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LAS FORMULAS DE RAZONES FINANCIERAS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 SEMESTRE DE 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PAG. 1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5"/>
        <w:gridCol w:w="4483"/>
        <w:tblGridChange w:id="0">
          <w:tblGrid>
            <w:gridCol w:w="4345"/>
            <w:gridCol w:w="448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FORMULA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LIQUIDEZ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 DE CIRCULANTE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bottom w:color="000000" w:space="1" w:sz="12" w:val="single"/>
              </w:pBd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ACTIVOS CORRRIENTES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PASIVOS CORRIENTES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 RAPIDA (PRUEBA DEL ACIDO)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bottom w:color="000000" w:space="1" w:sz="12" w:val="single"/>
              </w:pBd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ACTIVOS CORRRIENTES - INVENTARIO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PASIVOS CORRIENTES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ROTACION DE INVENTARIOS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DE LOS BIENES VENDIDOS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    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 PROMEDIO DE COBRO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CUENTAS POR COBRAR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    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 DIARIAS PROMEDIO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 DIARIAS PROMEDIO = 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 ANUALES/365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 PROMEDIO DE PAGO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CUENTAS POR PAGAR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    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COMPRAS DIARIAS PROMEDIO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COMPRAS = (70%) (COSTO DE LOS BIENES VENDIDOS)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COMPRAS DIARIAS PROMEDIO = COMPRAS/365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ROTACION DE ACTIVOS TOTALES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    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ACTIVOS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DEUDA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INDICE DE ENDEUDAMIENTO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PASIVOS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   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ACTIVOS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 DEUDA – CAPITAL PATRIMONIAL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PASIVOS TOTALES / CAPITAL EN ACCIONES COMUNES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 DE CARGOS DE INTERES FIJOS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GANANCIAS ANTES DE INTERESES E IMPUESTOS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________________________________________      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INTERESES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INDICE DE COBERTURA DE PAGOS FIJOS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GANANCIAS ANTES DE                PAGOS DE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INTERESES E IMPUESTOS      +    ARRENDA-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MIENTO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(INTERES + PAGO DE ARRENDAMIENTO) + (PAGO DE CAPITAL + DIVIDENDO DE ACCIONES PREFERENTES)(1/(1-T))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DONDE T ES LA TASA DE IMPUESTO SOBRE LA RENTA </w:t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 DE RESULTADOS DE TAMAÑO COMUN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FORMA PORCENTUAL CON RESPECTO A LAS VENTAS NETAS</w:t>
            </w:r>
          </w:p>
          <w:p w:rsidR="00000000" w:rsidDel="00000000" w:rsidP="00000000" w:rsidRDefault="00000000" w:rsidRPr="00000000" w14:paraId="00000044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MARGEN DE UTILIDAD BRUTA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UTILIDAD BRUTA</w:t>
            </w:r>
          </w:p>
          <w:p w:rsidR="00000000" w:rsidDel="00000000" w:rsidP="00000000" w:rsidRDefault="00000000" w:rsidRPr="00000000" w14:paraId="00000047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   </w:t>
            </w:r>
          </w:p>
          <w:p w:rsidR="00000000" w:rsidDel="00000000" w:rsidP="00000000" w:rsidRDefault="00000000" w:rsidRPr="00000000" w14:paraId="00000048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MARGEN DE UTILIDAD OPERATIVA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UTILIDAD OPERATIVA</w:t>
            </w:r>
          </w:p>
          <w:p w:rsidR="00000000" w:rsidDel="00000000" w:rsidP="00000000" w:rsidRDefault="00000000" w:rsidRPr="00000000" w14:paraId="0000004B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_________________   </w:t>
            </w:r>
          </w:p>
          <w:p w:rsidR="00000000" w:rsidDel="00000000" w:rsidP="00000000" w:rsidRDefault="00000000" w:rsidRPr="00000000" w14:paraId="0000004C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VENTAS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MARGEN DE UTILIDAD NETA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GANANCIA DISPONIBLE PARA ACCIONISTAS COMUNES</w:t>
            </w:r>
          </w:p>
          <w:p w:rsidR="00000000" w:rsidDel="00000000" w:rsidP="00000000" w:rsidRDefault="00000000" w:rsidRPr="00000000" w14:paraId="0000004F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   </w:t>
            </w:r>
          </w:p>
          <w:p w:rsidR="00000000" w:rsidDel="00000000" w:rsidP="00000000" w:rsidRDefault="00000000" w:rsidRPr="00000000" w14:paraId="00000050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GANANCIAS POR ACCION (GPA)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GANANCIA DISPONIBLE PARA ACCIONISTAS COMUNES</w:t>
            </w:r>
          </w:p>
          <w:p w:rsidR="00000000" w:rsidDel="00000000" w:rsidP="00000000" w:rsidRDefault="00000000" w:rsidRPr="00000000" w14:paraId="00000053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__________________________________   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NUMERO DE ACCIONES COMUNES EN CIRCULACION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RENDIMIENTO SOBRE LOS ACTIVOS TOTALES (RSA)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GANANCIA DISPONIBLE PARA ACCIONISTAS COMUNES</w:t>
            </w:r>
          </w:p>
          <w:p w:rsidR="00000000" w:rsidDel="00000000" w:rsidP="00000000" w:rsidRDefault="00000000" w:rsidRPr="00000000" w14:paraId="00000057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__________________________________   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DE ACTIVOS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RETORNO SOBRE EL PATRIMONIO (RSP)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420"/>
              </w:tabs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GANANCIA DISPONIBLE PARA ACCIONISTAS COMUNES</w:t>
            </w:r>
          </w:p>
          <w:p w:rsidR="00000000" w:rsidDel="00000000" w:rsidP="00000000" w:rsidRDefault="00000000" w:rsidRPr="00000000" w14:paraId="0000005B">
            <w:pPr>
              <w:tabs>
                <w:tab w:val="left" w:pos="42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__________________________________   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CAPITAL EN ACCIONES COMUNES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MERCADO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 PRECIO/GANANCIAS (P/E)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PRECIO DE MERCADO POR ACCION COMUN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   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GANANCIAS POR ACCION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 MERCADO/LIBRO  (M/L)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PRECIO DE MERCADO POR ACCION COMUN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   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EN LIBROS POR ACCION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</w:t>
      <w:tab/>
      <w:tab/>
      <w:t xml:space="preserve">PAG.2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PAG.1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