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Y="-251"/>
        <w:tblW w:w="13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97"/>
        <w:gridCol w:w="1683"/>
        <w:gridCol w:w="2605"/>
        <w:gridCol w:w="1582"/>
        <w:gridCol w:w="2914"/>
        <w:gridCol w:w="1699"/>
      </w:tblGrid>
      <w:tr w:rsidR="005926D4" w:rsidRPr="005926D4" w:rsidTr="005926D4">
        <w:trPr>
          <w:trHeight w:val="360"/>
        </w:trPr>
        <w:tc>
          <w:tcPr>
            <w:tcW w:w="130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5926D4" w:rsidRPr="005926D4" w:rsidRDefault="005926D4" w:rsidP="00592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es-CO" w:eastAsia="es-CO"/>
              </w:rPr>
            </w:pPr>
            <w:r w:rsidRPr="005926D4">
              <w:rPr>
                <w:rFonts w:ascii="Arial" w:eastAsia="Times New Roman" w:hAnsi="Arial" w:cs="Arial"/>
                <w:color w:val="000000"/>
                <w:sz w:val="28"/>
                <w:szCs w:val="28"/>
                <w:lang w:val="es-CO" w:eastAsia="es-CO"/>
              </w:rPr>
              <w:t>PRESUPUESTO</w:t>
            </w:r>
          </w:p>
        </w:tc>
      </w:tr>
      <w:tr w:rsidR="005926D4" w:rsidRPr="005926D4" w:rsidTr="005926D4">
        <w:trPr>
          <w:trHeight w:val="300"/>
        </w:trPr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D4" w:rsidRPr="005926D4" w:rsidRDefault="005926D4" w:rsidP="0059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5926D4">
              <w:rPr>
                <w:rFonts w:ascii="Arial" w:eastAsia="Times New Roman" w:hAnsi="Arial" w:cs="Arial"/>
                <w:color w:val="000000"/>
                <w:lang w:val="es-CO" w:eastAsia="es-CO"/>
              </w:rPr>
              <w:t>COMPONENTE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D4" w:rsidRPr="005926D4" w:rsidRDefault="005926D4" w:rsidP="0059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5926D4">
              <w:rPr>
                <w:rFonts w:ascii="Arial" w:eastAsia="Times New Roman" w:hAnsi="Arial" w:cs="Arial"/>
                <w:color w:val="000000"/>
                <w:lang w:val="es-CO" w:eastAsia="es-CO"/>
              </w:rPr>
              <w:t>DURACIÓN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D4" w:rsidRPr="005926D4" w:rsidRDefault="005926D4" w:rsidP="00592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5926D4">
              <w:rPr>
                <w:rFonts w:ascii="Arial" w:eastAsia="Times New Roman" w:hAnsi="Arial" w:cs="Arial"/>
                <w:color w:val="000000"/>
                <w:lang w:val="es-CO" w:eastAsia="es-CO"/>
              </w:rPr>
              <w:t xml:space="preserve">SALARIO </w:t>
            </w:r>
            <w:r w:rsidR="00385980" w:rsidRPr="005926D4">
              <w:rPr>
                <w:rFonts w:ascii="Arial" w:eastAsia="Times New Roman" w:hAnsi="Arial" w:cs="Arial"/>
                <w:color w:val="000000"/>
                <w:lang w:val="es-CO" w:eastAsia="es-CO"/>
              </w:rPr>
              <w:t>MÍNIMO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D4" w:rsidRPr="005926D4" w:rsidRDefault="005926D4" w:rsidP="00592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5926D4">
              <w:rPr>
                <w:rFonts w:ascii="Arial" w:eastAsia="Times New Roman" w:hAnsi="Arial" w:cs="Arial"/>
                <w:color w:val="000000"/>
                <w:lang w:val="es-CO" w:eastAsia="es-CO"/>
              </w:rPr>
              <w:t>PESOS</w:t>
            </w:r>
          </w:p>
        </w:tc>
        <w:tc>
          <w:tcPr>
            <w:tcW w:w="2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D4" w:rsidRPr="005926D4" w:rsidRDefault="005926D4" w:rsidP="00592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5926D4">
              <w:rPr>
                <w:rFonts w:ascii="Arial" w:eastAsia="Times New Roman" w:hAnsi="Arial" w:cs="Arial"/>
                <w:color w:val="000000"/>
                <w:lang w:val="es-CO" w:eastAsia="es-CO"/>
              </w:rPr>
              <w:t>VALOR DEL DÓLAR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D4" w:rsidRPr="005926D4" w:rsidRDefault="005926D4" w:rsidP="0059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5926D4">
              <w:rPr>
                <w:rFonts w:ascii="Arial" w:eastAsia="Times New Roman" w:hAnsi="Arial" w:cs="Arial"/>
                <w:color w:val="000000"/>
                <w:lang w:val="es-CO" w:eastAsia="es-CO"/>
              </w:rPr>
              <w:t xml:space="preserve">       DÓLAR</w:t>
            </w:r>
          </w:p>
        </w:tc>
      </w:tr>
      <w:tr w:rsidR="005926D4" w:rsidRPr="005926D4" w:rsidTr="005926D4">
        <w:trPr>
          <w:trHeight w:val="315"/>
        </w:trPr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5926D4" w:rsidRPr="005926D4" w:rsidRDefault="005926D4" w:rsidP="0059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5926D4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Análisis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5926D4" w:rsidRPr="005926D4" w:rsidRDefault="005926D4" w:rsidP="005926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5926D4">
              <w:rPr>
                <w:rFonts w:ascii="Arial" w:eastAsia="Times New Roman" w:hAnsi="Arial" w:cs="Arial"/>
                <w:color w:val="000000"/>
                <w:lang w:val="es-CO" w:eastAsia="es-CO"/>
              </w:rPr>
              <w:t>2,6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5926D4" w:rsidRPr="005926D4" w:rsidRDefault="005926D4" w:rsidP="00592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5926D4">
              <w:rPr>
                <w:rFonts w:ascii="Arial" w:eastAsia="Times New Roman" w:hAnsi="Arial" w:cs="Arial"/>
                <w:color w:val="000000"/>
                <w:lang w:val="es-CO" w:eastAsia="es-CO"/>
              </w:rPr>
              <w:t>689.500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5926D4" w:rsidRPr="005926D4" w:rsidRDefault="005926D4" w:rsidP="00592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5926D4">
              <w:rPr>
                <w:rFonts w:ascii="Arial" w:eastAsia="Times New Roman" w:hAnsi="Arial" w:cs="Arial"/>
                <w:color w:val="000000"/>
                <w:lang w:val="es-CO" w:eastAsia="es-CO"/>
              </w:rPr>
              <w:t>3.171.700</w:t>
            </w:r>
          </w:p>
        </w:tc>
        <w:tc>
          <w:tcPr>
            <w:tcW w:w="2914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5926D4" w:rsidRPr="005926D4" w:rsidRDefault="005926D4" w:rsidP="00592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5926D4">
              <w:rPr>
                <w:rFonts w:ascii="Arial" w:eastAsia="Times New Roman" w:hAnsi="Arial" w:cs="Arial"/>
                <w:color w:val="000000"/>
                <w:lang w:val="es-CO" w:eastAsia="es-CO"/>
              </w:rPr>
              <w:t>2900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5926D4" w:rsidRPr="005926D4" w:rsidRDefault="005926D4" w:rsidP="005926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5926D4">
              <w:rPr>
                <w:rFonts w:ascii="Arial" w:eastAsia="Times New Roman" w:hAnsi="Arial" w:cs="Arial"/>
                <w:color w:val="000000"/>
                <w:lang w:val="es-CO" w:eastAsia="es-CO"/>
              </w:rPr>
              <w:t>1.093.689</w:t>
            </w:r>
          </w:p>
        </w:tc>
      </w:tr>
      <w:tr w:rsidR="005926D4" w:rsidRPr="005926D4" w:rsidTr="005926D4">
        <w:trPr>
          <w:trHeight w:val="315"/>
        </w:trPr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5926D4" w:rsidRPr="005926D4" w:rsidRDefault="005926D4" w:rsidP="0059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5926D4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Análisis y Diseño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5926D4" w:rsidRPr="005926D4" w:rsidRDefault="005926D4" w:rsidP="005926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5926D4">
              <w:rPr>
                <w:rFonts w:ascii="Arial" w:eastAsia="Times New Roman" w:hAnsi="Arial" w:cs="Arial"/>
                <w:color w:val="000000"/>
                <w:lang w:val="es-CO" w:eastAsia="es-CO"/>
              </w:rPr>
              <w:t>3,4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5926D4" w:rsidRPr="005926D4" w:rsidRDefault="005926D4" w:rsidP="00592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5926D4">
              <w:rPr>
                <w:rFonts w:ascii="Arial" w:eastAsia="Times New Roman" w:hAnsi="Arial" w:cs="Arial"/>
                <w:color w:val="000000"/>
                <w:lang w:val="es-CO" w:eastAsia="es-CO"/>
              </w:rPr>
              <w:t>689.500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5926D4" w:rsidRPr="005926D4" w:rsidRDefault="005926D4" w:rsidP="00592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5926D4">
              <w:rPr>
                <w:rFonts w:ascii="Arial" w:eastAsia="Times New Roman" w:hAnsi="Arial" w:cs="Arial"/>
                <w:color w:val="000000"/>
                <w:lang w:val="es-CO" w:eastAsia="es-CO"/>
              </w:rPr>
              <w:t>2.344.300</w:t>
            </w:r>
          </w:p>
        </w:tc>
        <w:tc>
          <w:tcPr>
            <w:tcW w:w="2914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5926D4" w:rsidRPr="005926D4" w:rsidRDefault="005926D4" w:rsidP="00592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5926D4">
              <w:rPr>
                <w:rFonts w:ascii="Arial" w:eastAsia="Times New Roman" w:hAnsi="Arial" w:cs="Arial"/>
                <w:color w:val="000000"/>
                <w:lang w:val="es-CO" w:eastAsia="es-CO"/>
              </w:rPr>
              <w:t>2900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5926D4" w:rsidRPr="005926D4" w:rsidRDefault="005926D4" w:rsidP="005926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5926D4">
              <w:rPr>
                <w:rFonts w:ascii="Arial" w:eastAsia="Times New Roman" w:hAnsi="Arial" w:cs="Arial"/>
                <w:color w:val="000000"/>
                <w:lang w:val="es-CO" w:eastAsia="es-CO"/>
              </w:rPr>
              <w:t>808.379</w:t>
            </w:r>
          </w:p>
        </w:tc>
      </w:tr>
      <w:tr w:rsidR="005926D4" w:rsidRPr="005926D4" w:rsidTr="005926D4">
        <w:trPr>
          <w:trHeight w:val="315"/>
        </w:trPr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5926D4" w:rsidRPr="005926D4" w:rsidRDefault="005926D4" w:rsidP="0059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5926D4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Desarrollo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5926D4" w:rsidRPr="005926D4" w:rsidRDefault="005926D4" w:rsidP="005926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5926D4">
              <w:rPr>
                <w:rFonts w:ascii="Arial" w:eastAsia="Times New Roman" w:hAnsi="Arial" w:cs="Arial"/>
                <w:color w:val="000000"/>
                <w:lang w:val="es-CO" w:eastAsia="es-CO"/>
              </w:rPr>
              <w:t>4,9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5926D4" w:rsidRPr="005926D4" w:rsidRDefault="005926D4" w:rsidP="00592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5926D4">
              <w:rPr>
                <w:rFonts w:ascii="Arial" w:eastAsia="Times New Roman" w:hAnsi="Arial" w:cs="Arial"/>
                <w:color w:val="000000"/>
                <w:lang w:val="es-CO" w:eastAsia="es-CO"/>
              </w:rPr>
              <w:t>689.500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5926D4" w:rsidRPr="005926D4" w:rsidRDefault="005926D4" w:rsidP="00592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5926D4">
              <w:rPr>
                <w:rFonts w:ascii="Arial" w:eastAsia="Times New Roman" w:hAnsi="Arial" w:cs="Arial"/>
                <w:color w:val="000000"/>
                <w:lang w:val="es-CO" w:eastAsia="es-CO"/>
              </w:rPr>
              <w:t>3.378.550</w:t>
            </w:r>
          </w:p>
        </w:tc>
        <w:tc>
          <w:tcPr>
            <w:tcW w:w="2914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5926D4" w:rsidRPr="005926D4" w:rsidRDefault="005926D4" w:rsidP="00592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5926D4">
              <w:rPr>
                <w:rFonts w:ascii="Arial" w:eastAsia="Times New Roman" w:hAnsi="Arial" w:cs="Arial"/>
                <w:color w:val="000000"/>
                <w:lang w:val="es-CO" w:eastAsia="es-CO"/>
              </w:rPr>
              <w:t>2900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5926D4" w:rsidRPr="005926D4" w:rsidRDefault="005926D4" w:rsidP="005926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5926D4">
              <w:rPr>
                <w:rFonts w:ascii="Arial" w:eastAsia="Times New Roman" w:hAnsi="Arial" w:cs="Arial"/>
                <w:color w:val="000000"/>
                <w:lang w:val="es-CO" w:eastAsia="es-CO"/>
              </w:rPr>
              <w:t>1.165.017</w:t>
            </w:r>
          </w:p>
        </w:tc>
      </w:tr>
      <w:tr w:rsidR="005926D4" w:rsidRPr="005926D4" w:rsidTr="005926D4">
        <w:trPr>
          <w:trHeight w:val="315"/>
        </w:trPr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5926D4" w:rsidRPr="005926D4" w:rsidRDefault="005926D4" w:rsidP="0059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5926D4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Implementación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5926D4" w:rsidRPr="005926D4" w:rsidRDefault="005926D4" w:rsidP="005926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5926D4">
              <w:rPr>
                <w:rFonts w:ascii="Arial" w:eastAsia="Times New Roman" w:hAnsi="Arial" w:cs="Arial"/>
                <w:color w:val="000000"/>
                <w:lang w:val="es-CO" w:eastAsia="es-CO"/>
              </w:rPr>
              <w:t>3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5926D4" w:rsidRPr="005926D4" w:rsidRDefault="005926D4" w:rsidP="00592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5926D4">
              <w:rPr>
                <w:rFonts w:ascii="Arial" w:eastAsia="Times New Roman" w:hAnsi="Arial" w:cs="Arial"/>
                <w:color w:val="000000"/>
                <w:lang w:val="es-CO" w:eastAsia="es-CO"/>
              </w:rPr>
              <w:t>689.500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5926D4" w:rsidRPr="005926D4" w:rsidRDefault="005926D4" w:rsidP="00592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5926D4">
              <w:rPr>
                <w:rFonts w:ascii="Arial" w:eastAsia="Times New Roman" w:hAnsi="Arial" w:cs="Arial"/>
                <w:color w:val="000000"/>
                <w:lang w:val="es-CO" w:eastAsia="es-CO"/>
              </w:rPr>
              <w:t>2.068.500</w:t>
            </w:r>
          </w:p>
        </w:tc>
        <w:tc>
          <w:tcPr>
            <w:tcW w:w="2914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5926D4" w:rsidRPr="005926D4" w:rsidRDefault="005926D4" w:rsidP="00592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5926D4">
              <w:rPr>
                <w:rFonts w:ascii="Arial" w:eastAsia="Times New Roman" w:hAnsi="Arial" w:cs="Arial"/>
                <w:color w:val="000000"/>
                <w:lang w:val="es-CO" w:eastAsia="es-CO"/>
              </w:rPr>
              <w:t>2900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5926D4" w:rsidRPr="005926D4" w:rsidRDefault="005926D4" w:rsidP="005926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5926D4">
              <w:rPr>
                <w:rFonts w:ascii="Arial" w:eastAsia="Times New Roman" w:hAnsi="Arial" w:cs="Arial"/>
                <w:color w:val="000000"/>
                <w:lang w:val="es-CO" w:eastAsia="es-CO"/>
              </w:rPr>
              <w:t>713.275</w:t>
            </w:r>
          </w:p>
        </w:tc>
      </w:tr>
      <w:tr w:rsidR="005926D4" w:rsidRPr="005926D4" w:rsidTr="005926D4">
        <w:trPr>
          <w:trHeight w:val="315"/>
        </w:trPr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:rsidR="005926D4" w:rsidRPr="005926D4" w:rsidRDefault="005926D4" w:rsidP="00592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5926D4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CO"/>
              </w:rPr>
              <w:t>Pruebas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:rsidR="005926D4" w:rsidRPr="005926D4" w:rsidRDefault="005926D4" w:rsidP="005926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5926D4">
              <w:rPr>
                <w:rFonts w:ascii="Arial" w:eastAsia="Times New Roman" w:hAnsi="Arial" w:cs="Arial"/>
                <w:color w:val="000000"/>
                <w:lang w:val="es-CO" w:eastAsia="es-CO"/>
              </w:rPr>
              <w:t>3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:rsidR="005926D4" w:rsidRPr="005926D4" w:rsidRDefault="005926D4" w:rsidP="00592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5926D4">
              <w:rPr>
                <w:rFonts w:ascii="Arial" w:eastAsia="Times New Roman" w:hAnsi="Arial" w:cs="Arial"/>
                <w:color w:val="000000"/>
                <w:lang w:val="es-CO" w:eastAsia="es-CO"/>
              </w:rPr>
              <w:t>689.500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:rsidR="005926D4" w:rsidRPr="005926D4" w:rsidRDefault="005926D4" w:rsidP="00592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5926D4">
              <w:rPr>
                <w:rFonts w:ascii="Arial" w:eastAsia="Times New Roman" w:hAnsi="Arial" w:cs="Arial"/>
                <w:color w:val="000000"/>
                <w:lang w:val="es-CO" w:eastAsia="es-CO"/>
              </w:rPr>
              <w:t>2.068.500</w:t>
            </w:r>
          </w:p>
        </w:tc>
        <w:tc>
          <w:tcPr>
            <w:tcW w:w="2914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:rsidR="005926D4" w:rsidRPr="005926D4" w:rsidRDefault="005926D4" w:rsidP="00592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5926D4">
              <w:rPr>
                <w:rFonts w:ascii="Arial" w:eastAsia="Times New Roman" w:hAnsi="Arial" w:cs="Arial"/>
                <w:color w:val="000000"/>
                <w:lang w:val="es-CO" w:eastAsia="es-CO"/>
              </w:rPr>
              <w:t>2900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:rsidR="005926D4" w:rsidRPr="005926D4" w:rsidRDefault="005926D4" w:rsidP="005926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5926D4">
              <w:rPr>
                <w:rFonts w:ascii="Arial" w:eastAsia="Times New Roman" w:hAnsi="Arial" w:cs="Arial"/>
                <w:color w:val="000000"/>
                <w:lang w:val="es-CO" w:eastAsia="es-CO"/>
              </w:rPr>
              <w:t>713.275</w:t>
            </w:r>
          </w:p>
        </w:tc>
      </w:tr>
      <w:tr w:rsidR="005926D4" w:rsidRPr="005926D4" w:rsidTr="005926D4">
        <w:trPr>
          <w:trHeight w:val="300"/>
        </w:trPr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5926D4" w:rsidRPr="005926D4" w:rsidRDefault="005926D4" w:rsidP="005926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lang w:val="es-CO" w:eastAsia="es-CO"/>
              </w:rPr>
            </w:pPr>
            <w:r w:rsidRPr="005926D4">
              <w:rPr>
                <w:rFonts w:ascii="Arial" w:eastAsia="Times New Roman" w:hAnsi="Arial" w:cs="Arial"/>
                <w:b/>
                <w:bCs/>
                <w:color w:val="FF0000"/>
                <w:lang w:val="es-CO" w:eastAsia="es-CO"/>
              </w:rPr>
              <w:t>TOTAL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D4" w:rsidRPr="005926D4" w:rsidRDefault="005926D4" w:rsidP="005926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lang w:val="es-CO" w:eastAsia="es-CO"/>
              </w:rPr>
            </w:pP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D4" w:rsidRPr="005926D4" w:rsidRDefault="005926D4" w:rsidP="00592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5926D4" w:rsidRPr="005926D4" w:rsidRDefault="005926D4" w:rsidP="00592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lang w:val="es-CO" w:eastAsia="es-CO"/>
              </w:rPr>
            </w:pPr>
            <w:r w:rsidRPr="005926D4">
              <w:rPr>
                <w:rFonts w:ascii="Arial" w:eastAsia="Times New Roman" w:hAnsi="Arial" w:cs="Arial"/>
                <w:color w:val="9C0006"/>
                <w:lang w:val="es-CO" w:eastAsia="es-CO"/>
              </w:rPr>
              <w:t>13.031.550</w:t>
            </w:r>
          </w:p>
        </w:tc>
        <w:tc>
          <w:tcPr>
            <w:tcW w:w="2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D4" w:rsidRPr="005926D4" w:rsidRDefault="005926D4" w:rsidP="00592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C0006"/>
                <w:lang w:val="es-CO" w:eastAsia="es-CO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5926D4" w:rsidRPr="005926D4" w:rsidRDefault="005926D4" w:rsidP="005926D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  <w:lang w:val="es-CO" w:eastAsia="es-CO"/>
              </w:rPr>
            </w:pPr>
            <w:r w:rsidRPr="005926D4">
              <w:rPr>
                <w:rFonts w:ascii="Arial" w:eastAsia="Times New Roman" w:hAnsi="Arial" w:cs="Arial"/>
                <w:color w:val="9C0006"/>
                <w:lang w:val="es-CO" w:eastAsia="es-CO"/>
              </w:rPr>
              <w:t>4.493.635</w:t>
            </w:r>
          </w:p>
        </w:tc>
      </w:tr>
    </w:tbl>
    <w:p w:rsidR="009A4F49" w:rsidRDefault="009A4F49"/>
    <w:p w:rsidR="009A4F49" w:rsidRDefault="009A4F49"/>
    <w:p w:rsidR="009A4F49" w:rsidRPr="002838A4" w:rsidRDefault="002838A4" w:rsidP="002838A4">
      <w:pPr>
        <w:jc w:val="center"/>
        <w:rPr>
          <w:rFonts w:ascii="Impact" w:hAnsi="Impact"/>
          <w:sz w:val="28"/>
        </w:rPr>
      </w:pPr>
      <w:r w:rsidRPr="002838A4">
        <w:rPr>
          <w:rFonts w:ascii="Impact" w:hAnsi="Impact"/>
          <w:sz w:val="28"/>
        </w:rPr>
        <w:t>Hardware</w:t>
      </w:r>
    </w:p>
    <w:p w:rsidR="009A4F49" w:rsidRDefault="009A4F49"/>
    <w:tbl>
      <w:tblPr>
        <w:tblW w:w="12901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5"/>
        <w:gridCol w:w="1559"/>
        <w:gridCol w:w="1843"/>
        <w:gridCol w:w="2268"/>
        <w:gridCol w:w="2126"/>
        <w:gridCol w:w="1559"/>
        <w:gridCol w:w="1701"/>
      </w:tblGrid>
      <w:tr w:rsidR="009A4F49" w:rsidTr="009A4F49">
        <w:trPr>
          <w:trHeight w:val="455"/>
        </w:trPr>
        <w:tc>
          <w:tcPr>
            <w:tcW w:w="1845" w:type="dxa"/>
            <w:shd w:val="clear" w:color="auto" w:fill="D9D9D9" w:themeFill="background1" w:themeFillShade="D9"/>
          </w:tcPr>
          <w:p w:rsidR="009A4F49" w:rsidRPr="00452A6A" w:rsidRDefault="009A4F49" w:rsidP="00D25548">
            <w:r w:rsidRPr="00452A6A">
              <w:t xml:space="preserve">      Computador 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9A4F49" w:rsidRDefault="009A4F49" w:rsidP="00D25548">
            <w:pPr>
              <w:jc w:val="center"/>
            </w:pPr>
            <w:r>
              <w:t xml:space="preserve">Proveedor 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9A4F49" w:rsidRDefault="009A4F49" w:rsidP="00D25548">
            <w:pPr>
              <w:tabs>
                <w:tab w:val="left" w:pos="330"/>
                <w:tab w:val="center" w:pos="851"/>
              </w:tabs>
            </w:pPr>
            <w:r>
              <w:tab/>
            </w:r>
            <w:r>
              <w:tab/>
              <w:t xml:space="preserve">Precio 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9A4F49" w:rsidRDefault="009A4F49" w:rsidP="00D25548">
            <w:pPr>
              <w:tabs>
                <w:tab w:val="center" w:pos="1064"/>
              </w:tabs>
            </w:pPr>
            <w:r>
              <w:tab/>
            </w:r>
            <w:r w:rsidRPr="009A4F49">
              <w:rPr>
                <w:shd w:val="clear" w:color="auto" w:fill="D9D9D9" w:themeFill="background1" w:themeFillShade="D9"/>
              </w:rPr>
              <w:t>Sistema</w:t>
            </w:r>
            <w:r>
              <w:t xml:space="preserve">  </w:t>
            </w:r>
            <w:r w:rsidRPr="009A4F49">
              <w:rPr>
                <w:shd w:val="clear" w:color="auto" w:fill="D9D9D9" w:themeFill="background1" w:themeFillShade="D9"/>
              </w:rPr>
              <w:t>operativo</w:t>
            </w:r>
            <w:r>
              <w:t xml:space="preserve"> 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9A4F49" w:rsidRDefault="009A4F49" w:rsidP="00D25548">
            <w:pPr>
              <w:tabs>
                <w:tab w:val="left" w:pos="210"/>
                <w:tab w:val="center" w:pos="993"/>
              </w:tabs>
            </w:pPr>
            <w:r>
              <w:tab/>
            </w:r>
            <w:r>
              <w:tab/>
              <w:t xml:space="preserve">  Memoria 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9A4F49" w:rsidRDefault="009A4F49" w:rsidP="00D25548">
            <w:r>
              <w:t xml:space="preserve">   Disco  duro 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A4F49" w:rsidRDefault="009A4F49" w:rsidP="009A4F49">
            <w:pPr>
              <w:tabs>
                <w:tab w:val="left" w:pos="1222"/>
              </w:tabs>
            </w:pPr>
            <w:r>
              <w:t xml:space="preserve">Pantalla </w:t>
            </w:r>
            <w:r>
              <w:tab/>
            </w:r>
          </w:p>
        </w:tc>
      </w:tr>
      <w:tr w:rsidR="009A4F49" w:rsidTr="009A4F49">
        <w:trPr>
          <w:trHeight w:val="1235"/>
        </w:trPr>
        <w:tc>
          <w:tcPr>
            <w:tcW w:w="1845" w:type="dxa"/>
            <w:shd w:val="clear" w:color="auto" w:fill="9CC2E5" w:themeFill="accent1" w:themeFillTint="99"/>
          </w:tcPr>
          <w:p w:rsidR="009A4F49" w:rsidRDefault="009A4F49" w:rsidP="00D25548">
            <w:pPr>
              <w:jc w:val="center"/>
            </w:pPr>
            <w:r>
              <w:t xml:space="preserve">Intel Pentium  </w:t>
            </w:r>
          </w:p>
          <w:p w:rsidR="009A4F49" w:rsidRDefault="009A4F49" w:rsidP="00D25548">
            <w:pPr>
              <w:ind w:firstLine="708"/>
            </w:pPr>
          </w:p>
        </w:tc>
        <w:tc>
          <w:tcPr>
            <w:tcW w:w="1559" w:type="dxa"/>
            <w:shd w:val="clear" w:color="auto" w:fill="9CC2E5" w:themeFill="accent1" w:themeFillTint="99"/>
          </w:tcPr>
          <w:p w:rsidR="009A4F49" w:rsidRDefault="009A4F49" w:rsidP="00D25548">
            <w:pPr>
              <w:jc w:val="center"/>
            </w:pPr>
            <w:r>
              <w:t xml:space="preserve">MERCADO LIBRE </w:t>
            </w:r>
          </w:p>
          <w:p w:rsidR="009A4F49" w:rsidRPr="00452A6A" w:rsidRDefault="009A4F49" w:rsidP="00D25548">
            <w:pPr>
              <w:tabs>
                <w:tab w:val="left" w:pos="1230"/>
              </w:tabs>
            </w:pPr>
            <w:r>
              <w:tab/>
            </w:r>
          </w:p>
        </w:tc>
        <w:tc>
          <w:tcPr>
            <w:tcW w:w="1843" w:type="dxa"/>
            <w:shd w:val="clear" w:color="auto" w:fill="9CC2E5" w:themeFill="accent1" w:themeFillTint="99"/>
          </w:tcPr>
          <w:p w:rsidR="009A4F49" w:rsidRDefault="009A4F49" w:rsidP="00D25548">
            <w:pPr>
              <w:jc w:val="center"/>
            </w:pPr>
            <w:r>
              <w:t>$250.000</w:t>
            </w:r>
          </w:p>
          <w:p w:rsidR="009A4F49" w:rsidRPr="00452A6A" w:rsidRDefault="009A4F49" w:rsidP="00D25548">
            <w:pPr>
              <w:jc w:val="center"/>
            </w:pPr>
          </w:p>
        </w:tc>
        <w:tc>
          <w:tcPr>
            <w:tcW w:w="2268" w:type="dxa"/>
            <w:shd w:val="clear" w:color="auto" w:fill="9CC2E5" w:themeFill="accent1" w:themeFillTint="99"/>
          </w:tcPr>
          <w:p w:rsidR="009A4F49" w:rsidRDefault="009A4F49" w:rsidP="00D25548">
            <w:pPr>
              <w:jc w:val="center"/>
            </w:pPr>
            <w:r>
              <w:t>Windows  8</w:t>
            </w:r>
          </w:p>
          <w:p w:rsidR="009A4F49" w:rsidRPr="00452A6A" w:rsidRDefault="009A4F49" w:rsidP="009A4F49">
            <w:pPr>
              <w:jc w:val="right"/>
            </w:pPr>
          </w:p>
        </w:tc>
        <w:tc>
          <w:tcPr>
            <w:tcW w:w="2126" w:type="dxa"/>
            <w:shd w:val="clear" w:color="auto" w:fill="9CC2E5" w:themeFill="accent1" w:themeFillTint="99"/>
          </w:tcPr>
          <w:p w:rsidR="009A4F49" w:rsidRDefault="009A4F49" w:rsidP="00D25548">
            <w:pPr>
              <w:jc w:val="center"/>
            </w:pPr>
            <w:r>
              <w:t xml:space="preserve">8 </w:t>
            </w:r>
            <w:r w:rsidRPr="00A70D27">
              <w:t>GB</w:t>
            </w:r>
          </w:p>
          <w:p w:rsidR="009A4F49" w:rsidRPr="00452A6A" w:rsidRDefault="009A4F49" w:rsidP="009A4F49">
            <w:pPr>
              <w:jc w:val="center"/>
            </w:pPr>
          </w:p>
        </w:tc>
        <w:tc>
          <w:tcPr>
            <w:tcW w:w="1559" w:type="dxa"/>
            <w:shd w:val="clear" w:color="auto" w:fill="9CC2E5" w:themeFill="accent1" w:themeFillTint="99"/>
          </w:tcPr>
          <w:p w:rsidR="009A4F49" w:rsidRDefault="009A4F49" w:rsidP="00D25548">
            <w:r>
              <w:t xml:space="preserve">  500 MB </w:t>
            </w:r>
          </w:p>
          <w:p w:rsidR="009A4F49" w:rsidRPr="00452A6A" w:rsidRDefault="009A4F49" w:rsidP="00D25548">
            <w:pPr>
              <w:jc w:val="center"/>
            </w:pPr>
          </w:p>
        </w:tc>
        <w:tc>
          <w:tcPr>
            <w:tcW w:w="1701" w:type="dxa"/>
            <w:shd w:val="clear" w:color="auto" w:fill="9CC2E5" w:themeFill="accent1" w:themeFillTint="99"/>
          </w:tcPr>
          <w:p w:rsidR="009A4F49" w:rsidRDefault="009A4F49" w:rsidP="00D25548">
            <w:r>
              <w:t xml:space="preserve"> LCD   DE   15”</w:t>
            </w:r>
          </w:p>
          <w:p w:rsidR="009A4F49" w:rsidRPr="00452A6A" w:rsidRDefault="009A4F49" w:rsidP="009A4F49">
            <w:pPr>
              <w:tabs>
                <w:tab w:val="left" w:pos="1306"/>
              </w:tabs>
            </w:pPr>
            <w:r>
              <w:tab/>
            </w:r>
          </w:p>
        </w:tc>
      </w:tr>
      <w:tr w:rsidR="009A4F49" w:rsidTr="009A4F49">
        <w:trPr>
          <w:trHeight w:val="1124"/>
        </w:trPr>
        <w:tc>
          <w:tcPr>
            <w:tcW w:w="1845" w:type="dxa"/>
            <w:shd w:val="clear" w:color="auto" w:fill="9CC2E5" w:themeFill="accent1" w:themeFillTint="99"/>
          </w:tcPr>
          <w:p w:rsidR="009A4F49" w:rsidRPr="002838A4" w:rsidRDefault="009A4F49" w:rsidP="00D25548">
            <w:pPr>
              <w:rPr>
                <w:lang w:val="en-US"/>
              </w:rPr>
            </w:pPr>
            <w:r w:rsidRPr="002838A4">
              <w:rPr>
                <w:lang w:val="en-US"/>
              </w:rPr>
              <w:t xml:space="preserve"> all   in  one  LENOVO 910 core </w:t>
            </w:r>
          </w:p>
        </w:tc>
        <w:tc>
          <w:tcPr>
            <w:tcW w:w="1559" w:type="dxa"/>
            <w:shd w:val="clear" w:color="auto" w:fill="9CC2E5" w:themeFill="accent1" w:themeFillTint="99"/>
          </w:tcPr>
          <w:p w:rsidR="009A4F49" w:rsidRDefault="009A4F49" w:rsidP="00D25548">
            <w:pPr>
              <w:jc w:val="center"/>
            </w:pPr>
            <w:r>
              <w:t>ALKOSTO</w:t>
            </w:r>
          </w:p>
        </w:tc>
        <w:tc>
          <w:tcPr>
            <w:tcW w:w="1843" w:type="dxa"/>
            <w:shd w:val="clear" w:color="auto" w:fill="9CC2E5" w:themeFill="accent1" w:themeFillTint="99"/>
          </w:tcPr>
          <w:p w:rsidR="009A4F49" w:rsidRDefault="009A4F49" w:rsidP="00D25548">
            <w:pPr>
              <w:jc w:val="center"/>
            </w:pPr>
            <w:r>
              <w:t>$ 729.</w:t>
            </w:r>
            <w:r w:rsidRPr="009A4F49">
              <w:rPr>
                <w:shd w:val="clear" w:color="auto" w:fill="9CC2E5" w:themeFill="accent1" w:themeFillTint="99"/>
              </w:rPr>
              <w:t>000</w:t>
            </w:r>
          </w:p>
          <w:p w:rsidR="009A4F49" w:rsidRPr="00452A6A" w:rsidRDefault="009A4F49" w:rsidP="00D25548">
            <w:pPr>
              <w:ind w:firstLine="708"/>
            </w:pPr>
          </w:p>
        </w:tc>
        <w:tc>
          <w:tcPr>
            <w:tcW w:w="2268" w:type="dxa"/>
            <w:shd w:val="clear" w:color="auto" w:fill="9CC2E5" w:themeFill="accent1" w:themeFillTint="99"/>
          </w:tcPr>
          <w:p w:rsidR="009A4F49" w:rsidRDefault="009A4F49" w:rsidP="00D25548">
            <w:pPr>
              <w:jc w:val="center"/>
            </w:pPr>
            <w:r>
              <w:t>Windows  10</w:t>
            </w:r>
          </w:p>
          <w:p w:rsidR="009A4F49" w:rsidRPr="00452A6A" w:rsidRDefault="009A4F49" w:rsidP="00D25548">
            <w:pPr>
              <w:jc w:val="center"/>
            </w:pPr>
          </w:p>
        </w:tc>
        <w:tc>
          <w:tcPr>
            <w:tcW w:w="2126" w:type="dxa"/>
            <w:shd w:val="clear" w:color="auto" w:fill="9CC2E5" w:themeFill="accent1" w:themeFillTint="99"/>
          </w:tcPr>
          <w:p w:rsidR="009A4F49" w:rsidRDefault="009A4F49" w:rsidP="00D25548">
            <w:pPr>
              <w:jc w:val="center"/>
            </w:pPr>
            <w:r>
              <w:t>8 GB</w:t>
            </w:r>
          </w:p>
          <w:p w:rsidR="009A4F49" w:rsidRPr="00452A6A" w:rsidRDefault="009A4F49" w:rsidP="00D25548">
            <w:pPr>
              <w:jc w:val="center"/>
            </w:pPr>
          </w:p>
        </w:tc>
        <w:tc>
          <w:tcPr>
            <w:tcW w:w="1559" w:type="dxa"/>
            <w:shd w:val="clear" w:color="auto" w:fill="9CC2E5" w:themeFill="accent1" w:themeFillTint="99"/>
          </w:tcPr>
          <w:p w:rsidR="009A4F49" w:rsidRDefault="009A4F49" w:rsidP="00D25548">
            <w:r>
              <w:t xml:space="preserve">  1  TB </w:t>
            </w:r>
          </w:p>
          <w:p w:rsidR="009A4F49" w:rsidRPr="00452A6A" w:rsidRDefault="009A4F49" w:rsidP="00D25548">
            <w:pPr>
              <w:jc w:val="center"/>
            </w:pPr>
          </w:p>
        </w:tc>
        <w:tc>
          <w:tcPr>
            <w:tcW w:w="1701" w:type="dxa"/>
            <w:shd w:val="clear" w:color="auto" w:fill="9CC2E5" w:themeFill="accent1" w:themeFillTint="99"/>
          </w:tcPr>
          <w:p w:rsidR="009A4F49" w:rsidRDefault="009A4F49" w:rsidP="00D25548">
            <w:r>
              <w:t xml:space="preserve"> LCD 27” </w:t>
            </w:r>
          </w:p>
          <w:p w:rsidR="009A4F49" w:rsidRPr="00452A6A" w:rsidRDefault="009A4F49" w:rsidP="00D25548">
            <w:pPr>
              <w:jc w:val="center"/>
            </w:pPr>
          </w:p>
        </w:tc>
      </w:tr>
      <w:tr w:rsidR="009A4F49" w:rsidTr="009A4F49">
        <w:trPr>
          <w:trHeight w:val="1407"/>
        </w:trPr>
        <w:tc>
          <w:tcPr>
            <w:tcW w:w="1845" w:type="dxa"/>
            <w:shd w:val="clear" w:color="auto" w:fill="9CC2E5" w:themeFill="accent1" w:themeFillTint="99"/>
          </w:tcPr>
          <w:p w:rsidR="009A4F49" w:rsidRDefault="009A4F49" w:rsidP="00D25548">
            <w:pPr>
              <w:jc w:val="center"/>
            </w:pPr>
            <w:r>
              <w:t xml:space="preserve">INTEL  PENTIUM  DUAL  </w:t>
            </w:r>
            <w:r w:rsidRPr="009A4F49">
              <w:rPr>
                <w:shd w:val="clear" w:color="auto" w:fill="9CC2E5" w:themeFill="accent1" w:themeFillTint="99"/>
              </w:rPr>
              <w:t>COORE</w:t>
            </w:r>
          </w:p>
          <w:p w:rsidR="009A4F49" w:rsidRPr="00452A6A" w:rsidRDefault="009A4F49" w:rsidP="00D25548">
            <w:pPr>
              <w:jc w:val="center"/>
            </w:pPr>
          </w:p>
        </w:tc>
        <w:tc>
          <w:tcPr>
            <w:tcW w:w="1559" w:type="dxa"/>
            <w:shd w:val="clear" w:color="auto" w:fill="9CC2E5" w:themeFill="accent1" w:themeFillTint="99"/>
          </w:tcPr>
          <w:p w:rsidR="009A4F49" w:rsidRDefault="009A4F49" w:rsidP="00D25548">
            <w:pPr>
              <w:jc w:val="center"/>
            </w:pPr>
            <w:r>
              <w:t>ÉXITO</w:t>
            </w:r>
          </w:p>
          <w:p w:rsidR="009A4F49" w:rsidRDefault="009A4F49" w:rsidP="00D25548"/>
          <w:p w:rsidR="009A4F49" w:rsidRPr="00452A6A" w:rsidRDefault="009A4F49" w:rsidP="00D25548">
            <w:pPr>
              <w:jc w:val="center"/>
            </w:pPr>
          </w:p>
        </w:tc>
        <w:tc>
          <w:tcPr>
            <w:tcW w:w="1843" w:type="dxa"/>
            <w:shd w:val="clear" w:color="auto" w:fill="9CC2E5" w:themeFill="accent1" w:themeFillTint="99"/>
          </w:tcPr>
          <w:p w:rsidR="009A4F49" w:rsidRDefault="009A4F49" w:rsidP="00D25548">
            <w:pPr>
              <w:jc w:val="center"/>
            </w:pPr>
            <w:r>
              <w:t>$ 799.900</w:t>
            </w:r>
          </w:p>
          <w:p w:rsidR="009A4F49" w:rsidRDefault="009A4F49" w:rsidP="00D25548"/>
          <w:p w:rsidR="009A4F49" w:rsidRPr="00452A6A" w:rsidRDefault="009A4F49" w:rsidP="00D25548">
            <w:pPr>
              <w:jc w:val="right"/>
            </w:pPr>
          </w:p>
        </w:tc>
        <w:tc>
          <w:tcPr>
            <w:tcW w:w="2268" w:type="dxa"/>
            <w:shd w:val="clear" w:color="auto" w:fill="9CC2E5" w:themeFill="accent1" w:themeFillTint="99"/>
          </w:tcPr>
          <w:p w:rsidR="009A4F49" w:rsidRDefault="009A4F49" w:rsidP="00D25548">
            <w:pPr>
              <w:jc w:val="center"/>
            </w:pPr>
            <w:r>
              <w:t>LINUX</w:t>
            </w:r>
          </w:p>
          <w:p w:rsidR="009A4F49" w:rsidRDefault="009A4F49" w:rsidP="00D25548"/>
          <w:p w:rsidR="009A4F49" w:rsidRPr="00452A6A" w:rsidRDefault="009A4F49" w:rsidP="00D25548">
            <w:pPr>
              <w:jc w:val="center"/>
            </w:pPr>
          </w:p>
        </w:tc>
        <w:tc>
          <w:tcPr>
            <w:tcW w:w="2126" w:type="dxa"/>
            <w:shd w:val="clear" w:color="auto" w:fill="9CC2E5" w:themeFill="accent1" w:themeFillTint="99"/>
          </w:tcPr>
          <w:p w:rsidR="009A4F49" w:rsidRDefault="009A4F49" w:rsidP="00D25548">
            <w:pPr>
              <w:jc w:val="center"/>
            </w:pPr>
            <w:r>
              <w:t xml:space="preserve">4GB </w:t>
            </w:r>
          </w:p>
          <w:p w:rsidR="009A4F49" w:rsidRDefault="009A4F49" w:rsidP="00D25548"/>
          <w:p w:rsidR="009A4F49" w:rsidRPr="00452A6A" w:rsidRDefault="009A4F49" w:rsidP="00D25548">
            <w:pPr>
              <w:ind w:firstLine="708"/>
            </w:pPr>
          </w:p>
        </w:tc>
        <w:tc>
          <w:tcPr>
            <w:tcW w:w="1559" w:type="dxa"/>
            <w:shd w:val="clear" w:color="auto" w:fill="9CC2E5" w:themeFill="accent1" w:themeFillTint="99"/>
          </w:tcPr>
          <w:p w:rsidR="009A4F49" w:rsidRDefault="009A4F49" w:rsidP="00D25548">
            <w:pPr>
              <w:jc w:val="center"/>
            </w:pPr>
            <w:r>
              <w:t>1 TB</w:t>
            </w:r>
          </w:p>
          <w:p w:rsidR="009A4F49" w:rsidRDefault="009A4F49" w:rsidP="00D25548"/>
          <w:p w:rsidR="009A4F49" w:rsidRPr="00452A6A" w:rsidRDefault="009A4F49" w:rsidP="00D25548">
            <w:pPr>
              <w:jc w:val="center"/>
            </w:pPr>
          </w:p>
        </w:tc>
        <w:tc>
          <w:tcPr>
            <w:tcW w:w="1701" w:type="dxa"/>
            <w:shd w:val="clear" w:color="auto" w:fill="9CC2E5" w:themeFill="accent1" w:themeFillTint="99"/>
          </w:tcPr>
          <w:p w:rsidR="009A4F49" w:rsidRDefault="009A4F49" w:rsidP="00D25548">
            <w:r>
              <w:t xml:space="preserve">LCD  15.6” </w:t>
            </w:r>
          </w:p>
          <w:p w:rsidR="009A4F49" w:rsidRDefault="009A4F49" w:rsidP="00D25548"/>
          <w:p w:rsidR="009A4F49" w:rsidRPr="00452A6A" w:rsidRDefault="009A4F49" w:rsidP="00D25548">
            <w:pPr>
              <w:jc w:val="center"/>
            </w:pPr>
          </w:p>
        </w:tc>
      </w:tr>
    </w:tbl>
    <w:p w:rsidR="00DF2FA8" w:rsidRDefault="00DF2FA8"/>
    <w:p w:rsidR="005926D4" w:rsidRPr="002838A4" w:rsidRDefault="002838A4" w:rsidP="002838A4">
      <w:pPr>
        <w:jc w:val="center"/>
        <w:rPr>
          <w:rFonts w:ascii="Impact" w:hAnsi="Impact"/>
          <w:sz w:val="28"/>
        </w:rPr>
      </w:pPr>
      <w:r w:rsidRPr="002838A4">
        <w:rPr>
          <w:rFonts w:ascii="Impact" w:hAnsi="Impact"/>
          <w:sz w:val="28"/>
        </w:rPr>
        <w:lastRenderedPageBreak/>
        <w:t>Software</w:t>
      </w:r>
    </w:p>
    <w:tbl>
      <w:tblPr>
        <w:tblpPr w:leftFromText="141" w:rightFromText="141" w:horzAnchor="margin" w:tblpY="435"/>
        <w:tblW w:w="130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6"/>
        <w:gridCol w:w="3030"/>
        <w:gridCol w:w="4536"/>
        <w:gridCol w:w="3479"/>
      </w:tblGrid>
      <w:tr w:rsidR="005926D4" w:rsidRPr="005926D4" w:rsidTr="005926D4">
        <w:trPr>
          <w:trHeight w:val="794"/>
        </w:trPr>
        <w:tc>
          <w:tcPr>
            <w:tcW w:w="2026" w:type="dxa"/>
            <w:shd w:val="clear" w:color="auto" w:fill="9CC2E5" w:themeFill="accent1" w:themeFillTint="99"/>
          </w:tcPr>
          <w:p w:rsidR="005926D4" w:rsidRPr="005926D4" w:rsidRDefault="005926D4" w:rsidP="005926D4">
            <w:pPr>
              <w:rPr>
                <w:sz w:val="36"/>
                <w:szCs w:val="36"/>
              </w:rPr>
            </w:pPr>
            <w:r w:rsidRPr="005926D4">
              <w:rPr>
                <w:sz w:val="36"/>
                <w:szCs w:val="36"/>
              </w:rPr>
              <w:t>Conceptos</w:t>
            </w:r>
          </w:p>
        </w:tc>
        <w:tc>
          <w:tcPr>
            <w:tcW w:w="3030" w:type="dxa"/>
            <w:shd w:val="clear" w:color="auto" w:fill="9CC2E5" w:themeFill="accent1" w:themeFillTint="99"/>
          </w:tcPr>
          <w:p w:rsidR="005926D4" w:rsidRPr="005926D4" w:rsidRDefault="005926D4" w:rsidP="005926D4">
            <w:pPr>
              <w:jc w:val="center"/>
              <w:rPr>
                <w:sz w:val="36"/>
                <w:szCs w:val="36"/>
              </w:rPr>
            </w:pPr>
            <w:r w:rsidRPr="005926D4">
              <w:rPr>
                <w:sz w:val="36"/>
                <w:szCs w:val="36"/>
              </w:rPr>
              <w:t>características</w:t>
            </w:r>
          </w:p>
        </w:tc>
        <w:tc>
          <w:tcPr>
            <w:tcW w:w="4536" w:type="dxa"/>
            <w:shd w:val="clear" w:color="auto" w:fill="9CC2E5" w:themeFill="accent1" w:themeFillTint="99"/>
          </w:tcPr>
          <w:p w:rsidR="005926D4" w:rsidRPr="005926D4" w:rsidRDefault="005926D4" w:rsidP="005926D4">
            <w:pPr>
              <w:tabs>
                <w:tab w:val="right" w:pos="4396"/>
              </w:tabs>
              <w:rPr>
                <w:sz w:val="36"/>
                <w:szCs w:val="36"/>
              </w:rPr>
            </w:pPr>
            <w:r w:rsidRPr="005926D4">
              <w:rPr>
                <w:sz w:val="36"/>
                <w:szCs w:val="36"/>
              </w:rPr>
              <w:t>conceptos</w:t>
            </w:r>
            <w:r>
              <w:rPr>
                <w:sz w:val="36"/>
                <w:szCs w:val="36"/>
              </w:rPr>
              <w:tab/>
            </w:r>
          </w:p>
        </w:tc>
        <w:tc>
          <w:tcPr>
            <w:tcW w:w="3479" w:type="dxa"/>
            <w:shd w:val="clear" w:color="auto" w:fill="9CC2E5" w:themeFill="accent1" w:themeFillTint="99"/>
          </w:tcPr>
          <w:p w:rsidR="005926D4" w:rsidRPr="005926D4" w:rsidRDefault="005926D4" w:rsidP="005926D4">
            <w:pPr>
              <w:tabs>
                <w:tab w:val="right" w:pos="3120"/>
              </w:tabs>
              <w:rPr>
                <w:sz w:val="36"/>
                <w:szCs w:val="36"/>
              </w:rPr>
            </w:pPr>
            <w:r w:rsidRPr="005926D4">
              <w:rPr>
                <w:sz w:val="36"/>
                <w:szCs w:val="36"/>
              </w:rPr>
              <w:t xml:space="preserve"> Arquitectura </w:t>
            </w:r>
            <w:r>
              <w:rPr>
                <w:sz w:val="36"/>
                <w:szCs w:val="36"/>
              </w:rPr>
              <w:tab/>
            </w:r>
          </w:p>
        </w:tc>
      </w:tr>
      <w:tr w:rsidR="005926D4" w:rsidRPr="005926D4" w:rsidTr="005926D4">
        <w:trPr>
          <w:trHeight w:val="2586"/>
        </w:trPr>
        <w:tc>
          <w:tcPr>
            <w:tcW w:w="2026" w:type="dxa"/>
            <w:shd w:val="clear" w:color="auto" w:fill="D9D9D9" w:themeFill="background1" w:themeFillShade="D9"/>
          </w:tcPr>
          <w:p w:rsidR="005926D4" w:rsidRDefault="005926D4" w:rsidP="005926D4">
            <w:pPr>
              <w:rPr>
                <w:sz w:val="36"/>
                <w:szCs w:val="36"/>
              </w:rPr>
            </w:pPr>
            <w:r w:rsidRPr="005926D4">
              <w:t xml:space="preserve">  </w:t>
            </w:r>
            <w:r w:rsidRPr="005926D4">
              <w:rPr>
                <w:sz w:val="36"/>
                <w:szCs w:val="36"/>
              </w:rPr>
              <w:t xml:space="preserve">My SQL </w:t>
            </w:r>
          </w:p>
          <w:p w:rsidR="005926D4" w:rsidRDefault="005926D4" w:rsidP="005926D4">
            <w:pPr>
              <w:rPr>
                <w:sz w:val="36"/>
                <w:szCs w:val="36"/>
              </w:rPr>
            </w:pPr>
          </w:p>
          <w:p w:rsidR="005926D4" w:rsidRPr="005926D4" w:rsidRDefault="005926D4" w:rsidP="005926D4">
            <w:pPr>
              <w:ind w:firstLine="708"/>
              <w:rPr>
                <w:sz w:val="36"/>
                <w:szCs w:val="36"/>
              </w:rPr>
            </w:pPr>
          </w:p>
        </w:tc>
        <w:tc>
          <w:tcPr>
            <w:tcW w:w="3030" w:type="dxa"/>
            <w:shd w:val="clear" w:color="auto" w:fill="D9D9D9" w:themeFill="background1" w:themeFillShade="D9"/>
          </w:tcPr>
          <w:p w:rsidR="005926D4" w:rsidRPr="005926D4" w:rsidRDefault="005926D4" w:rsidP="00385980">
            <w:pPr>
              <w:numPr>
                <w:ilvl w:val="0"/>
                <w:numId w:val="1"/>
              </w:numPr>
              <w:contextualSpacing/>
            </w:pPr>
            <w:r w:rsidRPr="005926D4">
              <w:t xml:space="preserve">Amplio </w:t>
            </w:r>
            <w:r w:rsidR="00385980">
              <w:t xml:space="preserve"> subconjuntos   del lenguaje  </w:t>
            </w:r>
            <w:r w:rsidRPr="005926D4">
              <w:t xml:space="preserve"> q</w:t>
            </w:r>
            <w:r w:rsidR="00385980">
              <w:t>ue</w:t>
            </w:r>
            <w:r w:rsidRPr="005926D4">
              <w:t xml:space="preserve">  Algunas.</w:t>
            </w:r>
          </w:p>
          <w:p w:rsidR="005926D4" w:rsidRPr="005926D4" w:rsidRDefault="005926D4" w:rsidP="00385980">
            <w:pPr>
              <w:numPr>
                <w:ilvl w:val="0"/>
                <w:numId w:val="1"/>
              </w:numPr>
              <w:contextualSpacing/>
            </w:pPr>
            <w:r w:rsidRPr="005926D4">
              <w:t>Disponibilidad  de     gran cantidad de  plataformas  y sistemas.</w:t>
            </w:r>
          </w:p>
          <w:p w:rsidR="005926D4" w:rsidRPr="005926D4" w:rsidRDefault="005926D4" w:rsidP="00385980">
            <w:pPr>
              <w:numPr>
                <w:ilvl w:val="0"/>
                <w:numId w:val="1"/>
              </w:numPr>
              <w:contextualSpacing/>
            </w:pPr>
            <w:r w:rsidRPr="005926D4">
              <w:t>Conectividad  segura.</w:t>
            </w:r>
          </w:p>
          <w:p w:rsidR="005926D4" w:rsidRPr="005926D4" w:rsidRDefault="005926D4" w:rsidP="00385980">
            <w:pPr>
              <w:numPr>
                <w:ilvl w:val="0"/>
                <w:numId w:val="1"/>
              </w:numPr>
              <w:contextualSpacing/>
            </w:pPr>
            <w:r w:rsidRPr="005926D4">
              <w:t>Replicación.</w:t>
            </w:r>
          </w:p>
          <w:p w:rsidR="005926D4" w:rsidRPr="005926D4" w:rsidRDefault="005926D4" w:rsidP="00385980">
            <w:pPr>
              <w:numPr>
                <w:ilvl w:val="0"/>
                <w:numId w:val="1"/>
              </w:numPr>
              <w:contextualSpacing/>
            </w:pPr>
            <w:r w:rsidRPr="005926D4">
              <w:t xml:space="preserve">Transacciones   y claves foráneas 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5926D4" w:rsidRPr="005926D4" w:rsidRDefault="005926D4" w:rsidP="005926D4">
            <w:pPr>
              <w:rPr>
                <w:sz w:val="24"/>
                <w:szCs w:val="24"/>
              </w:rPr>
            </w:pPr>
            <w:r w:rsidRPr="005926D4">
              <w:rPr>
                <w:sz w:val="24"/>
                <w:szCs w:val="24"/>
              </w:rPr>
              <w:t>Arquitectura centralizada</w:t>
            </w:r>
          </w:p>
          <w:p w:rsidR="005926D4" w:rsidRPr="005926D4" w:rsidRDefault="005926D4" w:rsidP="005926D4">
            <w:pPr>
              <w:rPr>
                <w:sz w:val="24"/>
                <w:szCs w:val="24"/>
              </w:rPr>
            </w:pPr>
            <w:r w:rsidRPr="005926D4">
              <w:rPr>
                <w:sz w:val="24"/>
                <w:szCs w:val="24"/>
              </w:rPr>
              <w:t>Los sistemas de bases de datos centralizados son aquellos que se ejecutan en un único sistema</w:t>
            </w:r>
          </w:p>
          <w:p w:rsidR="005926D4" w:rsidRPr="005926D4" w:rsidRDefault="005926D4" w:rsidP="005926D4">
            <w:r w:rsidRPr="005926D4">
              <w:rPr>
                <w:sz w:val="24"/>
                <w:szCs w:val="24"/>
              </w:rPr>
              <w:t>Informático sin interaccionar con ninguna otra computadora.</w:t>
            </w:r>
          </w:p>
        </w:tc>
        <w:tc>
          <w:tcPr>
            <w:tcW w:w="3479" w:type="dxa"/>
            <w:shd w:val="clear" w:color="auto" w:fill="D9D9D9" w:themeFill="background1" w:themeFillShade="D9"/>
          </w:tcPr>
          <w:p w:rsidR="005926D4" w:rsidRDefault="005926D4" w:rsidP="005926D4">
            <w:r w:rsidRPr="005926D4">
              <w:t>Sistema informático que soporta la instalación del SGBD, lo que reflejará muchas de las características propias del sistema subyacente en el   SGBD.</w:t>
            </w:r>
          </w:p>
          <w:p w:rsidR="005926D4" w:rsidRPr="005926D4" w:rsidRDefault="005926D4" w:rsidP="005926D4"/>
          <w:p w:rsidR="005926D4" w:rsidRPr="005926D4" w:rsidRDefault="005926D4" w:rsidP="005926D4">
            <w:pPr>
              <w:ind w:firstLine="708"/>
            </w:pPr>
          </w:p>
        </w:tc>
      </w:tr>
      <w:tr w:rsidR="005926D4" w:rsidRPr="005926D4" w:rsidTr="005926D4">
        <w:trPr>
          <w:trHeight w:val="4001"/>
        </w:trPr>
        <w:tc>
          <w:tcPr>
            <w:tcW w:w="2026" w:type="dxa"/>
            <w:shd w:val="clear" w:color="auto" w:fill="D9D9D9" w:themeFill="background1" w:themeFillShade="D9"/>
          </w:tcPr>
          <w:p w:rsidR="005926D4" w:rsidRDefault="005926D4" w:rsidP="005926D4">
            <w:pPr>
              <w:rPr>
                <w:sz w:val="40"/>
                <w:szCs w:val="40"/>
              </w:rPr>
            </w:pPr>
            <w:r w:rsidRPr="005926D4">
              <w:rPr>
                <w:sz w:val="40"/>
                <w:szCs w:val="40"/>
              </w:rPr>
              <w:t xml:space="preserve"> HTML </w:t>
            </w:r>
          </w:p>
          <w:p w:rsidR="005926D4" w:rsidRDefault="005926D4" w:rsidP="005926D4">
            <w:pPr>
              <w:rPr>
                <w:sz w:val="40"/>
                <w:szCs w:val="40"/>
              </w:rPr>
            </w:pPr>
          </w:p>
          <w:p w:rsidR="005926D4" w:rsidRPr="005926D4" w:rsidRDefault="005926D4" w:rsidP="005926D4">
            <w:pPr>
              <w:rPr>
                <w:sz w:val="40"/>
                <w:szCs w:val="40"/>
              </w:rPr>
            </w:pPr>
          </w:p>
        </w:tc>
        <w:tc>
          <w:tcPr>
            <w:tcW w:w="3030" w:type="dxa"/>
            <w:shd w:val="clear" w:color="auto" w:fill="D9D9D9" w:themeFill="background1" w:themeFillShade="D9"/>
          </w:tcPr>
          <w:p w:rsidR="005926D4" w:rsidRPr="005926D4" w:rsidRDefault="005926D4" w:rsidP="005926D4">
            <w:pPr>
              <w:numPr>
                <w:ilvl w:val="0"/>
                <w:numId w:val="1"/>
              </w:numPr>
              <w:contextualSpacing/>
              <w:rPr>
                <w:sz w:val="28"/>
                <w:szCs w:val="28"/>
              </w:rPr>
            </w:pPr>
            <w:r w:rsidRPr="005926D4">
              <w:rPr>
                <w:color w:val="000000"/>
                <w:sz w:val="28"/>
                <w:szCs w:val="28"/>
                <w:shd w:val="clear" w:color="auto" w:fill="D9D9D9" w:themeFill="background1" w:themeFillShade="D9"/>
              </w:rPr>
              <w:t>contiene una</w:t>
            </w:r>
            <w:r w:rsidRPr="005926D4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5926D4">
              <w:rPr>
                <w:color w:val="000000"/>
                <w:sz w:val="28"/>
                <w:szCs w:val="28"/>
                <w:shd w:val="clear" w:color="auto" w:fill="D9D9D9" w:themeFill="background1" w:themeFillShade="D9"/>
              </w:rPr>
              <w:t>cantidad de</w:t>
            </w:r>
            <w:r w:rsidRPr="005926D4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5926D4">
              <w:rPr>
                <w:color w:val="000000"/>
                <w:sz w:val="28"/>
                <w:szCs w:val="28"/>
                <w:shd w:val="clear" w:color="auto" w:fill="D9D9D9" w:themeFill="background1" w:themeFillShade="D9"/>
              </w:rPr>
              <w:t>información casi infinita.</w:t>
            </w:r>
          </w:p>
          <w:p w:rsidR="005926D4" w:rsidRPr="005926D4" w:rsidRDefault="005926D4" w:rsidP="005926D4">
            <w:pPr>
              <w:numPr>
                <w:ilvl w:val="0"/>
                <w:numId w:val="1"/>
              </w:numPr>
              <w:contextualSpacing/>
              <w:rPr>
                <w:sz w:val="28"/>
                <w:szCs w:val="28"/>
              </w:rPr>
            </w:pPr>
            <w:r w:rsidRPr="005926D4">
              <w:rPr>
                <w:color w:val="000000"/>
                <w:sz w:val="28"/>
                <w:szCs w:val="28"/>
                <w:shd w:val="clear" w:color="auto" w:fill="D9D9D9" w:themeFill="background1" w:themeFillShade="D9"/>
              </w:rPr>
              <w:t>información debe</w:t>
            </w:r>
            <w:r w:rsidRPr="005926D4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5926D4">
              <w:rPr>
                <w:color w:val="000000"/>
                <w:sz w:val="28"/>
                <w:szCs w:val="28"/>
                <w:shd w:val="clear" w:color="auto" w:fill="D9D9D9" w:themeFill="background1" w:themeFillShade="D9"/>
              </w:rPr>
              <w:t>estar ordenada de</w:t>
            </w:r>
            <w:r w:rsidRPr="005926D4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5926D4">
              <w:rPr>
                <w:color w:val="000000"/>
                <w:sz w:val="28"/>
                <w:szCs w:val="28"/>
                <w:shd w:val="clear" w:color="auto" w:fill="D9D9D9" w:themeFill="background1" w:themeFillShade="D9"/>
              </w:rPr>
              <w:t>alguna forma de manera que sea posible encontrar lo que se busca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5926D4" w:rsidRPr="005926D4" w:rsidRDefault="005926D4" w:rsidP="005926D4">
            <w:pPr>
              <w:rPr>
                <w:sz w:val="28"/>
                <w:szCs w:val="28"/>
              </w:rPr>
            </w:pPr>
            <w:r w:rsidRPr="005926D4">
              <w:rPr>
                <w:sz w:val="28"/>
                <w:szCs w:val="28"/>
              </w:rPr>
              <w:t>La mayoría de los navegadores incorporan una opción "Código fuente" o "Ver el código fuente", normalmente bajo el menú "Ver". Si vuestro navegador incorpora esta opción, seleccionadla y dedicad unos momentos a mirar el código fuente HTML de esta página.</w:t>
            </w:r>
          </w:p>
        </w:tc>
        <w:tc>
          <w:tcPr>
            <w:tcW w:w="3479" w:type="dxa"/>
            <w:shd w:val="clear" w:color="auto" w:fill="D9D9D9" w:themeFill="background1" w:themeFillShade="D9"/>
          </w:tcPr>
          <w:p w:rsidR="005926D4" w:rsidRPr="005926D4" w:rsidRDefault="005926D4" w:rsidP="005926D4">
            <w:pPr>
              <w:rPr>
                <w:sz w:val="28"/>
                <w:szCs w:val="28"/>
              </w:rPr>
            </w:pPr>
            <w:r w:rsidRPr="005926D4">
              <w:rPr>
                <w:sz w:val="28"/>
                <w:szCs w:val="28"/>
                <w:shd w:val="clear" w:color="auto" w:fill="D9D9D9" w:themeFill="background1" w:themeFillShade="D9"/>
              </w:rPr>
              <w:t>No hace falta especificar un valor locale cuando se llama al método. En este caso el método busca en toda la cadena de configuraciones regionales y devuelve la cadena de caracteres de la primera configuración regional que proporciona el nombre del recurso especificado</w:t>
            </w:r>
            <w:r w:rsidRPr="005926D4">
              <w:rPr>
                <w:sz w:val="28"/>
                <w:szCs w:val="28"/>
              </w:rPr>
              <w:t>.</w:t>
            </w:r>
          </w:p>
        </w:tc>
      </w:tr>
    </w:tbl>
    <w:p w:rsidR="005926D4" w:rsidRDefault="005926D4"/>
    <w:p w:rsidR="00615EFD" w:rsidRPr="00FD0D9F" w:rsidRDefault="00FD0D9F" w:rsidP="00FD0D9F">
      <w:pPr>
        <w:jc w:val="center"/>
        <w:rPr>
          <w:rFonts w:ascii="Impact" w:hAnsi="Impact"/>
          <w:sz w:val="24"/>
        </w:rPr>
      </w:pPr>
      <w:r w:rsidRPr="00FD0D9F">
        <w:rPr>
          <w:rFonts w:ascii="Impact" w:hAnsi="Impact"/>
          <w:sz w:val="24"/>
        </w:rPr>
        <w:lastRenderedPageBreak/>
        <w:t>REDES</w:t>
      </w:r>
    </w:p>
    <w:tbl>
      <w:tblPr>
        <w:tblStyle w:val="Tablaconcuadrcula"/>
        <w:tblW w:w="14156" w:type="dxa"/>
        <w:tblLayout w:type="fixed"/>
        <w:tblLook w:val="04A0" w:firstRow="1" w:lastRow="0" w:firstColumn="1" w:lastColumn="0" w:noHBand="0" w:noVBand="1"/>
      </w:tblPr>
      <w:tblGrid>
        <w:gridCol w:w="1801"/>
        <w:gridCol w:w="3297"/>
        <w:gridCol w:w="2127"/>
        <w:gridCol w:w="4440"/>
        <w:gridCol w:w="2479"/>
        <w:gridCol w:w="12"/>
      </w:tblGrid>
      <w:tr w:rsidR="00DD0F40" w:rsidRPr="00DD0F40" w:rsidTr="00615EFD">
        <w:trPr>
          <w:trHeight w:val="602"/>
        </w:trPr>
        <w:tc>
          <w:tcPr>
            <w:tcW w:w="1801" w:type="dxa"/>
          </w:tcPr>
          <w:p w:rsidR="00DD0F40" w:rsidRPr="00DD0F40" w:rsidRDefault="00DD0F40" w:rsidP="00DD0F40">
            <w:pPr>
              <w:spacing w:before="150"/>
              <w:textAlignment w:val="baseline"/>
              <w:rPr>
                <w:rFonts w:ascii="Open Sans" w:hAnsi="Open Sans"/>
                <w:color w:val="444444"/>
                <w:sz w:val="40"/>
                <w:szCs w:val="40"/>
                <w:shd w:val="clear" w:color="auto" w:fill="FFFFFF"/>
              </w:rPr>
            </w:pPr>
            <w:r w:rsidRPr="00DD0F40">
              <w:rPr>
                <w:rFonts w:ascii="Open Sans" w:hAnsi="Open Sans"/>
                <w:color w:val="1F4E79" w:themeColor="accent1" w:themeShade="80"/>
                <w:sz w:val="40"/>
                <w:szCs w:val="40"/>
                <w:shd w:val="clear" w:color="auto" w:fill="FFFFFF"/>
              </w:rPr>
              <w:t>Red local</w:t>
            </w:r>
          </w:p>
        </w:tc>
        <w:tc>
          <w:tcPr>
            <w:tcW w:w="3297" w:type="dxa"/>
          </w:tcPr>
          <w:p w:rsidR="00DD0F40" w:rsidRPr="00DD0F40" w:rsidRDefault="00DD0F40" w:rsidP="00DD0F40">
            <w:pPr>
              <w:spacing w:before="150"/>
              <w:textAlignment w:val="baseline"/>
              <w:rPr>
                <w:rFonts w:ascii="Open Sans" w:hAnsi="Open Sans"/>
                <w:color w:val="1F4E79" w:themeColor="accent1" w:themeShade="80"/>
                <w:sz w:val="40"/>
                <w:szCs w:val="40"/>
                <w:shd w:val="clear" w:color="auto" w:fill="FFFFFF"/>
              </w:rPr>
            </w:pPr>
            <w:r w:rsidRPr="00DD0F40">
              <w:rPr>
                <w:rFonts w:ascii="Open Sans" w:hAnsi="Open Sans"/>
                <w:color w:val="1F4E79" w:themeColor="accent1" w:themeShade="80"/>
                <w:sz w:val="40"/>
                <w:szCs w:val="40"/>
                <w:shd w:val="clear" w:color="auto" w:fill="FFFFFF"/>
              </w:rPr>
              <w:t>Conceptos</w:t>
            </w:r>
          </w:p>
        </w:tc>
        <w:tc>
          <w:tcPr>
            <w:tcW w:w="2127" w:type="dxa"/>
          </w:tcPr>
          <w:p w:rsidR="00DD0F40" w:rsidRPr="00DD0F40" w:rsidRDefault="00DD0F40" w:rsidP="00DD0F40">
            <w:pPr>
              <w:spacing w:before="150"/>
              <w:textAlignment w:val="baseline"/>
              <w:rPr>
                <w:rFonts w:ascii="Open Sans" w:hAnsi="Open Sans"/>
                <w:color w:val="1F4E79" w:themeColor="accent1" w:themeShade="80"/>
                <w:sz w:val="40"/>
                <w:szCs w:val="40"/>
                <w:shd w:val="clear" w:color="auto" w:fill="FFFFFF"/>
              </w:rPr>
            </w:pPr>
            <w:r w:rsidRPr="00DD0F40">
              <w:rPr>
                <w:rFonts w:ascii="Open Sans" w:hAnsi="Open Sans"/>
                <w:color w:val="1F4E79" w:themeColor="accent1" w:themeShade="80"/>
                <w:sz w:val="40"/>
                <w:szCs w:val="40"/>
                <w:shd w:val="clear" w:color="auto" w:fill="FFFFFF"/>
              </w:rPr>
              <w:t>Características</w:t>
            </w:r>
          </w:p>
        </w:tc>
        <w:tc>
          <w:tcPr>
            <w:tcW w:w="4440" w:type="dxa"/>
          </w:tcPr>
          <w:p w:rsidR="00DD0F40" w:rsidRPr="00DD0F40" w:rsidRDefault="00DD0F40" w:rsidP="00DD0F40">
            <w:pPr>
              <w:spacing w:before="150"/>
              <w:textAlignment w:val="baseline"/>
              <w:rPr>
                <w:rFonts w:ascii="Open Sans" w:hAnsi="Open Sans"/>
                <w:color w:val="1F4E79" w:themeColor="accent1" w:themeShade="80"/>
                <w:sz w:val="40"/>
                <w:szCs w:val="40"/>
                <w:shd w:val="clear" w:color="auto" w:fill="FFFFFF"/>
              </w:rPr>
            </w:pPr>
            <w:r w:rsidRPr="00DD0F40">
              <w:rPr>
                <w:rFonts w:ascii="Open Sans" w:hAnsi="Open Sans"/>
                <w:color w:val="1F4E79" w:themeColor="accent1" w:themeShade="80"/>
                <w:sz w:val="40"/>
                <w:szCs w:val="40"/>
                <w:shd w:val="clear" w:color="auto" w:fill="FFFFFF"/>
              </w:rPr>
              <w:t>Diseño</w:t>
            </w:r>
          </w:p>
        </w:tc>
        <w:tc>
          <w:tcPr>
            <w:tcW w:w="2491" w:type="dxa"/>
            <w:gridSpan w:val="2"/>
          </w:tcPr>
          <w:p w:rsidR="00DD0F40" w:rsidRPr="00DD0F40" w:rsidRDefault="00DD0F40" w:rsidP="00DD0F40">
            <w:pPr>
              <w:spacing w:before="150"/>
              <w:textAlignment w:val="baseline"/>
              <w:rPr>
                <w:rFonts w:ascii="Open Sans" w:hAnsi="Open Sans"/>
                <w:color w:val="1F4E79" w:themeColor="accent1" w:themeShade="80"/>
                <w:sz w:val="40"/>
                <w:szCs w:val="40"/>
                <w:shd w:val="clear" w:color="auto" w:fill="FFFFFF"/>
              </w:rPr>
            </w:pPr>
            <w:r w:rsidRPr="00DD0F40">
              <w:rPr>
                <w:rFonts w:ascii="Open Sans" w:hAnsi="Open Sans"/>
                <w:color w:val="1F4E79" w:themeColor="accent1" w:themeShade="80"/>
                <w:sz w:val="40"/>
                <w:szCs w:val="40"/>
                <w:shd w:val="clear" w:color="auto" w:fill="FFFFFF"/>
              </w:rPr>
              <w:t>Justificación</w:t>
            </w:r>
          </w:p>
        </w:tc>
      </w:tr>
      <w:tr w:rsidR="00DD0F40" w:rsidRPr="00615EFD" w:rsidTr="00615EFD">
        <w:trPr>
          <w:gridAfter w:val="1"/>
          <w:wAfter w:w="12" w:type="dxa"/>
          <w:trHeight w:val="6882"/>
        </w:trPr>
        <w:tc>
          <w:tcPr>
            <w:tcW w:w="1801" w:type="dxa"/>
          </w:tcPr>
          <w:p w:rsidR="00DD0F40" w:rsidRPr="00DD0F40" w:rsidRDefault="00DD0F40" w:rsidP="00DD0F40">
            <w:pPr>
              <w:spacing w:before="150"/>
              <w:textAlignment w:val="baseline"/>
              <w:rPr>
                <w:rFonts w:ascii="Open Sans" w:hAnsi="Open Sans"/>
                <w:color w:val="444444"/>
                <w:shd w:val="clear" w:color="auto" w:fill="FFFFFF"/>
              </w:rPr>
            </w:pPr>
            <w:r w:rsidRPr="00DD0F40">
              <w:rPr>
                <w:rFonts w:ascii="Open Sans" w:hAnsi="Open Sans"/>
                <w:color w:val="444444"/>
                <w:shd w:val="clear" w:color="auto" w:fill="FFFFFF"/>
              </w:rPr>
              <w:t>Es una red de computadoras que abarca un área reducida a una casa, un departamento o un edificio.</w:t>
            </w:r>
          </w:p>
        </w:tc>
        <w:tc>
          <w:tcPr>
            <w:tcW w:w="3297" w:type="dxa"/>
          </w:tcPr>
          <w:p w:rsidR="00DD0F40" w:rsidRPr="00DD0F40" w:rsidRDefault="00DD0F40" w:rsidP="00DD0F40">
            <w:pPr>
              <w:spacing w:before="150"/>
              <w:textAlignment w:val="baseline"/>
              <w:rPr>
                <w:rFonts w:ascii="Open Sans" w:hAnsi="Open Sans"/>
                <w:color w:val="444444"/>
                <w:szCs w:val="18"/>
                <w:shd w:val="clear" w:color="auto" w:fill="FFFFFF"/>
              </w:rPr>
            </w:pPr>
            <w:r w:rsidRPr="00DD0F40">
              <w:rPr>
                <w:rFonts w:ascii="Open Sans" w:hAnsi="Open Sans"/>
                <w:b/>
                <w:color w:val="444444"/>
                <w:szCs w:val="18"/>
                <w:shd w:val="clear" w:color="auto" w:fill="FFFFFF"/>
              </w:rPr>
              <w:t>Servidor:</w:t>
            </w:r>
            <w:r w:rsidRPr="00DD0F40">
              <w:rPr>
                <w:rFonts w:ascii="Open Sans" w:hAnsi="Open Sans"/>
                <w:color w:val="444444"/>
                <w:szCs w:val="18"/>
                <w:shd w:val="clear" w:color="auto" w:fill="FFFFFF"/>
              </w:rPr>
              <w:t xml:space="preserve"> el servidor es aquel o aquellas computadoras que van a compartir sus recursos hardware y software con los demás equipos de la red. Sus características son potencia de cálculo, importancia de la información que almacena y conexión con recursos que se desean compartir.</w:t>
            </w:r>
          </w:p>
          <w:p w:rsidR="00DD0F40" w:rsidRPr="00DD0F40" w:rsidRDefault="00DD0F40" w:rsidP="00DD0F40">
            <w:pPr>
              <w:spacing w:before="150"/>
              <w:textAlignment w:val="baseline"/>
              <w:rPr>
                <w:rFonts w:ascii="Open Sans" w:hAnsi="Open Sans"/>
                <w:color w:val="444444"/>
                <w:szCs w:val="18"/>
                <w:shd w:val="clear" w:color="auto" w:fill="FFFFFF"/>
                <w:lang w:val="es-CO"/>
              </w:rPr>
            </w:pPr>
            <w:r w:rsidRPr="00DD0F40">
              <w:rPr>
                <w:rFonts w:ascii="Open Sans" w:hAnsi="Open Sans"/>
                <w:b/>
                <w:color w:val="444444"/>
                <w:szCs w:val="18"/>
                <w:shd w:val="clear" w:color="auto" w:fill="FFFFFF"/>
                <w:lang w:val="es-CO"/>
              </w:rPr>
              <w:t>Estación de trabajo</w:t>
            </w:r>
            <w:r w:rsidRPr="00DD0F40">
              <w:rPr>
                <w:rFonts w:ascii="Open Sans" w:hAnsi="Open Sans"/>
                <w:color w:val="444444"/>
                <w:szCs w:val="18"/>
                <w:shd w:val="clear" w:color="auto" w:fill="FFFFFF"/>
                <w:lang w:val="es-CO"/>
              </w:rPr>
              <w:t>: las computadoras que toman el papel de estaciones de trabajo aprovechan o tienen a su disposición los recursos que ofrece la red así como los servicios que proporcionan los Servidores a los cuales pueden acceder.</w:t>
            </w:r>
          </w:p>
          <w:p w:rsidR="00DD0F40" w:rsidRPr="00DD0F40" w:rsidRDefault="00DD0F40" w:rsidP="00DD0F40">
            <w:pPr>
              <w:spacing w:before="150"/>
              <w:textAlignment w:val="baseline"/>
              <w:rPr>
                <w:rFonts w:ascii="Open Sans" w:hAnsi="Open Sans"/>
                <w:color w:val="444444"/>
                <w:sz w:val="18"/>
                <w:szCs w:val="18"/>
                <w:shd w:val="clear" w:color="auto" w:fill="FFFFFF"/>
                <w:lang w:val="es-CO"/>
              </w:rPr>
            </w:pPr>
            <w:r w:rsidRPr="00DD0F40">
              <w:rPr>
                <w:rFonts w:ascii="Open Sans" w:hAnsi="Open Sans"/>
                <w:b/>
                <w:color w:val="444444"/>
                <w:szCs w:val="18"/>
                <w:shd w:val="clear" w:color="auto" w:fill="FFFFFF"/>
                <w:lang w:val="es-CO"/>
              </w:rPr>
              <w:t>Bridges o puentes de red:</w:t>
            </w:r>
            <w:r w:rsidRPr="00DD0F40">
              <w:rPr>
                <w:rFonts w:ascii="Open Sans" w:hAnsi="Open Sans"/>
                <w:color w:val="444444"/>
                <w:szCs w:val="18"/>
                <w:shd w:val="clear" w:color="auto" w:fill="FFFFFF"/>
                <w:lang w:val="es-CO"/>
              </w:rPr>
              <w:t xml:space="preserve"> es un hardware y software que permite que se conecten dos redes locales entre sí. Un puente interno es el que se instala en un servidor de la red, y un puente externo es el que se hace sobre una estación de trabajo de la misma red.</w:t>
            </w:r>
          </w:p>
        </w:tc>
        <w:tc>
          <w:tcPr>
            <w:tcW w:w="2127" w:type="dxa"/>
          </w:tcPr>
          <w:p w:rsidR="00DD0F40" w:rsidRPr="00DD0F40" w:rsidRDefault="00DD0F40" w:rsidP="00DD0F40">
            <w:pPr>
              <w:spacing w:before="150"/>
              <w:textAlignment w:val="baseline"/>
              <w:rPr>
                <w:rFonts w:ascii="Open Sans" w:hAnsi="Open Sans"/>
                <w:color w:val="444444"/>
                <w:szCs w:val="18"/>
                <w:shd w:val="clear" w:color="auto" w:fill="FFFFFF"/>
              </w:rPr>
            </w:pPr>
            <w:r w:rsidRPr="00DD0F40">
              <w:rPr>
                <w:rFonts w:ascii="Open Sans" w:hAnsi="Open Sans"/>
                <w:color w:val="444444"/>
                <w:szCs w:val="18"/>
                <w:shd w:val="clear" w:color="auto" w:fill="FFFFFF"/>
              </w:rPr>
              <w:t>*Operan dentro de un Área geográfica limitada.</w:t>
            </w:r>
          </w:p>
          <w:p w:rsidR="00DD0F40" w:rsidRPr="00DD0F40" w:rsidRDefault="00DD0F40" w:rsidP="00DD0F40">
            <w:pPr>
              <w:spacing w:before="150"/>
              <w:textAlignment w:val="baseline"/>
              <w:rPr>
                <w:rFonts w:ascii="Open Sans" w:hAnsi="Open Sans"/>
                <w:color w:val="444444"/>
                <w:szCs w:val="18"/>
                <w:shd w:val="clear" w:color="auto" w:fill="FFFFFF"/>
              </w:rPr>
            </w:pPr>
          </w:p>
          <w:p w:rsidR="00DD0F40" w:rsidRPr="00DD0F40" w:rsidRDefault="00DD0F40" w:rsidP="00DD0F40">
            <w:pPr>
              <w:spacing w:before="150"/>
              <w:textAlignment w:val="baseline"/>
              <w:rPr>
                <w:rFonts w:ascii="Open Sans" w:hAnsi="Open Sans"/>
                <w:color w:val="444444"/>
                <w:szCs w:val="18"/>
                <w:shd w:val="clear" w:color="auto" w:fill="FFFFFF"/>
              </w:rPr>
            </w:pPr>
            <w:r w:rsidRPr="00DD0F40">
              <w:rPr>
                <w:rFonts w:ascii="Open Sans" w:hAnsi="Open Sans"/>
                <w:color w:val="444444"/>
                <w:szCs w:val="18"/>
                <w:shd w:val="clear" w:color="auto" w:fill="FFFFFF"/>
              </w:rPr>
              <w:t>*Controla la red de forma privada con administración Local</w:t>
            </w:r>
          </w:p>
          <w:p w:rsidR="00DD0F40" w:rsidRPr="00DD0F40" w:rsidRDefault="00DD0F40" w:rsidP="00DD0F40">
            <w:pPr>
              <w:spacing w:before="150"/>
              <w:textAlignment w:val="baseline"/>
              <w:rPr>
                <w:rFonts w:ascii="Open Sans" w:hAnsi="Open Sans"/>
                <w:color w:val="444444"/>
                <w:szCs w:val="18"/>
                <w:shd w:val="clear" w:color="auto" w:fill="FFFFFF"/>
              </w:rPr>
            </w:pPr>
          </w:p>
          <w:p w:rsidR="00DD0F40" w:rsidRPr="00DD0F40" w:rsidRDefault="00DD0F40" w:rsidP="00DD0F40">
            <w:pPr>
              <w:spacing w:before="150"/>
              <w:textAlignment w:val="baseline"/>
              <w:rPr>
                <w:rFonts w:ascii="Open Sans" w:hAnsi="Open Sans"/>
                <w:color w:val="444444"/>
                <w:szCs w:val="18"/>
                <w:shd w:val="clear" w:color="auto" w:fill="FFFFFF"/>
              </w:rPr>
            </w:pPr>
            <w:r w:rsidRPr="00DD0F40">
              <w:rPr>
                <w:rFonts w:ascii="Open Sans" w:hAnsi="Open Sans"/>
                <w:color w:val="444444"/>
                <w:szCs w:val="18"/>
                <w:shd w:val="clear" w:color="auto" w:fill="FFFFFF"/>
              </w:rPr>
              <w:t>*Proporciona conectividad continua a los servicios locales.</w:t>
            </w:r>
          </w:p>
          <w:p w:rsidR="00DD0F40" w:rsidRPr="00DD0F40" w:rsidRDefault="00DD0F40" w:rsidP="00DD0F40">
            <w:pPr>
              <w:spacing w:before="150"/>
              <w:textAlignment w:val="baseline"/>
              <w:rPr>
                <w:rFonts w:ascii="Open Sans" w:hAnsi="Open Sans"/>
                <w:color w:val="444444"/>
                <w:szCs w:val="18"/>
                <w:shd w:val="clear" w:color="auto" w:fill="FFFFFF"/>
              </w:rPr>
            </w:pPr>
          </w:p>
          <w:p w:rsidR="00DD0F40" w:rsidRPr="00DD0F40" w:rsidRDefault="00DD0F40" w:rsidP="00DD0F40">
            <w:pPr>
              <w:spacing w:before="150"/>
              <w:textAlignment w:val="baseline"/>
              <w:rPr>
                <w:rFonts w:ascii="Open Sans" w:hAnsi="Open Sans"/>
                <w:color w:val="444444"/>
                <w:sz w:val="18"/>
                <w:szCs w:val="18"/>
                <w:shd w:val="clear" w:color="auto" w:fill="FFFFFF"/>
              </w:rPr>
            </w:pPr>
            <w:r w:rsidRPr="00DD0F40">
              <w:rPr>
                <w:rFonts w:ascii="Open Sans" w:hAnsi="Open Sans"/>
                <w:color w:val="444444"/>
                <w:szCs w:val="18"/>
                <w:shd w:val="clear" w:color="auto" w:fill="FFFFFF"/>
              </w:rPr>
              <w:t>*Conecta dispositivos Físicamente adyacentes</w:t>
            </w:r>
          </w:p>
        </w:tc>
        <w:tc>
          <w:tcPr>
            <w:tcW w:w="4440" w:type="dxa"/>
          </w:tcPr>
          <w:p w:rsidR="00DD0F40" w:rsidRPr="00DD0F40" w:rsidRDefault="003B1F76" w:rsidP="00DD0F40">
            <w:pPr>
              <w:spacing w:before="150"/>
              <w:textAlignment w:val="baseline"/>
              <w:rPr>
                <w:rFonts w:ascii="Open Sans" w:hAnsi="Open Sans"/>
                <w:color w:val="444444"/>
                <w:sz w:val="18"/>
                <w:szCs w:val="18"/>
                <w:shd w:val="clear" w:color="auto" w:fill="FFFFFF"/>
              </w:rPr>
            </w:pPr>
            <w:r w:rsidRPr="00615EFD">
              <w:rPr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3388C1AA" wp14:editId="59A45BC4">
                  <wp:extent cx="2704815" cy="2590800"/>
                  <wp:effectExtent l="0" t="0" r="63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554" cy="2603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9" w:type="dxa"/>
          </w:tcPr>
          <w:p w:rsidR="00DD0F40" w:rsidRPr="00DD0F40" w:rsidRDefault="00DD0F40" w:rsidP="00DD0F40">
            <w:pPr>
              <w:spacing w:before="150"/>
              <w:textAlignment w:val="baseline"/>
              <w:rPr>
                <w:rFonts w:ascii="Open Sans" w:hAnsi="Open Sans"/>
                <w:color w:val="444444"/>
                <w:sz w:val="18"/>
                <w:szCs w:val="18"/>
                <w:shd w:val="clear" w:color="auto" w:fill="FFFFFF"/>
              </w:rPr>
            </w:pPr>
            <w:r w:rsidRPr="00DD0F40">
              <w:rPr>
                <w:rFonts w:ascii="Open Sans" w:hAnsi="Open Sans"/>
                <w:color w:val="444444"/>
                <w:sz w:val="24"/>
                <w:szCs w:val="18"/>
                <w:shd w:val="clear" w:color="auto" w:fill="FFFFFF"/>
              </w:rPr>
              <w:t>El motivo de este es mejorar la conexión de área local así como la mejora de transmisión de información o datos lo cual  conlleva a un mejor funcionamiento del equipo.</w:t>
            </w:r>
          </w:p>
        </w:tc>
      </w:tr>
    </w:tbl>
    <w:p w:rsidR="005926D4" w:rsidRDefault="005926D4">
      <w:bookmarkStart w:id="0" w:name="_GoBack"/>
      <w:bookmarkEnd w:id="0"/>
    </w:p>
    <w:p w:rsidR="003B1F76" w:rsidRDefault="003B1F76"/>
    <w:sectPr w:rsidR="003B1F76" w:rsidSect="005926D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FA6" w:rsidRDefault="00E94FA6" w:rsidP="00615EFD">
      <w:pPr>
        <w:spacing w:after="0" w:line="240" w:lineRule="auto"/>
      </w:pPr>
      <w:r>
        <w:separator/>
      </w:r>
    </w:p>
  </w:endnote>
  <w:endnote w:type="continuationSeparator" w:id="0">
    <w:p w:rsidR="00E94FA6" w:rsidRDefault="00E94FA6" w:rsidP="00615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FA6" w:rsidRDefault="00E94FA6" w:rsidP="00615EFD">
      <w:pPr>
        <w:spacing w:after="0" w:line="240" w:lineRule="auto"/>
      </w:pPr>
      <w:r>
        <w:separator/>
      </w:r>
    </w:p>
  </w:footnote>
  <w:footnote w:type="continuationSeparator" w:id="0">
    <w:p w:rsidR="00E94FA6" w:rsidRDefault="00E94FA6" w:rsidP="00615E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30880"/>
    <w:multiLevelType w:val="hybridMultilevel"/>
    <w:tmpl w:val="A956EB06"/>
    <w:lvl w:ilvl="0" w:tplc="B8CE3200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6D4"/>
    <w:rsid w:val="002838A4"/>
    <w:rsid w:val="00385980"/>
    <w:rsid w:val="003B1F76"/>
    <w:rsid w:val="004164EF"/>
    <w:rsid w:val="00446A50"/>
    <w:rsid w:val="005926D4"/>
    <w:rsid w:val="00615EFD"/>
    <w:rsid w:val="009A4F49"/>
    <w:rsid w:val="00DD0F40"/>
    <w:rsid w:val="00DF2FA8"/>
    <w:rsid w:val="00E94FA6"/>
    <w:rsid w:val="00F44AA3"/>
    <w:rsid w:val="00FD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BDDFD6-EDBC-479A-A8C1-ACFC4B72C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0F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15E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5EFD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615E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EFD"/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5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6D95B-0BE6-46C7-8CD2-73282F672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514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ricaurte</dc:creator>
  <cp:keywords/>
  <dc:description/>
  <cp:lastModifiedBy>ricaurte</cp:lastModifiedBy>
  <cp:revision>17</cp:revision>
  <dcterms:created xsi:type="dcterms:W3CDTF">2016-09-15T14:28:00Z</dcterms:created>
  <dcterms:modified xsi:type="dcterms:W3CDTF">2016-09-15T15:23:00Z</dcterms:modified>
</cp:coreProperties>
</file>