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w:t>
      </w:r>
    </w:p>
    <w:p>
      <w:r>
        <w:t>Image Bio Pro · Módulo 1 · Capacitación en video</w:t>
      </w:r>
    </w:p>
    <w:p>
      <w:r>
        <w:t>Continúa del video 3. Empieza con la frase que lo une con el video anterior.</w:t>
      </w:r>
    </w:p>
    <w:p>
      <w:r>
        <w:rPr>
          <w:i/>
        </w:rPr>
        <w:t>3,147 palabras, unos 18.0 min de habla</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porque el desarrollo de la red tiene dos etapas, entrenamiento e inferencia, y están separadas a propósito.</w:t>
      </w:r>
    </w:p>
    <w:p>
      <w: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t>Esto tiene una consecuencia práctica.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w:t>
      </w:r>
    </w:p>
    <w:p>
      <w:r>
        <w:t>Las dos etapas están separadas porque son trabajos de naturaleza distinta, y cada una pide una máquina distinta.</w:t>
      </w:r>
    </w:p>
    <w:p>
      <w:r>
        <w:t>El entrenamiento es un trabajo de mucho cálculo y poca frecuencia. Se hace una vez, o unas pocas veces. Necesita ver muchas veces los mismos ejemplos, y cada pasada ajusta millones de números. Para eso conviene una máquina potente, como las que ofrece Colab, con una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permite que el sistema funcione como funciona. El trabajo pesado se hace una vez, en el lugar adecuado, y el trabajo ligero se hace todos los días, en el servidor del sitio.</w:t>
      </w:r>
    </w:p>
    <w:p>
      <w:r>
        <w:t>Una pregunta que suele salir: ¿el modelo sigue aprendiendo mientras la gente lo usa? No. Durante la inferencia los pesos no cambian, y para mejorarlo hace falta entrenar otra versión con imágenes nuevas.</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el proceso de ajustar los pesos de la red con ejemplos. Para hacerlo se necesitan tres ingredientes. El primero son los ejemplos: imágenes con su respuesta correcta, que en nuestro caso son los contornos de cada cabeza dibujados por personas. El segundo es la red, con una estructura elegida y unos pesos iniciales. Y el tercero es una forma de ajustar, que es lo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es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la persona está esperando con la página abierta, y cada segundo cuenta. Por eso se cuida que el modelo se cargue una sola vez, al iniciar el servidor, y que no haya que volver a leer el archivo con cada análisis.</w:t>
      </w:r>
    </w:p>
    <w:p>
      <w:r>
        <w:t>Y no interviene el azar: ante la misma imagen, el mismo modelo responde siempre lo mismo. Para un instrumento de medición, eso es justo lo deseable.</w:t>
      </w:r>
    </w:p>
    <w:p>
      <w:r>
        <w:rPr>
          <w:b/>
          <w:color w:val="1F4E9A"/>
        </w:rPr>
        <w:t>[Diapositiva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este módulo. La tercera, en el siguiente módulo.</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escribiendo reglas explícitas?</w:t>
      </w:r>
    </w:p>
    <w:p>
      <w: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valores de brillo: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Entonces la célula mide, en esa fila, cuatro píxeles. Pero si bajamos el umbral a cincuenta, los de sesenta también pasan, y la célula mide seis píxeles. Con un cambio de cincuenta puntos en el umbral, el tamaño de la célula cambió en la mitad. Y no hay una respuesta correcta: ambos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es que el umbral trata a todos los píxeles por igual. No distingue una cabeza de una cola, ni una cabeza de una mancha, porque lo único que mira es el brillo de cada píxel por separado. Y el tercero es que ignora la forma. Dos células pegadas se convierten 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de esto es lo que pasa cuando se le muestra algo que nunca vio. Si le damos la imagen de otro tipo de tejido, no responde «esto no es lo que sé hacer». Responde con la misma seguridad, porque no tiene una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y se ajustaron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y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t>Primero, recibe una lista de números, que son las entradas. Segundo, cada entrada se multiplica por otro número, que es su peso. Tercero, se suman los resultados. Y cuarto, a esa suma se le aplica una pequeña función que decide cuándo se activa la neurona.</w:t>
      </w:r>
    </w:p>
    <w:p>
      <w: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Hagamos las cuentas de una neurona con números concretos, para que se vea que de verdad es solo multiplicar y sumar.</w:t>
      </w:r>
    </w:p>
    <w:p>
      <w:r>
        <w:t>Retomemos el ejemplo de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Y le restamos el sesgo, cero punto tres, y queda cerca de cero punto noventa y cuatro. La neurona responde con un número alto.</w:t>
      </w:r>
    </w:p>
    <w:p>
      <w:r>
        <w:t>Probemos ahora con un píxel azul, de veinte, treinta y doscientos veinte. Las entradas son cero punto cero ocho, cero punto doce y cero punto ochenta y seis. El rojo aporta cero punto dieciséis, el verde resta cero punto doce y el azul resta cero punto ochenta y seis, y con el sesgo el total queda en menos uno punto doce. Es un número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Entonces, un píxel con brillo cero punto dos produce cero punto dos, uno con brillo cero punto cinco produce cero punto cinco, y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con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tiene un parecido con el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