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Referencias</w:t>
      </w:r>
      <w:r>
        <w:t xml:space="preserve"> </w:t>
      </w:r>
      <w:r>
        <w:t xml:space="preserve">Cruzadas</w:t>
      </w:r>
      <w:r>
        <w:t xml:space="preserve"> </w:t>
      </w:r>
      <w:r>
        <w:t xml:space="preserve">en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Miguel</w:t>
      </w:r>
      <w:r>
        <w:t xml:space="preserve"> </w:t>
      </w:r>
      <w:r>
        <w:t xml:space="preserve">Equihua</w:t>
      </w:r>
    </w:p>
    <w:p>
      <w:pPr>
        <w:pStyle w:val="Date"/>
      </w:pPr>
      <w:r>
        <w:t xml:space="preserve">Xalapa,</w:t>
      </w:r>
      <w:r>
        <w:t xml:space="preserve"> </w:t>
      </w:r>
      <w:r>
        <w:t xml:space="preserve">Ver.,</w:t>
      </w:r>
      <w:r>
        <w:t xml:space="preserve"> </w:t>
      </w:r>
      <w:r>
        <w:t xml:space="preserve">4</w:t>
      </w:r>
      <w:r>
        <w:t xml:space="preserve"> </w:t>
      </w:r>
      <w:r>
        <w:t xml:space="preserve">de</w:t>
      </w:r>
      <w:r>
        <w:t xml:space="preserve"> </w:t>
      </w:r>
      <w:r>
        <w:t xml:space="preserve">julio,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No me gustó la configuración</w:t>
      </w:r>
      <w:r>
        <w:t xml:space="preserve"> </w:t>
      </w:r>
      <w:r>
        <w:rPr>
          <w:i/>
          <w:iCs/>
        </w:rPr>
        <w:t xml:space="preserve">default</w:t>
      </w:r>
      <w:r>
        <w:t xml:space="preserve"> </w:t>
      </w:r>
      <w:r>
        <w:t xml:space="preserve">que usa</w:t>
      </w:r>
      <w:r>
        <w:t xml:space="preserve"> </w:t>
      </w:r>
      <w:r>
        <w:rPr>
          <w:i/>
          <w:iCs/>
        </w:rPr>
        <w:t xml:space="preserve">Quarto</w:t>
      </w:r>
      <w:r>
        <w:t xml:space="preserve">, de justificar a la izquierda las leyendas de las figuras. Para cambiar eso use el código de</w:t>
      </w:r>
      <w:r>
        <w:t xml:space="preserve"> </w:t>
      </w:r>
      <w:hyperlink w:anchor="lst-css">
        <w:r>
          <w:rPr>
            <w:rStyle w:val="Hyperlink"/>
          </w:rPr>
          <w:t xml:space="preserve">Listado 1</w:t>
        </w:r>
      </w:hyperlink>
      <w:r>
        <w:t xml:space="preserve">. Esto tiene un poco que ver con el asunto de darle en general un</w:t>
      </w:r>
      <w:r>
        <w:t xml:space="preserve"> </w:t>
      </w:r>
      <w:r>
        <w:rPr>
          <w:i/>
          <w:iCs/>
        </w:rPr>
        <w:t xml:space="preserve">tema/aspecto</w:t>
      </w:r>
      <w:r>
        <w:t xml:space="preserve"> </w:t>
      </w:r>
      <w:r>
        <w:t xml:space="preserve">al proyecto.</w:t>
      </w:r>
      <w:r>
        <w:t xml:space="preserve"> </w:t>
      </w:r>
      <w:hyperlink r:id="rId20">
        <w:r>
          <w:rPr>
            <w:rStyle w:val="Hyperlink"/>
          </w:rPr>
          <w:t xml:space="preserve">Aquí puedes encontrar más información</w:t>
        </w:r>
      </w:hyperlink>
      <w:r>
        <w:t xml:space="preserve"> </w:t>
      </w:r>
      <w:r>
        <w:t xml:space="preserve">al respecto.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lst-cs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Listado 1: Código css para centrar la leyenda.</w:t>
            </w:r>
          </w:p>
          <w:p>
            <w:pPr>
              <w:pStyle w:val="SourceCode"/>
              <w:jc w:val="center"/>
            </w:pPr>
            <w:r>
              <w:br/>
            </w:r>
            <w:r>
              <w:rPr>
                <w:rStyle w:val="NormalTok"/>
              </w:rPr>
              <w:t xml:space="preserve">figcaption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 xml:space="preserve">text-align</w:t>
            </w:r>
            <w:r>
              <w:rPr>
                <w:rStyle w:val="Cha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center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NormalTok"/>
              </w:rPr>
              <w:t xml:space="preserve">}</w:t>
            </w:r>
          </w:p>
          <w:bookmarkEnd w:id="21"/>
        </w:tc>
      </w:tr>
    </w:tbl>
    <w:bookmarkStart w:id="29" w:name="identificadores-fijos"/>
    <w:p>
      <w:pPr>
        <w:pStyle w:val="Heading2"/>
      </w:pPr>
      <w:r>
        <w:t xml:space="preserve">1 Identificadores fijos</w:t>
      </w:r>
    </w:p>
    <w:p>
      <w:pPr>
        <w:pStyle w:val="FirstParagraph"/>
      </w:pPr>
      <w:r>
        <w:rPr>
          <w:i/>
          <w:iCs/>
        </w:rPr>
        <w:t xml:space="preserve">Quarto</w:t>
      </w:r>
      <w:r>
        <w:t xml:space="preserve"> </w:t>
      </w:r>
      <w:r>
        <w:t xml:space="preserve">tiene prevista toda una colección de identificadores para reconocer los distintos tipos de componentes que pueden requerir alguna forma de llamada en el texto. Claramente es el caso de</w:t>
      </w:r>
      <w:r>
        <w:t xml:space="preserve"> </w:t>
      </w:r>
      <w:r>
        <w:rPr>
          <w:b/>
          <w:bCs/>
        </w:rPr>
        <w:t xml:space="preserve">figuras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tablas</w:t>
      </w:r>
      <w:r>
        <w:t xml:space="preserve">. Pero</w:t>
      </w:r>
      <w:r>
        <w:t xml:space="preserve"> </w:t>
      </w:r>
      <w:r>
        <w:rPr>
          <w:i/>
          <w:iCs/>
        </w:rPr>
        <w:t xml:space="preserve">Quarto</w:t>
      </w:r>
      <w:r>
        <w:t xml:space="preserve"> </w:t>
      </w:r>
      <w:r>
        <w:t xml:space="preserve">tiene además toda una gama de componentes que son susceptibles de</w:t>
      </w:r>
      <w:r>
        <w:t xml:space="preserve"> </w:t>
      </w:r>
      <w:r>
        <w:rPr>
          <w:i/>
          <w:iCs/>
        </w:rPr>
        <w:t xml:space="preserve">referencia cruzada</w:t>
      </w:r>
      <w:r>
        <w:t xml:space="preserve">. Los anoto en el</w:t>
      </w:r>
      <w:r>
        <w:t xml:space="preserve"> </w:t>
      </w:r>
      <w:hyperlink w:anchor="tbl-prefijos">
        <w:r>
          <w:rPr>
            <w:rStyle w:val="Hyperlink"/>
          </w:rPr>
          <w:t xml:space="preserve">Tabla 1</w:t>
        </w:r>
      </w:hyperlink>
      <w:r>
        <w:t xml:space="preserve">. Algunos de ellos corresponden con</w:t>
      </w:r>
      <w:r>
        <w:t xml:space="preserve"> </w:t>
      </w:r>
      <w:r>
        <w:rPr>
          <w:i/>
          <w:iCs/>
        </w:rPr>
        <w:t xml:space="preserve">bloques de llamada</w:t>
      </w:r>
      <w:r>
        <w:t xml:space="preserve"> </w:t>
      </w:r>
      <w:r>
        <w:t xml:space="preserve">(</w:t>
      </w:r>
      <w:r>
        <w:rPr>
          <w:b/>
          <w:bCs/>
        </w:rPr>
        <w:t xml:space="preserve">callouts</w:t>
      </w:r>
      <w:r>
        <w:t xml:space="preserve">), que desde luego también puede ser interesante referir en otras partes del texto y que podrían tener contenido distinto al sugerido por el bloque. Por ejemplo, dentro de un bloque</w:t>
      </w:r>
      <w:r>
        <w:t xml:space="preserve"> </w:t>
      </w:r>
      <w:r>
        <w:rPr>
          <w:i/>
          <w:iCs/>
        </w:rPr>
        <w:t xml:space="preserve">tip</w:t>
      </w:r>
      <w:r>
        <w:t xml:space="preserve">, podría ponerse una definición a la que se hace referencia en otra parte del texto.</w:t>
      </w:r>
    </w:p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prefijo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Tabla 1: Lista de prefijos previstos en</w:t>
            </w:r>
            <w:r>
              <w:t xml:space="preserve"> </w:t>
            </w:r>
            <w:r>
              <w:rPr>
                <w:i/>
                <w:iCs/>
              </w:rPr>
              <w:t xml:space="preserve">Quarto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Prefijo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Componente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precaución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cnj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conjetura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corolario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definición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eq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ecuación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ejemplo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ejercicio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figura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imp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importante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lema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código de cómputo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notas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proposición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observación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sección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solución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tbl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cuadro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teorema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tip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sugerencia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wrn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advertencia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r>
        <w:t xml:space="preserve">Me preguntabas sobre como incluir la definición de algo de interés (</w:t>
      </w:r>
      <w:hyperlink w:anchor="def-definir">
        <w:r>
          <w:rPr>
            <w:rStyle w:val="Hyperlink"/>
          </w:rPr>
          <w:t xml:space="preserve">Definición 1</w:t>
        </w:r>
      </w:hyperlink>
      <w:r>
        <w:t xml:space="preserve">). Está es la manera.</w:t>
      </w:r>
    </w:p>
    <w:bookmarkStart w:id="23" w:name="def-definir"/>
    <w:p>
      <w:pPr>
        <w:pStyle w:val="BodyText"/>
      </w:pPr>
      <w:r>
        <w:rPr>
          <w:b/>
          <w:bCs/>
        </w:rPr>
        <w:t xml:space="preserve">Definición 1</w:t>
      </w:r>
      <w:r>
        <w:t xml:space="preserve"> </w:t>
      </w:r>
      <w:r>
        <w:t xml:space="preserve">Definición de algo importante</w:t>
      </w:r>
    </w:p>
    <w:bookmarkEnd w:id="23"/>
    <w:p>
      <w:pPr>
        <w:pStyle w:val="BodyText"/>
      </w:pPr>
      <w:r>
        <w:t xml:space="preserve">Puede ser que interese hacer referencia a un poco de código computacional que es importante en la explicación de tus hallazgos científicos o tecnológicos. Por ejemplo, el</w:t>
      </w:r>
      <w:r>
        <w:t xml:space="preserve"> </w:t>
      </w:r>
      <w:hyperlink w:anchor="lst-cod-1">
        <w:r>
          <w:rPr>
            <w:rStyle w:val="Hyperlink"/>
          </w:rPr>
          <w:t xml:space="preserve">Listado 2</w:t>
        </w:r>
      </w:hyperlink>
      <w:r>
        <w:t xml:space="preserve"> </w:t>
      </w:r>
      <w:r>
        <w:t xml:space="preserve">es el que use para producir la</w:t>
      </w:r>
      <w:r>
        <w:t xml:space="preserve"> </w:t>
      </w:r>
      <w:hyperlink w:anchor="fig-sun-burst">
        <w:r>
          <w:rPr>
            <w:rStyle w:val="Hyperlink"/>
          </w:rPr>
          <w:t xml:space="preserve">Figura 1</w:t>
        </w:r>
      </w:hyperlink>
      <w:r>
        <w:t xml:space="preserve">. Se trata de una ilustración de la taxonomía de características de</w:t>
      </w:r>
      <w:r>
        <w:t xml:space="preserve"> </w:t>
      </w:r>
      <w:r>
        <w:rPr>
          <w:i/>
          <w:iCs/>
        </w:rPr>
        <w:t xml:space="preserve">sabor</w:t>
      </w:r>
      <w:r>
        <w:t xml:space="preserve"> </w:t>
      </w:r>
      <w:r>
        <w:t xml:space="preserve">que pueden apreciarse en una taza de café. La gráfica de la izquierda son datos un poco resumidos y los de la derecha una lista llamada</w:t>
      </w:r>
      <w:r>
        <w:t xml:space="preserve"> </w:t>
      </w:r>
      <w:r>
        <w:rPr>
          <w:i/>
          <w:iCs/>
        </w:rPr>
        <w:t xml:space="preserve">completa</w:t>
      </w:r>
      <w:r>
        <w:t xml:space="preserve">. La presentación permite comparar ambos conjuntos de datos.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lst-cod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Listado 2: Código para producir una gráfica bonita.</w:t>
            </w:r>
          </w:p>
          <w:p>
            <w:pPr>
              <w:pStyle w:val="SourceCode"/>
              <w:jc w:val="center"/>
            </w:pPr>
            <w:r>
              <w:rPr>
                <w:rStyle w:val="FunctionTok"/>
              </w:rPr>
              <w:t xml:space="preserve">library</w:t>
            </w:r>
            <w:r>
              <w:rPr>
                <w:rStyle w:val="NormalTok"/>
              </w:rPr>
              <w:t xml:space="preserve">(plotly, </w:t>
            </w:r>
            <w:r>
              <w:rPr>
                <w:rStyle w:val="AttributeTok"/>
              </w:rPr>
              <w:t xml:space="preserve">warn.conflicts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FALSE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quietly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mask.ok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d1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'https://raw.githubusercontent.com/plotly/datasets/master/coffee-flavors.csv'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d2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read.csv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'https://raw.githubusercontent.com/plotly/datasets/718417069ead87650b90472464c7565dc8c2cb1c/sunburst-coffee-flavors-complete.csv'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fig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plot_ly</w:t>
            </w:r>
            <w:r>
              <w:rPr>
                <w:rStyle w:val="NormalTok"/>
              </w:rPr>
              <w:t xml:space="preserve">() </w:t>
            </w:r>
            <w:r>
              <w:br/>
            </w:r>
            <w:r>
              <w:rPr>
                <w:rStyle w:val="NormalTok"/>
              </w:rPr>
              <w:t xml:space="preserve">fig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fig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add_trace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ids =</w:t>
            </w:r>
            <w:r>
              <w:rPr>
                <w:rStyle w:val="NormalTok"/>
              </w:rPr>
              <w:t xml:space="preserve"> d1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ids,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d1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labels,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parents =</w:t>
            </w:r>
            <w:r>
              <w:rPr>
                <w:rStyle w:val="NormalTok"/>
              </w:rPr>
              <w:t xml:space="preserve"> d1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parents,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'sunburst'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maxdepth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domain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list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column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    ) </w:t>
            </w:r>
            <w:r>
              <w:br/>
            </w:r>
            <w:r>
              <w:rPr>
                <w:rStyle w:val="NormalTok"/>
              </w:rPr>
              <w:t xml:space="preserve">fig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fig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add_trace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ids =</w:t>
            </w:r>
            <w:r>
              <w:rPr>
                <w:rStyle w:val="NormalTok"/>
              </w:rPr>
              <w:t xml:space="preserve"> d2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ids,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d2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labels,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parents =</w:t>
            </w:r>
            <w:r>
              <w:rPr>
                <w:rStyle w:val="NormalTok"/>
              </w:rPr>
              <w:t xml:space="preserve"> d2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parents,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type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'sunburst'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maxdepth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domain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list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column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  ) </w:t>
            </w:r>
            <w:r>
              <w:br/>
            </w:r>
            <w:r>
              <w:rPr>
                <w:rStyle w:val="NormalTok"/>
              </w:rPr>
              <w:t xml:space="preserve">fig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fig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layout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autosize=</w:t>
            </w:r>
            <w:r>
              <w:rPr>
                <w:rStyle w:val="NormalTok"/>
              </w:rPr>
              <w:t xml:space="preserve">F, </w:t>
            </w:r>
            <w:r>
              <w:rPr>
                <w:rStyle w:val="AttributeTok"/>
              </w:rPr>
              <w:t xml:space="preserve">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700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height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450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AttributeTok"/>
              </w:rPr>
              <w:t xml:space="preserve">grid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list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columns =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rows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AttributeTok"/>
              </w:rPr>
              <w:t xml:space="preserve">margin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list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l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r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b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t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AttributeTok"/>
              </w:rPr>
              <w:t xml:space="preserve">sunburstcolorway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"#636efa"</w:t>
            </w:r>
            <w:r>
              <w:rPr>
                <w:rStyle w:val="NormalTok"/>
              </w:rPr>
              <w:t xml:space="preserve">,</w:t>
            </w:r>
            <w:r>
              <w:rPr>
                <w:rStyle w:val="StringTok"/>
              </w:rPr>
              <w:t xml:space="preserve">"#EF553B"</w:t>
            </w:r>
            <w:r>
              <w:rPr>
                <w:rStyle w:val="NormalTok"/>
              </w:rPr>
              <w:t xml:space="preserve">,</w:t>
            </w:r>
            <w:r>
              <w:rPr>
                <w:rStyle w:val="StringTok"/>
              </w:rPr>
              <w:t xml:space="preserve">"#00cc96"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                      </w:t>
            </w:r>
            <w:r>
              <w:rPr>
                <w:rStyle w:val="StringTok"/>
              </w:rPr>
              <w:t xml:space="preserve">"#ab63fa"</w:t>
            </w:r>
            <w:r>
              <w:rPr>
                <w:rStyle w:val="NormalTok"/>
              </w:rPr>
              <w:t xml:space="preserve">,</w:t>
            </w:r>
            <w:r>
              <w:rPr>
                <w:rStyle w:val="StringTok"/>
              </w:rPr>
              <w:t xml:space="preserve">"#19d3f3"</w:t>
            </w:r>
            <w:r>
              <w:rPr>
                <w:rStyle w:val="NormalTok"/>
              </w:rPr>
              <w:t xml:space="preserve">,</w:t>
            </w:r>
            <w:r>
              <w:rPr>
                <w:rStyle w:val="StringTok"/>
              </w:rPr>
              <w:t xml:space="preserve">"#e763fa"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                      </w:t>
            </w:r>
            <w:r>
              <w:rPr>
                <w:rStyle w:val="StringTok"/>
              </w:rPr>
              <w:t xml:space="preserve">"#FECB52"</w:t>
            </w:r>
            <w:r>
              <w:rPr>
                <w:rStyle w:val="NormalTok"/>
              </w:rPr>
              <w:t xml:space="preserve">,</w:t>
            </w:r>
            <w:r>
              <w:rPr>
                <w:rStyle w:val="StringTok"/>
              </w:rPr>
              <w:t xml:space="preserve">"#FFA15A"</w:t>
            </w:r>
            <w:r>
              <w:rPr>
                <w:rStyle w:val="NormalTok"/>
              </w:rPr>
              <w:t xml:space="preserve">,</w:t>
            </w:r>
            <w:r>
              <w:rPr>
                <w:rStyle w:val="StringTok"/>
              </w:rPr>
              <w:t xml:space="preserve">"#FF6692"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                      </w:t>
            </w:r>
            <w:r>
              <w:rPr>
                <w:rStyle w:val="StringTok"/>
              </w:rPr>
              <w:t xml:space="preserve">"#B6E880"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AttributeTok"/>
              </w:rPr>
              <w:t xml:space="preserve">extendsunburstcolors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</w:p>
          <w:bookmarkEnd w:id="24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32"/>
        <w:gridCol w:w="5654"/>
        <w:gridCol w:w="1132"/>
      </w:tblGrid>
      <w:tr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sun-burst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333750"/>
                        <wp:effectExtent b="0" l="0" r="0" t="0"/>
                        <wp:docPr descr="" title="" id="2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ndex_files/figure-docx/fig-sun-burst-1.png" id="2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333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Figura 1: Gráfica dinámica bonita con biblioteca Plotly</w:t>
                  </w:r>
                </w:p>
                <w:bookmarkEnd w:id="28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 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https://quarto.org/docs/output-formats/html-them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output-formats/html-them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Referencias Cruzadas en Quarto</dc:title>
  <dc:creator>Miguel Equihua</dc:creator>
  <dc:language>es</dc:language>
  <cp:keywords/>
  <dcterms:created xsi:type="dcterms:W3CDTF">2024-07-05T07:53:01Z</dcterms:created>
  <dcterms:modified xsi:type="dcterms:W3CDTF">2024-07-05T07:53:01Z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Xalapa, Ver., 4 de julio, 2024</vt:lpwstr>
  </property>
  <property fmtid="{D5CDD505-2E9C-101B-9397-08002B2CF9AE}" pid="7" name="date-format">
    <vt:lpwstr>[Xalapa, Ver.,] D [de] MMMM, YYYY</vt:lpwstr>
  </property>
  <property fmtid="{D5CDD505-2E9C-101B-9397-08002B2CF9AE}" pid="8" name="header-includes">
    <vt:lpwstr/>
  </property>
  <property fmtid="{D5CDD505-2E9C-101B-9397-08002B2CF9AE}" pid="9" name="image">
    <vt:lpwstr>img/ai-generated-8334581_1280.png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True</vt:lpwstr>
  </property>
  <property fmtid="{D5CDD505-2E9C-101B-9397-08002B2CF9AE}" pid="14" name="title-block-banner">
    <vt:lpwstr>True</vt:lpwstr>
  </property>
  <property fmtid="{D5CDD505-2E9C-101B-9397-08002B2CF9AE}" pid="15" name="toc-title">
    <vt:lpwstr>Tabla de contenidos</vt:lpwstr>
  </property>
</Properties>
</file>