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2206"/>
        <w:gridCol w:w="2207"/>
        <w:gridCol w:w="2199"/>
        <w:tblGridChange w:id="0">
          <w:tblGrid>
            <w:gridCol w:w="2216"/>
            <w:gridCol w:w="2206"/>
            <w:gridCol w:w="2207"/>
            <w:gridCol w:w="2199"/>
          </w:tblGrid>
        </w:tblGridChange>
      </w:tblGrid>
      <w:tr>
        <w:trPr>
          <w:cantSplit w:val="0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RF1</w:t>
            </w:r>
          </w:p>
        </w:tc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05">
            <w:pPr>
              <w:pStyle w:val="Heading2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Controlar la creación, modificación, eliminado lógico y consulta de los registros de los datos básicos de los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requiere la administración de los datos básicos de los clientes.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específicos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documentos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Correo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Estabilidad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del banco debe estar autenticado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Solo se permite el registro del cliente una única vez por número de documento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mensaje al correo del cliente con clave temporal, con esta el usuario puede actualizarla.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si tiene contraseña correcta, puede actualizar, clave, correo y teléfono.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cliente ya existe con el número de documento, el sistema debe mostrar un mensaje indicando que no se permite repetir cliente por número de documento y el formulario se limpiará.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persona debe ser mayor de edad.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Vista para administrar todos datos de los clientes que tienen, van adquirir o han tenido una cuenta.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ERICK PEÑA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Aprendiz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27-08-2023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2206"/>
        <w:gridCol w:w="2207"/>
        <w:gridCol w:w="2199"/>
        <w:tblGridChange w:id="0">
          <w:tblGrid>
            <w:gridCol w:w="2216"/>
            <w:gridCol w:w="2206"/>
            <w:gridCol w:w="2207"/>
            <w:gridCol w:w="2199"/>
          </w:tblGrid>
        </w:tblGridChange>
      </w:tblGrid>
      <w:tr>
        <w:trPr>
          <w:cantSplit w:val="0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RF2</w:t>
            </w:r>
          </w:p>
        </w:tc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40">
            <w:pPr>
              <w:pStyle w:val="Heading2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Autenticación cliente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el acceso por cliente para generar movimientos de sus cuentas asociadas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RF1 – Gestión de clientes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Validar la autorización para que un cliente realice movimientos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específicos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Cuenta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Clave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Estabilidad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Tener cuentas activas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Autorizar movimientos de acuerdo con los lineamientos: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es retiro, y este es cuenta de ahorro o corriente, debe tener saldo superior o igual a la transacción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es retiro, y este es cuenta crédito debe tener un saldo de cupo  disponible superior o igual al de la transacción 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es deposito, y este es a una cuenta corriente o de ahorros, el valor debe ser solo positivo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es deposito, y este es una cuenta crédito, el deposito debe ser menor o igual a la deuda.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********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ADSO 2694679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Aprendiz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27-08-2023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2205"/>
        <w:gridCol w:w="2208"/>
        <w:gridCol w:w="2199"/>
        <w:tblGridChange w:id="0">
          <w:tblGrid>
            <w:gridCol w:w="2216"/>
            <w:gridCol w:w="2205"/>
            <w:gridCol w:w="2208"/>
            <w:gridCol w:w="2199"/>
          </w:tblGrid>
        </w:tblGridChange>
      </w:tblGrid>
      <w:tr>
        <w:trPr>
          <w:cantSplit w:val="0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RF3</w:t>
            </w:r>
          </w:p>
        </w:tc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78">
            <w:pPr>
              <w:pStyle w:val="Heading2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movimientos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a los usuarios realizar diversas transacciones financieras en el cajero automático.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Garantizar la seguridad de las transacciones y la integridad de los fondos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RF-01: El sistema debe permitir a los usuarios realizar retiros de efectivo.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RF-02: El sistema debe permitir a los usuarios consultar el saldo de su cuenta.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RF-03: El sistema debe permitir a los usuarios depositar efectivo en sus cuentas.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RF-04: El sistema debe solicitar autenticación del usuario antes de realizar cualquier transacción.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caso de uso describe la interacción entre un usuario y el cajero automático para gestionar movimientos financieros, como retiros, consultas de saldo y depósitos.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específicos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Monto de retiro o depósito.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Cantidad de efectivo disponible en el cajero.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Estabilidad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tener una cuenta válida en el banco.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estar autenticado correctamente en el cajero automático.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saldo de la cuenta del usuario se actualiza de acuerdo con las transacciones realizadas.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 transacciones están limitadas a los fondos disponibles en la cuenta del usuario y los límites de retiro establecidos por el banco.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importante garantizar que la autenticación del usuario sea segura para prevenir el acceso no autorizado a las cuentas.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estar diseñado para manejar situaciones excepcionales, como problemas de conexión o errores en las transacciones.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ERICK PEÑA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Aprendiz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27-08-2023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2205"/>
        <w:gridCol w:w="2208"/>
        <w:gridCol w:w="2199"/>
        <w:tblGridChange w:id="0">
          <w:tblGrid>
            <w:gridCol w:w="2216"/>
            <w:gridCol w:w="2205"/>
            <w:gridCol w:w="2208"/>
            <w:gridCol w:w="2199"/>
          </w:tblGrid>
        </w:tblGridChange>
      </w:tblGrid>
      <w:tr>
        <w:trPr>
          <w:cantSplit w:val="0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RF4</w:t>
            </w:r>
          </w:p>
        </w:tc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B0">
            <w:pPr>
              <w:pStyle w:val="Heading2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Cuentas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a los usuarios administrar y gestionar sus cuentas bancarias.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Brindar a los usuarios la capacidad de realizar acciones relacionadas con sus cuentas de manera conveniente.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RF-04: El sistema debe permitir a los usuarios gestionar sus cuentas bancarias.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caso de uso describe cómo los usuarios pueden gestionar sus cuentas bancarias realizando acciones como ver información de la cuenta, actualizar datos personales y realizar cambios en la configuración.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específicos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Información de la cuenta del usuario.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Datos personales, como nombre, dirección, número de teléfono,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Estabilidad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caso de uso es estable y no debería requerir cambios frecuentes a menos que haya actualizaciones en los requisitos de gestión de cuentas.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estar autenticado en el sistema.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tener una cuenta bancaria existente.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cambios realizados en la información de la cuenta, datos personales o configuración se guardan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modificaciones de datos personales y configuración están limitadas al usuario actual y su cuenta.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importante garantizar que los cambios en la información de la cuenta sean seguros y estén protegidos adecuadamente.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interfaz de usuario debe ser intuitiva para que los usuarios puedan gestionar sus cuentas fácilmente.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ERICK PEÑA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Aprendiz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27-08-2023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2205"/>
        <w:gridCol w:w="2208"/>
        <w:gridCol w:w="2199"/>
        <w:tblGridChange w:id="0">
          <w:tblGrid>
            <w:gridCol w:w="2216"/>
            <w:gridCol w:w="2205"/>
            <w:gridCol w:w="2208"/>
            <w:gridCol w:w="2199"/>
          </w:tblGrid>
        </w:tblGridChange>
      </w:tblGrid>
      <w:tr>
        <w:trPr>
          <w:cantSplit w:val="0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RF5</w:t>
            </w:r>
          </w:p>
        </w:tc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E6">
            <w:pPr>
              <w:pStyle w:val="Heading2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al personal autorizado del banco administrar y gestionar la información de los clientes.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Facilitar la actualización de datos de clientes y el seguimiento de sus interacciones.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RF-05: El sistema debe permitir al personal autorizado gestionar la información de los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caso de uso describe cómo el personal autorizado del banco puede gestionar y mantener la información de los clientes en el sistema, incluyendo la creación, modificación y búsqueda de registros de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específicos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Información personal de los clientes, como nombre, dirección, número de teléfono, etc.</w:t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Historial de interacciones con 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Estabilidad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caso de uso es estable y no debería requerir cambios frecuentes a menos que haya actualizaciones en los requisitos de gestión de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estar autenticado en el sistema como personal autorizado del banco.</w:t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tener los permisos adecuados para acceder y gestionar la información de los clientes.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cambios realizados en la información del cliente se guardan en el sistema.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registran las interacciones y modificaciones realizadas en el historial del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ssRestricción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gestión de clientes está limitada al personal autorizado del banco.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esencial asegurarse de que la información del cliente se mantenga precisa y actualizada.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búsquedas de clientes deben ser eficientes y permitir al personal autorizado encontrar información rápidamente.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ERICK PEÑA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Aprendiz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27-08-2023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2205"/>
        <w:gridCol w:w="2208"/>
        <w:gridCol w:w="2199"/>
        <w:tblGridChange w:id="0">
          <w:tblGrid>
            <w:gridCol w:w="2216"/>
            <w:gridCol w:w="2205"/>
            <w:gridCol w:w="2208"/>
            <w:gridCol w:w="2199"/>
          </w:tblGrid>
        </w:tblGridChange>
      </w:tblGrid>
      <w:tr>
        <w:trPr>
          <w:cantSplit w:val="0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RF6</w:t>
            </w:r>
          </w:p>
        </w:tc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11D">
            <w:pPr>
              <w:pStyle w:val="Heading2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bancos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al personal autorizado gestionar y administrar la información de los bancos asociados.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Facilitar la actualización de datos de los bancos y el seguimiento de sus relaciones con la entidad.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RF-06: El sistema debe permitir al personal autorizado gestionar la información de los bancos asociados.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caso de uso describe cómo el personal autorizado puede gestionar y mantener la información de los bancos asociados en el sistema, incluyendo la creación, modificación y búsqueda de registros de bancos.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específicos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Información de los bancos asociados, como nombre, dirección, información de contacto, etc.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Historial de relaciones y transacciones con los bancos.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Estabilidad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estar autenticado en el sistema como personal autorizado.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tener los permisos adecuados para acceder y gestionar la información de los bancos asociados.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cambios realizados en la información del banco asociado se guardan en el sistema.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registran las interacciones y modificaciones realizadas en el historial de relaciones con los bancos.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gestión de bancos está limitada al personal autorizado.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esencial mantener actualizada la información de los bancos asociados para garantizar la precisión de las relaciones comerciales.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búsqueda de bancos debe ser eficiente y permitir al personal autorizado encontrar información rápidamente.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ERICK PEÑA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Aprendiz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27-08-2023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2205"/>
        <w:gridCol w:w="2208"/>
        <w:gridCol w:w="2199"/>
        <w:tblGridChange w:id="0">
          <w:tblGrid>
            <w:gridCol w:w="2216"/>
            <w:gridCol w:w="2205"/>
            <w:gridCol w:w="2208"/>
            <w:gridCol w:w="2199"/>
          </w:tblGrid>
        </w:tblGridChange>
      </w:tblGrid>
      <w:tr>
        <w:trPr>
          <w:cantSplit w:val="0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RF7</w:t>
            </w:r>
          </w:p>
        </w:tc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154">
            <w:pPr>
              <w:pStyle w:val="Heading2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tipos de cuentas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al personal autorizado gestionar y administrar los tipos de cuentas ofrecidos por el banco.</w:t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Facilitar la creación, modificación y eliminación de tipos de cuentas según las necesidades del banco.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RF-07: El sistema debe permitir al personal autorizado gestionar los tipos de cuentas bancarias.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caso de uso describe cómo el personal autorizado puede gestionar y mantener los tipos de cuentas ofrecidos por el banco en el sistema, incluyendo la creación, modificación y eliminación de registros de tipos de cuentas.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específicos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Información de los tipos de cuentas, como nombre, descripción, características específicas, tasas de interés,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Estabilidad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estar autenticado en el sistema como personal autorizado del banco.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debe tener los permisos adecuados para acceder y gestionar los tipos de cuentas.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cambios realizados en la información de los tipos de cuentas se guardan en el sistema.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registra el historial de modificaciones y eliminaciones de tipos de cuentas.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gestión de tipos de cuentas está limitada al personal autorizado del banco.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B">
            <w:pPr>
              <w:tabs>
                <w:tab w:val="left" w:leader="none" w:pos="117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importante asegurarse de que la información de los tipos de cuentas esté actualizada y sea precisa para informar a los clientes.</w:t>
            </w:r>
          </w:p>
          <w:p w:rsidR="00000000" w:rsidDel="00000000" w:rsidP="00000000" w:rsidRDefault="00000000" w:rsidRPr="00000000" w14:paraId="0000017C">
            <w:pPr>
              <w:tabs>
                <w:tab w:val="left" w:leader="none" w:pos="1170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tasas y características de los tipos de cuentas deben ser claras y transparentes.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ERICK PEÑA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Aprendiz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27-08-2023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2205"/>
        <w:gridCol w:w="2208"/>
        <w:gridCol w:w="2199"/>
        <w:tblGridChange w:id="0">
          <w:tblGrid>
            <w:gridCol w:w="2216"/>
            <w:gridCol w:w="2205"/>
            <w:gridCol w:w="2208"/>
            <w:gridCol w:w="2199"/>
          </w:tblGrid>
        </w:tblGridChange>
      </w:tblGrid>
      <w:tr>
        <w:trPr>
          <w:cantSplit w:val="0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RF8</w:t>
            </w:r>
          </w:p>
        </w:tc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18D">
            <w:pPr>
              <w:pStyle w:val="Heading2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al personal autorizado del banco gestionar y administrar los usuarios del sistema.</w:t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Facilitar la creación, modificación y desactivación de cuentas de usuario según los roles y responsabilidades en el banco.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RF-08: El sistema debe permitir al personal autorizado gestionar las cuentas de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caso de uso describe cómo el personal autorizado puede gestionar y mantener las cuentas de usuario en el sistema, incluyendo la creación, modificación y desactivación de cuentas.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específicos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Información del usuario, como nombre, apellido, nombre de usuario, contraseña, roles,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Estabilidad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Información del usuario, como nombre, apellido, nombre de usuario, contraseña, roles,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cambios realizados en la información de los usuarios se guardan en el sistema.</w:t>
            </w:r>
          </w:p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registra el historial de modificaciones y desactivaciones de cuentas de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F">
            <w:pPr>
              <w:tabs>
                <w:tab w:val="left" w:leader="none" w:pos="1125"/>
              </w:tabs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gestión de usuarios está limitada al personal autorizado del banco.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crucial mantener actualizadas las cuentas de usuario y garantizar que los roles estén asignados correctamente.</w:t>
            </w:r>
          </w:p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seguridad de las contraseñas y los accesos debe ser una prioridad para evitar vulnerabilidades.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ERICK PEÑA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Aprendiz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27-08-2023</w:t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2205"/>
        <w:gridCol w:w="2208"/>
        <w:gridCol w:w="2199"/>
        <w:tblGridChange w:id="0">
          <w:tblGrid>
            <w:gridCol w:w="2216"/>
            <w:gridCol w:w="2205"/>
            <w:gridCol w:w="2208"/>
            <w:gridCol w:w="2199"/>
          </w:tblGrid>
        </w:tblGridChange>
      </w:tblGrid>
      <w:tr>
        <w:trPr>
          <w:cantSplit w:val="0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RF9</w:t>
            </w:r>
          </w:p>
        </w:tc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1C6">
            <w:pPr>
              <w:pStyle w:val="Heading2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Permitir a los usuarios y personal autorizado del banco acceder al sistema de manera segura y verificada.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Requisitos asociados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RF-09: El sistema debe proporcionar un mecanismo de autenticación seguro para permitir el acceso al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caso de uso describe cómo los usuarios y el personal autorizado pueden autenticarse en el sistema para acceder a las funcionalidades y datos correspondientes.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específicos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Credenciales de autenticación, como nombre de usuario y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Estabilidad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o el personal autorizado deben estar registrados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o el personal autorizado acceden al sistema con las funciones y permisos correspondientes.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acceso al sistema está restringido a usuarios y personal autorizado con credenciales válidas.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autenticación segura es esencial para proteger la integridad y la privacidad de los datos del banco.</w:t>
            </w:r>
          </w:p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recomienda implementar medidas adicionales, como verificación en dos pasos, para fortalecer la seguridad de la autenticación.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ERICK PEÑA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Aprendiz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27-08-2023</w:t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Calibri" w:cs="Calibri" w:eastAsia="Calibri" w:hAnsi="Calibri"/>
      <w:b w:val="1"/>
      <w:color w:val="fffff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C1C38"/>
    <w:pPr>
      <w:spacing w:after="200" w:line="276" w:lineRule="auto"/>
    </w:pPr>
    <w:rPr>
      <w:kern w:val="0"/>
    </w:rPr>
  </w:style>
  <w:style w:type="paragraph" w:styleId="Ttulo2">
    <w:name w:val="heading 2"/>
    <w:basedOn w:val="Normal"/>
    <w:next w:val="Normal"/>
    <w:link w:val="Ttulo2Car"/>
    <w:autoRedefine w:val="1"/>
    <w:uiPriority w:val="9"/>
    <w:unhideWhenUsed w:val="1"/>
    <w:qFormat w:val="1"/>
    <w:rsid w:val="001C1C38"/>
    <w:pPr>
      <w:keepNext w:val="1"/>
      <w:keepLines w:val="1"/>
      <w:spacing w:after="0" w:before="200"/>
      <w:jc w:val="center"/>
      <w:outlineLvl w:val="1"/>
    </w:pPr>
    <w:rPr>
      <w:rFonts w:asciiTheme="majorHAnsi" w:cstheme="majorBidi" w:eastAsiaTheme="majorEastAsia" w:hAnsiTheme="majorHAnsi"/>
      <w:b w:val="1"/>
      <w:bCs w:val="1"/>
      <w:color w:val="ffffff" w:themeColor="background1"/>
      <w:sz w:val="28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1C1C38"/>
    <w:rPr>
      <w:rFonts w:asciiTheme="majorHAnsi" w:cstheme="majorBidi" w:eastAsiaTheme="majorEastAsia" w:hAnsiTheme="majorHAnsi"/>
      <w:b w:val="1"/>
      <w:bCs w:val="1"/>
      <w:color w:val="ffffff" w:themeColor="background1"/>
      <w:kern w:val="0"/>
      <w:sz w:val="28"/>
      <w:szCs w:val="26"/>
    </w:rPr>
  </w:style>
  <w:style w:type="table" w:styleId="Tablaconcuadrcula">
    <w:name w:val="Table Grid"/>
    <w:basedOn w:val="Tablanormal"/>
    <w:uiPriority w:val="59"/>
    <w:rsid w:val="001C1C38"/>
    <w:pPr>
      <w:spacing w:after="0" w:line="240" w:lineRule="auto"/>
    </w:pPr>
    <w:rPr>
      <w:ker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C1C3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wYkFGkbtPLqxO/I/JmIoM9W1+g==">CgMxLjA4AHIhMUY0TTV4TUxycVpxcmRrT3o3N3NzcFI1eDBSZlU1Z1A1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2023-08-27T19:13:00Z</dcterms:created>
  <dc:creator>Jes�s Ariel Gonz�lez Bonilla</dc:creator>
</cp:coreProperties>
</file>