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33488" cy="17633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76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da Paraíba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Campus Campina Grande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Bacharelado em Engenharia de Computação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Metodologia da Pesquisa Científica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Professora: Ianna Maria Sodré F. de Sousa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Erick Spinelli Pimentel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de artigo científico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 IT Business Impact Management Framework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J. P. Sauvé, J. A. B. Moura, M. C. Sampaio Abstract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(nao tem como identificar: quem teve a idéia original, quem levantou as hipóteses, quem projetou a metodologia, quem organizou e acompanhou o progresso da pesquisa, providenciando recursos, espaço, tempo, quem coletou, processou, armazenou, organizou e interpretou os dados, quem analisou e interpretou os resultados)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(Abstract)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Consegue responder as 4 perguntas: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 é o problema?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que o problema é interessante?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que sua solução faz?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principais conclusões?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Muito bem feito, consegue chamar a atenção do leitor.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Possui revisão de literatura.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possui os resultados principais (pois não é para ter suspense em um trabalho científico).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Ameaça à validade - “Artigos sobre BIM e BPM até o momento oferecem pouca percepção nos mapeamentos de métricas de TI ou BP para métricas de negócios. A maioria dos artigos BIM são white papers publicados por empresas que podem considerar tais mapeamentos segredos comerciais e são compreensivelmente relutante em divulgá-las.”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definiu o termo “BP”, no trecho - “Observe that, although BP metrics are related to the business”. obs: foi a primeira vez que o termo apareceu.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possui breve revisão de formas padrão para resolver o problema e suas limitações.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Consegue responder a importância, e ainda dá exemplos do seu uso em alguns estudos de caso.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A seção está correta.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 da literatura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Está localizada na introdução.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informa o que já existe e quais são as limitações e as extensões necessárias.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Havia pouca literatura sobre o tema na época em que o artigo foi escrito.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Corpo - Método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Boa descrição da solução proposta, metodologia, modelos e planejamento.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Metodologia clara.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Mostra muito bem o design do experimento.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Apresenta os modelos a serem usados no experimento.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Não houve falhas.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A seção está bem desenvolvida.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Corpo - Resultados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 diversos gráficos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A seção está correta.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Foi explicado claramente a sequência lógica de deduções que levaram às conclusões.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foi comparado os resultado com outras publicações.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Houve interpretação de resultados.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explicado claramente a sequência lógica de deduções para levar às conclusões.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A seção está correta.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Foi apresentado a significância e importância do trabalho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Foi apresentado as limitações - “Custo de aquisição e implantação dificulta significativamente a adoção de soluções BIM e BPM”.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apresentado trabalho futuro - “reduzir a barreira de entrada para BIM”.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apresentado trabalho futuro: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quadro precisa mais validação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próprio framework pode ser expandido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Refatorar a estrutura incluir explicitamente uma estrutura central aplicável a todas as empresas.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modelo deve ser expandido para captar estratégias de longo prazo.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Considerações: Ótima ideia do autor, de fazer e responder as perguntas necessárias para um bom artigo científico.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Agradecimentos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teve agradecimentos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Tudo certo.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Apêndices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teve apêndices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