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4438" cy="17388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1738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 Superior de Engenharia da Computação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Laboratório 1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Roteiro: Processos e Threads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2018.1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Erick Spinelli Pimentel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15/08/2019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firefox (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 do processo)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Umask: 0022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usuário)</w:t>
      </w:r>
      <w:r w:rsidDel="00000000" w:rsidR="00000000" w:rsidRPr="00000000">
        <w:rPr>
          <w:sz w:val="24"/>
          <w:szCs w:val="24"/>
          <w:rtl w:val="0"/>
        </w:rPr>
        <w:t xml:space="preserve"> -&gt; Esta função padroniza a criação de diretórios e arquivos, ou seja, quando você criar um novo diretório ou arquivo no Linux, ele herdará da Umask definida no sistema, suas devidas permissões.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State: S (sleeping) </w:t>
      </w:r>
      <w:r w:rsidDel="00000000" w:rsidR="00000000" w:rsidRPr="00000000">
        <w:rPr>
          <w:b w:val="1"/>
          <w:sz w:val="24"/>
          <w:szCs w:val="24"/>
          <w:rtl w:val="0"/>
        </w:rPr>
        <w:t xml:space="preserve">(Estado atual do processo)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Tipos de estado do processo: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(running)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 (sleeping)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(disk sleep)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(stopped)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(tracing stop)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(dead)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(zombie)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(parked)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(idle)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Tgid: 1700 (Thread Group ID) </w:t>
      </w:r>
      <w:r w:rsidDel="00000000" w:rsidR="00000000" w:rsidRPr="00000000">
        <w:rPr>
          <w:b w:val="1"/>
          <w:sz w:val="24"/>
          <w:szCs w:val="24"/>
          <w:rtl w:val="0"/>
        </w:rPr>
        <w:t xml:space="preserve">(Identificador do Grupo de Threads)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Ngid: 0 (NUMA group ID) </w:t>
      </w:r>
      <w:r w:rsidDel="00000000" w:rsidR="00000000" w:rsidRPr="00000000">
        <w:rPr>
          <w:b w:val="1"/>
          <w:sz w:val="24"/>
          <w:szCs w:val="24"/>
          <w:rtl w:val="0"/>
        </w:rPr>
        <w:t xml:space="preserve">(Identificador do grupo NUMA)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NUMA (non-uniform memory access)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(acesso não uniforme à memória)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Pid: 1700 (Process ID) </w:t>
      </w:r>
      <w:r w:rsidDel="00000000" w:rsidR="00000000" w:rsidRPr="00000000">
        <w:rPr>
          <w:b w:val="1"/>
          <w:sz w:val="24"/>
          <w:szCs w:val="24"/>
          <w:rtl w:val="0"/>
        </w:rPr>
        <w:t xml:space="preserve">(Identificador do Processo)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PPid: 1432 (PID of parent process)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(PID do processo pai)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TracerPid: 0 (PID of process tracing this process)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(PID do processo que está rastreando este processo)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se estiver 0, quer dizer que nao tem nenhum processo rastreando esse processo.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Uid:</w:t>
        <w:tab/>
        <w:t xml:space="preserve">1000</w:t>
        <w:tab/>
        <w:t xml:space="preserve">1000</w:t>
        <w:tab/>
        <w:t xml:space="preserve">1000</w:t>
        <w:tab/>
        <w:t xml:space="preserve">1000 (User ID) </w:t>
      </w:r>
      <w:r w:rsidDel="00000000" w:rsidR="00000000" w:rsidRPr="00000000">
        <w:rPr>
          <w:b w:val="1"/>
          <w:sz w:val="24"/>
          <w:szCs w:val="24"/>
          <w:rtl w:val="0"/>
        </w:rPr>
        <w:t xml:space="preserve">(Identificador do Usuário)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usuário terá um único UID e um GID primário.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Gid:</w:t>
        <w:tab/>
        <w:t xml:space="preserve">1000</w:t>
        <w:tab/>
        <w:t xml:space="preserve">1000</w:t>
        <w:tab/>
        <w:t xml:space="preserve">1000</w:t>
        <w:tab/>
        <w:t xml:space="preserve">1000 (Group ID) </w:t>
      </w:r>
      <w:r w:rsidDel="00000000" w:rsidR="00000000" w:rsidRPr="00000000">
        <w:rPr>
          <w:b w:val="1"/>
          <w:sz w:val="24"/>
          <w:szCs w:val="24"/>
          <w:rtl w:val="0"/>
        </w:rPr>
        <w:t xml:space="preserve">(Identificador do Grupo)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usuário terá um único UID e um GID primário.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 pertencer a vários grupos secundários e cada grupo secundário terá um GID único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FDSize: 512 (Number of file descriptor slots currently allocated)</w:t>
      </w:r>
      <w:r w:rsidDel="00000000" w:rsidR="00000000" w:rsidRPr="00000000">
        <w:rPr>
          <w:b w:val="1"/>
          <w:sz w:val="24"/>
          <w:szCs w:val="24"/>
          <w:rtl w:val="0"/>
        </w:rPr>
        <w:t xml:space="preserve"> (Número de slots de descritores de arquivos atualmente alocados)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Descritor de arquivo (é um indicador abstrato para acessar um arquivo)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Groups: 4 24 27 30 46 112 129 1000 (Supplementary group list) </w:t>
      </w:r>
      <w:r w:rsidDel="00000000" w:rsidR="00000000" w:rsidRPr="00000000">
        <w:rPr>
          <w:b w:val="1"/>
          <w:sz w:val="24"/>
          <w:szCs w:val="24"/>
          <w:rtl w:val="0"/>
        </w:rPr>
        <w:t xml:space="preserve">(Lista de grupos suplementares)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NStgid: 1700 (</w:t>
      </w:r>
      <w:r w:rsidDel="00000000" w:rsidR="00000000" w:rsidRPr="00000000">
        <w:rPr>
          <w:b w:val="1"/>
          <w:sz w:val="24"/>
          <w:szCs w:val="24"/>
          <w:rtl w:val="0"/>
        </w:rPr>
        <w:t xml:space="preserve">ID do grupo de threads (ou seja, PID)</w:t>
      </w:r>
      <w:r w:rsidDel="00000000" w:rsidR="00000000" w:rsidRPr="00000000">
        <w:rPr>
          <w:sz w:val="24"/>
          <w:szCs w:val="24"/>
          <w:rtl w:val="0"/>
        </w:rPr>
        <w:t xml:space="preserve"> em cada um dos PIDs namespaces dos quais [pid] é um membro.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namespaces (delimitador abstrato que fornece um contexto para os itens que ele armazena)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NSpid: 1700 (</w:t>
      </w:r>
      <w:r w:rsidDel="00000000" w:rsidR="00000000" w:rsidRPr="00000000">
        <w:rPr>
          <w:b w:val="1"/>
          <w:sz w:val="24"/>
          <w:szCs w:val="24"/>
          <w:rtl w:val="0"/>
        </w:rPr>
        <w:t xml:space="preserve">ID da Thread</w:t>
      </w:r>
      <w:r w:rsidDel="00000000" w:rsidR="00000000" w:rsidRPr="00000000">
        <w:rPr>
          <w:sz w:val="24"/>
          <w:szCs w:val="24"/>
          <w:rtl w:val="0"/>
        </w:rPr>
        <w:t xml:space="preserve"> em cada um dos PIDs namespaces dos quais [pid] é um membro)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namespaces (delimitador abstrato que fornece um contexto para os itens que ele armazena)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NSpgid: 1303 (</w:t>
      </w:r>
      <w:r w:rsidDel="00000000" w:rsidR="00000000" w:rsidRPr="00000000">
        <w:rPr>
          <w:b w:val="1"/>
          <w:sz w:val="24"/>
          <w:szCs w:val="24"/>
          <w:rtl w:val="0"/>
        </w:rPr>
        <w:t xml:space="preserve">ID do grupo de processos</w:t>
      </w:r>
      <w:r w:rsidDel="00000000" w:rsidR="00000000" w:rsidRPr="00000000">
        <w:rPr>
          <w:sz w:val="24"/>
          <w:szCs w:val="24"/>
          <w:rtl w:val="0"/>
        </w:rPr>
        <w:t xml:space="preserve"> em cada um dos namespaces do PID o qual [pid] é um membro)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namespaces (delimitador abstrato que fornece um contexto para os itens que ele armazena)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NSsid: 1303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VmPeak: 3443380 kB (Peak virtual memory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(Pico de tamanho da memória virtual)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VmSize: 3414464 kB (Virtual memory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memória virtual)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VmLck: 0 kB (Locked memory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memória bloqueada)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VmPin: 0 kB  (Pinned memory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memória fixada)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VmHWM: 363488 kB (Peak resident set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máximo do conjunto de residentes)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VmRSS: 294976 kB (Resident set size)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do conjunto de residentes)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é a soma de RssAnon, RssFile e RssShmem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obs: VmRSS = RssAnon + RssFile + RssShmem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RssAnon: 154360 kB (Size of resident anonymous memory)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memória anônima residente)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RssFile: 121388 kB (Size of resident file mappings)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dos mapeamentos de arquivos residentes)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RssShmem: 19228 kB (Size of resident shared memory)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memória compartilhada residente)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VmData: 326476 kB (Size of data)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dos dados)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VmStk: 132 kB (Size of stack)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 pilha)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VmExe: 212 kB (Size of text segments)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dos segmentos de texto)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VmLib: 209608 kB (Shared library code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do código da biblioteca compartilhada)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VmPTE: 2088 kB (Page table entries size)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das entradas da tabela de páginas)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VmSwap: 0 kB (Swapped-out virtual memory size by anonymous private pages)</w:t>
      </w:r>
      <w:r w:rsidDel="00000000" w:rsidR="00000000" w:rsidRPr="00000000">
        <w:rPr>
          <w:b w:val="1"/>
          <w:sz w:val="24"/>
          <w:szCs w:val="24"/>
          <w:rtl w:val="0"/>
        </w:rPr>
        <w:t xml:space="preserve"> (Tamanho da memória virtual trocada por páginas privadas anônimas)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HugetlbPages: 0 kB (Size of hugetlb memory portions)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(Tamanho das porções de memória do HugeTLB)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HugeTLB (é a quantidade total de memória (em kB), consumida por páginas de todos os tamanhos)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CoreDumping: 0 (contains the value 1 if the process is cur‐rently dumping core, and 0 if it is not)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(contém o valor 1 se o processo está despejando o núcleo, e 0 se não está)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Threads: 61 (Number of threads in process)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(Número de threads no processo)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SigQ: 0/95678 (This field contains two slash-separated numbers that relate to queued signals for the real user ID of this process)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(Este campo contém dois números separados por barras que se relacionam com sinais enfileirados para o ID do usuário real deste processo)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deles é o número de sinais enfileirados para este ID de usuário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segundo é o limite de recursos no número de sinais enfileirados para este processo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SigPnd: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sinais pendentes de threads)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ShdPnd: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sinais pendentes de threads)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SigBlk: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que indica os sinais bloqueados)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SigIgn: 0000000000001000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que indica os sinais ignorados)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SigCgt: 0000000f800044ff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que indica os sinais ignorados)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CapInh: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recursos habilitada de forma hereditaria)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CapPrm: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recursos habilitada de forma permitida)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CapEff: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recursos habilitada de conjuntos eficazes)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CapBnd: 0000003fffffffff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(Conjunto de limites de capacidade, expresso em hexadecimal)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CapAmb: 0000000000000000 </w:t>
      </w:r>
      <w:r w:rsidDel="00000000" w:rsidR="00000000" w:rsidRPr="00000000">
        <w:rPr>
          <w:b w:val="1"/>
          <w:sz w:val="24"/>
          <w:szCs w:val="24"/>
          <w:rtl w:val="0"/>
        </w:rPr>
        <w:t xml:space="preserve">(Conjunto de recursos de ambiente, expresso em hexadecimal)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NoNewPrivs:</w:t>
        <w:tab/>
        <w:t xml:space="preserve">0 </w:t>
      </w:r>
      <w:r w:rsidDel="00000000" w:rsidR="00000000" w:rsidRPr="00000000">
        <w:rPr>
          <w:b w:val="1"/>
          <w:sz w:val="24"/>
          <w:szCs w:val="24"/>
          <w:rtl w:val="0"/>
        </w:rPr>
        <w:t xml:space="preserve">(Valor do bit no_new_privs)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Seccomp:0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 significa SECCOMP_MODE_DISABLED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significa SEC‐COMP_MODE_STRICT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significa SECCOMP_MODE_FILTER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obs: Este campo é fornecido somente se o kernel foi construído com o CON‐FIG_SECCOMP (opção de configuração do kernel ativada)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Speculation_Store_Bypass: vulnerable (Speculation flaw mitigation state)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(Estado de mitigação de falha de especulação)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Cpus_allowed: f (Hexadecimal mask of CPUs on which this process may run)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hexadecimal de CPUs em que este processo pode ser executado)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Cpus_allowed_list: 0-3 </w:t>
      </w:r>
      <w:r w:rsidDel="00000000" w:rsidR="00000000" w:rsidRPr="00000000">
        <w:rPr>
          <w:b w:val="1"/>
          <w:sz w:val="24"/>
          <w:szCs w:val="24"/>
          <w:rtl w:val="0"/>
        </w:rPr>
        <w:t xml:space="preserve">(O mesmo que Cpus_allowed, só que em formato de lista)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_allowed:00000000,00000000,00000000,00000000,00000000,00000000,00000000,00000000,00000000,00000000,00000000,00000000,00000000,00000000,00000000,00000000,00000000,00000000,00000000,00000000,00000000,00000000,00000000,00000000,00000000,00000000,00000000,00000000,00000000,00000000,00000000,00000001 (Mask of memory nodes allowed to this process) </w:t>
      </w:r>
      <w:r w:rsidDel="00000000" w:rsidR="00000000" w:rsidRPr="00000000">
        <w:rPr>
          <w:b w:val="1"/>
          <w:sz w:val="24"/>
          <w:szCs w:val="24"/>
          <w:rtl w:val="0"/>
        </w:rPr>
        <w:t xml:space="preserve">(Máscara de nós de memória permitidos para este processo)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Mems_allowed_list:</w:t>
        <w:tab/>
        <w:t xml:space="preserve">0 </w:t>
      </w:r>
      <w:r w:rsidDel="00000000" w:rsidR="00000000" w:rsidRPr="00000000">
        <w:rPr>
          <w:b w:val="1"/>
          <w:sz w:val="24"/>
          <w:szCs w:val="24"/>
          <w:rtl w:val="0"/>
        </w:rPr>
        <w:t xml:space="preserve">(O mesmo que Mems_allowed, só que em formato de lista)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voluntary_ctxt_switches: 147828 </w:t>
      </w:r>
      <w:r w:rsidDel="00000000" w:rsidR="00000000" w:rsidRPr="00000000">
        <w:rPr>
          <w:b w:val="1"/>
          <w:sz w:val="24"/>
          <w:szCs w:val="24"/>
          <w:rtl w:val="0"/>
        </w:rPr>
        <w:t xml:space="preserve">(Números de interruptores de contexto voluntario)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nonvoluntary_ctxt_switches: 8724 </w:t>
      </w:r>
      <w:r w:rsidDel="00000000" w:rsidR="00000000" w:rsidRPr="00000000">
        <w:rPr>
          <w:b w:val="1"/>
          <w:sz w:val="24"/>
          <w:szCs w:val="24"/>
          <w:rtl w:val="0"/>
        </w:rPr>
        <w:t xml:space="preserve">(Números de interruptores de contexto involuntario)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