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28E8" w14:textId="77777777" w:rsidR="005422E2" w:rsidRDefault="005422E2">
      <w:pPr>
        <w:spacing w:before="60" w:after="500"/>
        <w:rPr>
          <w:rFonts w:ascii="Courier New" w:eastAsia="Courier New" w:hAnsi="Courier New" w:cs="Courier New"/>
          <w:b/>
          <w:bCs/>
          <w:caps/>
          <w:color w:val="14396B"/>
          <w:spacing w:val="20"/>
          <w:sz w:val="20"/>
          <w:szCs w:val="20"/>
        </w:rPr>
      </w:pPr>
    </w:p>
    <w:p w14:paraId="495C0E71" w14:textId="77777777" w:rsidR="005422E2" w:rsidRDefault="005422E2">
      <w:pPr>
        <w:spacing w:before="60" w:after="500"/>
        <w:rPr>
          <w:rFonts w:ascii="Courier New" w:eastAsia="Courier New" w:hAnsi="Courier New" w:cs="Courier New"/>
          <w:b/>
          <w:bCs/>
          <w:caps/>
          <w:color w:val="14396B"/>
          <w:spacing w:val="20"/>
          <w:sz w:val="20"/>
          <w:szCs w:val="20"/>
        </w:rPr>
      </w:pPr>
    </w:p>
    <w:p w14:paraId="6BA2D6CC" w14:textId="77777777" w:rsidR="005422E2" w:rsidRDefault="005422E2">
      <w:pPr>
        <w:spacing w:before="60" w:after="500"/>
        <w:rPr>
          <w:rFonts w:ascii="Courier New" w:eastAsia="Courier New" w:hAnsi="Courier New" w:cs="Courier New"/>
          <w:b/>
          <w:bCs/>
          <w:caps/>
          <w:color w:val="14396B"/>
          <w:spacing w:val="20"/>
          <w:sz w:val="20"/>
          <w:szCs w:val="20"/>
        </w:rPr>
      </w:pPr>
    </w:p>
    <w:p w14:paraId="61173077" w14:textId="77777777" w:rsidR="005422E2" w:rsidRDefault="000919F8">
      <w:pPr>
        <w:spacing w:before="60" w:after="500"/>
      </w:pPr>
      <w:r>
        <w:rPr>
          <w:b/>
          <w:bCs/>
          <w:color w:val="1C222B"/>
          <w:sz w:val="56"/>
          <w:szCs w:val="56"/>
        </w:rPr>
        <w:t>Guía de Cálculo de Nómina</w:t>
      </w:r>
    </w:p>
    <w:p w14:paraId="51AB35D9" w14:textId="77777777" w:rsidR="005422E2" w:rsidRDefault="000919F8">
      <w:pPr>
        <w:spacing w:before="60" w:after="500"/>
      </w:pPr>
      <w:r>
        <w:rPr>
          <w:sz w:val="22"/>
          <w:szCs w:val="22"/>
        </w:rPr>
        <w:t>Manual operativo para la determinación de percepciones, deducciones, cuotas obrero-patronales, ISR e ISN en nómina semanal.</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218"/>
        <w:gridCol w:w="7862"/>
      </w:tblGrid>
      <w:tr w:rsidR="005422E2" w14:paraId="7D402497" w14:textId="77777777">
        <w:trPr>
          <w:tblHeader/>
        </w:trPr>
        <w:tc>
          <w:tcPr>
            <w:tcW w:w="2218" w:type="dxa"/>
            <w:shd w:val="clear" w:color="auto" w:fill="EDEFF2"/>
            <w:tcMar>
              <w:top w:w="90" w:type="dxa"/>
              <w:left w:w="130" w:type="dxa"/>
              <w:bottom w:w="90" w:type="dxa"/>
              <w:right w:w="130" w:type="dxa"/>
            </w:tcMar>
          </w:tcPr>
          <w:p w14:paraId="303D9FE6" w14:textId="77777777" w:rsidR="005422E2" w:rsidRDefault="000919F8">
            <w:pPr>
              <w:spacing w:line="250" w:lineRule="auto"/>
            </w:pPr>
            <w:r>
              <w:rPr>
                <w:b/>
                <w:bCs/>
                <w:caps/>
                <w:spacing w:val="20"/>
                <w:sz w:val="16"/>
                <w:szCs w:val="16"/>
              </w:rPr>
              <w:t>Campo</w:t>
            </w:r>
          </w:p>
        </w:tc>
        <w:tc>
          <w:tcPr>
            <w:tcW w:w="7862" w:type="dxa"/>
            <w:shd w:val="clear" w:color="auto" w:fill="EDEFF2"/>
            <w:tcMar>
              <w:top w:w="90" w:type="dxa"/>
              <w:left w:w="130" w:type="dxa"/>
              <w:bottom w:w="90" w:type="dxa"/>
              <w:right w:w="130" w:type="dxa"/>
            </w:tcMar>
          </w:tcPr>
          <w:p w14:paraId="472BFAC5" w14:textId="77777777" w:rsidR="005422E2" w:rsidRDefault="000919F8">
            <w:pPr>
              <w:spacing w:line="250" w:lineRule="auto"/>
            </w:pPr>
            <w:r>
              <w:rPr>
                <w:b/>
                <w:bCs/>
                <w:caps/>
                <w:spacing w:val="20"/>
                <w:sz w:val="16"/>
                <w:szCs w:val="16"/>
              </w:rPr>
              <w:t>Valor</w:t>
            </w:r>
          </w:p>
        </w:tc>
      </w:tr>
      <w:tr w:rsidR="005422E2" w14:paraId="53C8BFD4" w14:textId="77777777">
        <w:tc>
          <w:tcPr>
            <w:tcW w:w="2218" w:type="dxa"/>
            <w:shd w:val="clear" w:color="auto" w:fill="FAFBFC"/>
            <w:tcMar>
              <w:top w:w="90" w:type="dxa"/>
              <w:left w:w="130" w:type="dxa"/>
              <w:bottom w:w="90" w:type="dxa"/>
              <w:right w:w="130" w:type="dxa"/>
            </w:tcMar>
          </w:tcPr>
          <w:p w14:paraId="20C8AA92" w14:textId="77777777" w:rsidR="005422E2" w:rsidRDefault="000919F8">
            <w:pPr>
              <w:spacing w:line="250" w:lineRule="auto"/>
            </w:pPr>
            <w:r>
              <w:rPr>
                <w:sz w:val="18"/>
                <w:szCs w:val="18"/>
              </w:rPr>
              <w:t>Versión</w:t>
            </w:r>
          </w:p>
        </w:tc>
        <w:tc>
          <w:tcPr>
            <w:tcW w:w="7862" w:type="dxa"/>
            <w:shd w:val="clear" w:color="auto" w:fill="FAFBFC"/>
            <w:tcMar>
              <w:top w:w="90" w:type="dxa"/>
              <w:left w:w="130" w:type="dxa"/>
              <w:bottom w:w="90" w:type="dxa"/>
              <w:right w:w="130" w:type="dxa"/>
            </w:tcMar>
          </w:tcPr>
          <w:p w14:paraId="4D44644D" w14:textId="77777777" w:rsidR="005422E2" w:rsidRDefault="000919F8">
            <w:pPr>
              <w:spacing w:line="250" w:lineRule="auto"/>
            </w:pPr>
            <w:r>
              <w:rPr>
                <w:sz w:val="18"/>
                <w:szCs w:val="18"/>
              </w:rPr>
              <w:t>1.0</w:t>
            </w:r>
          </w:p>
        </w:tc>
      </w:tr>
      <w:tr w:rsidR="005422E2" w14:paraId="6A08D85B" w14:textId="77777777">
        <w:tc>
          <w:tcPr>
            <w:tcW w:w="2218" w:type="dxa"/>
            <w:shd w:val="clear" w:color="auto" w:fill="FFFFFF"/>
            <w:tcMar>
              <w:top w:w="90" w:type="dxa"/>
              <w:left w:w="130" w:type="dxa"/>
              <w:bottom w:w="90" w:type="dxa"/>
              <w:right w:w="130" w:type="dxa"/>
            </w:tcMar>
          </w:tcPr>
          <w:p w14:paraId="57740A65" w14:textId="77777777" w:rsidR="005422E2" w:rsidRDefault="000919F8">
            <w:pPr>
              <w:spacing w:line="250" w:lineRule="auto"/>
            </w:pPr>
            <w:r>
              <w:rPr>
                <w:sz w:val="18"/>
                <w:szCs w:val="18"/>
              </w:rPr>
              <w:t>Fecha</w:t>
            </w:r>
          </w:p>
        </w:tc>
        <w:tc>
          <w:tcPr>
            <w:tcW w:w="7862" w:type="dxa"/>
            <w:shd w:val="clear" w:color="auto" w:fill="FFFFFF"/>
            <w:tcMar>
              <w:top w:w="90" w:type="dxa"/>
              <w:left w:w="130" w:type="dxa"/>
              <w:bottom w:w="90" w:type="dxa"/>
              <w:right w:w="130" w:type="dxa"/>
            </w:tcMar>
          </w:tcPr>
          <w:p w14:paraId="19BFB17D" w14:textId="77777777" w:rsidR="005422E2" w:rsidRDefault="000919F8">
            <w:pPr>
              <w:spacing w:line="250" w:lineRule="auto"/>
            </w:pPr>
            <w:r>
              <w:rPr>
                <w:sz w:val="18"/>
                <w:szCs w:val="18"/>
              </w:rPr>
              <w:t>3 de agosto de 2026</w:t>
            </w:r>
          </w:p>
        </w:tc>
      </w:tr>
      <w:tr w:rsidR="005422E2" w14:paraId="20824C2A" w14:textId="77777777">
        <w:tc>
          <w:tcPr>
            <w:tcW w:w="2218" w:type="dxa"/>
            <w:shd w:val="clear" w:color="auto" w:fill="FAFBFC"/>
            <w:tcMar>
              <w:top w:w="90" w:type="dxa"/>
              <w:left w:w="130" w:type="dxa"/>
              <w:bottom w:w="90" w:type="dxa"/>
              <w:right w:w="130" w:type="dxa"/>
            </w:tcMar>
          </w:tcPr>
          <w:p w14:paraId="706113FD" w14:textId="77777777" w:rsidR="005422E2" w:rsidRDefault="000919F8">
            <w:pPr>
              <w:spacing w:line="250" w:lineRule="auto"/>
            </w:pPr>
            <w:r>
              <w:rPr>
                <w:sz w:val="18"/>
                <w:szCs w:val="18"/>
              </w:rPr>
              <w:t>Ámbito</w:t>
            </w:r>
          </w:p>
        </w:tc>
        <w:tc>
          <w:tcPr>
            <w:tcW w:w="7862" w:type="dxa"/>
            <w:shd w:val="clear" w:color="auto" w:fill="FAFBFC"/>
            <w:tcMar>
              <w:top w:w="90" w:type="dxa"/>
              <w:left w:w="130" w:type="dxa"/>
              <w:bottom w:w="90" w:type="dxa"/>
              <w:right w:w="130" w:type="dxa"/>
            </w:tcMar>
          </w:tcPr>
          <w:p w14:paraId="5748D78E" w14:textId="77777777" w:rsidR="005422E2" w:rsidRDefault="000919F8">
            <w:pPr>
              <w:spacing w:line="250" w:lineRule="auto"/>
            </w:pPr>
            <w:r>
              <w:rPr>
                <w:sz w:val="18"/>
                <w:szCs w:val="18"/>
              </w:rPr>
              <w:t>Nómina semanal · metodología de cálculo alineada al modelo de referencia</w:t>
            </w:r>
          </w:p>
        </w:tc>
      </w:tr>
      <w:tr w:rsidR="005422E2" w14:paraId="565E5C4F" w14:textId="77777777">
        <w:tc>
          <w:tcPr>
            <w:tcW w:w="2218" w:type="dxa"/>
            <w:shd w:val="clear" w:color="auto" w:fill="FFFFFF"/>
            <w:tcMar>
              <w:top w:w="90" w:type="dxa"/>
              <w:left w:w="130" w:type="dxa"/>
              <w:bottom w:w="90" w:type="dxa"/>
              <w:right w:w="130" w:type="dxa"/>
            </w:tcMar>
          </w:tcPr>
          <w:p w14:paraId="41B0981C" w14:textId="77777777" w:rsidR="005422E2" w:rsidRDefault="000919F8">
            <w:pPr>
              <w:spacing w:line="250" w:lineRule="auto"/>
            </w:pPr>
            <w:r>
              <w:rPr>
                <w:sz w:val="18"/>
                <w:szCs w:val="18"/>
              </w:rPr>
              <w:t>Autor</w:t>
            </w:r>
          </w:p>
        </w:tc>
        <w:tc>
          <w:tcPr>
            <w:tcW w:w="7862" w:type="dxa"/>
            <w:shd w:val="clear" w:color="auto" w:fill="FFFFFF"/>
            <w:tcMar>
              <w:top w:w="90" w:type="dxa"/>
              <w:left w:w="130" w:type="dxa"/>
              <w:bottom w:w="90" w:type="dxa"/>
              <w:right w:w="130" w:type="dxa"/>
            </w:tcMar>
          </w:tcPr>
          <w:p w14:paraId="2EC8547F" w14:textId="77777777" w:rsidR="005422E2" w:rsidRDefault="000919F8">
            <w:pPr>
              <w:spacing w:line="250" w:lineRule="auto"/>
            </w:pPr>
            <w:r>
              <w:rPr>
                <w:sz w:val="18"/>
                <w:szCs w:val="18"/>
              </w:rPr>
              <w:t>Por definir</w:t>
            </w:r>
          </w:p>
        </w:tc>
      </w:tr>
      <w:tr w:rsidR="005422E2" w14:paraId="614A1F53" w14:textId="77777777">
        <w:tc>
          <w:tcPr>
            <w:tcW w:w="2218" w:type="dxa"/>
            <w:shd w:val="clear" w:color="auto" w:fill="FAFBFC"/>
            <w:tcMar>
              <w:top w:w="90" w:type="dxa"/>
              <w:left w:w="130" w:type="dxa"/>
              <w:bottom w:w="90" w:type="dxa"/>
              <w:right w:w="130" w:type="dxa"/>
            </w:tcMar>
          </w:tcPr>
          <w:p w14:paraId="7D082A2C" w14:textId="77777777" w:rsidR="005422E2" w:rsidRDefault="000919F8">
            <w:pPr>
              <w:spacing w:line="250" w:lineRule="auto"/>
            </w:pPr>
            <w:r>
              <w:rPr>
                <w:sz w:val="18"/>
                <w:szCs w:val="18"/>
              </w:rPr>
              <w:t>Revisores</w:t>
            </w:r>
          </w:p>
        </w:tc>
        <w:tc>
          <w:tcPr>
            <w:tcW w:w="7862" w:type="dxa"/>
            <w:shd w:val="clear" w:color="auto" w:fill="FAFBFC"/>
            <w:tcMar>
              <w:top w:w="90" w:type="dxa"/>
              <w:left w:w="130" w:type="dxa"/>
              <w:bottom w:w="90" w:type="dxa"/>
              <w:right w:w="130" w:type="dxa"/>
            </w:tcMar>
          </w:tcPr>
          <w:p w14:paraId="3D46D445" w14:textId="77777777" w:rsidR="005422E2" w:rsidRDefault="000919F8">
            <w:pPr>
              <w:spacing w:line="250" w:lineRule="auto"/>
            </w:pPr>
            <w:r>
              <w:rPr>
                <w:sz w:val="18"/>
                <w:szCs w:val="18"/>
              </w:rPr>
              <w:t>Por definir. Se recomienda la participación de los responsables de nómina, contabilidad y cumplimiento fiscal</w:t>
            </w:r>
          </w:p>
        </w:tc>
      </w:tr>
    </w:tbl>
    <w:p w14:paraId="73A09F32" w14:textId="77777777" w:rsidR="005422E2" w:rsidRDefault="005422E2">
      <w:pPr>
        <w:spacing w:after="140"/>
      </w:pPr>
    </w:p>
    <w:p w14:paraId="74083E84" w14:textId="77777777" w:rsidR="005422E2" w:rsidRDefault="005422E2">
      <w:pPr>
        <w:sectPr w:rsidR="005422E2">
          <w:pgSz w:w="12240" w:h="15840"/>
          <w:pgMar w:top="1200" w:right="1080" w:bottom="1080" w:left="1080" w:header="708" w:footer="708" w:gutter="0"/>
          <w:cols w:space="720"/>
          <w:docGrid w:linePitch="360"/>
        </w:sectPr>
      </w:pPr>
    </w:p>
    <w:p w14:paraId="7B5349CE" w14:textId="77777777" w:rsidR="005422E2" w:rsidRDefault="000919F8">
      <w:pPr>
        <w:pBdr>
          <w:bottom w:val="single" w:sz="10" w:space="6" w:color="14396B"/>
        </w:pBdr>
        <w:spacing w:before="380" w:after="160"/>
      </w:pPr>
      <w:r>
        <w:rPr>
          <w:b/>
          <w:bCs/>
          <w:color w:val="1C222B"/>
          <w:sz w:val="30"/>
          <w:szCs w:val="30"/>
        </w:rPr>
        <w:lastRenderedPageBreak/>
        <w:t>Contenido</w:t>
      </w:r>
    </w:p>
    <w:sdt>
      <w:sdtPr>
        <w:alias w:val="Contenido"/>
        <w:id w:val="756940264"/>
      </w:sdtPr>
      <w:sdtEndPr/>
      <w:sdtContent>
        <w:p w14:paraId="2F4DB335" w14:textId="584F1225" w:rsidR="0013343B" w:rsidRDefault="000919F8">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633781" w:history="1">
            <w:r w:rsidR="0013343B" w:rsidRPr="00FB4159">
              <w:rPr>
                <w:rStyle w:val="Hipervnculo"/>
                <w:rFonts w:ascii="Courier New" w:eastAsia="Courier New" w:hAnsi="Courier New" w:cs="Courier New"/>
                <w:noProof/>
              </w:rPr>
              <w:t xml:space="preserve">00  </w:t>
            </w:r>
            <w:r w:rsidR="0013343B" w:rsidRPr="00FB4159">
              <w:rPr>
                <w:rStyle w:val="Hipervnculo"/>
                <w:noProof/>
              </w:rPr>
              <w:t>Control del documento</w:t>
            </w:r>
            <w:r w:rsidR="0013343B">
              <w:rPr>
                <w:noProof/>
              </w:rPr>
              <w:tab/>
            </w:r>
            <w:r w:rsidR="0013343B">
              <w:rPr>
                <w:noProof/>
              </w:rPr>
              <w:fldChar w:fldCharType="begin"/>
            </w:r>
            <w:r w:rsidR="0013343B">
              <w:rPr>
                <w:noProof/>
              </w:rPr>
              <w:instrText xml:space="preserve"> PAGEREF _Toc236633781 \h </w:instrText>
            </w:r>
            <w:r w:rsidR="0013343B">
              <w:rPr>
                <w:noProof/>
              </w:rPr>
            </w:r>
            <w:r w:rsidR="0013343B">
              <w:rPr>
                <w:noProof/>
              </w:rPr>
              <w:fldChar w:fldCharType="separate"/>
            </w:r>
            <w:r w:rsidR="0013343B">
              <w:rPr>
                <w:noProof/>
              </w:rPr>
              <w:t>4</w:t>
            </w:r>
            <w:r w:rsidR="0013343B">
              <w:rPr>
                <w:noProof/>
              </w:rPr>
              <w:fldChar w:fldCharType="end"/>
            </w:r>
          </w:hyperlink>
        </w:p>
        <w:p w14:paraId="52E0D23E" w14:textId="53370B64"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2" w:history="1">
            <w:r w:rsidRPr="00FB4159">
              <w:rPr>
                <w:rStyle w:val="Hipervnculo"/>
                <w:rFonts w:ascii="Courier New" w:eastAsia="Courier New" w:hAnsi="Courier New" w:cs="Courier New"/>
                <w:noProof/>
              </w:rPr>
              <w:t xml:space="preserve">01  </w:t>
            </w:r>
            <w:r w:rsidRPr="00FB4159">
              <w:rPr>
                <w:rStyle w:val="Hipervnculo"/>
                <w:noProof/>
              </w:rPr>
              <w:t>Objeto y alcance</w:t>
            </w:r>
            <w:r>
              <w:rPr>
                <w:noProof/>
              </w:rPr>
              <w:tab/>
            </w:r>
            <w:r>
              <w:rPr>
                <w:noProof/>
              </w:rPr>
              <w:fldChar w:fldCharType="begin"/>
            </w:r>
            <w:r>
              <w:rPr>
                <w:noProof/>
              </w:rPr>
              <w:instrText xml:space="preserve"> PAGEREF _Toc236633782 \h </w:instrText>
            </w:r>
            <w:r>
              <w:rPr>
                <w:noProof/>
              </w:rPr>
            </w:r>
            <w:r>
              <w:rPr>
                <w:noProof/>
              </w:rPr>
              <w:fldChar w:fldCharType="separate"/>
            </w:r>
            <w:r>
              <w:rPr>
                <w:noProof/>
              </w:rPr>
              <w:t>4</w:t>
            </w:r>
            <w:r>
              <w:rPr>
                <w:noProof/>
              </w:rPr>
              <w:fldChar w:fldCharType="end"/>
            </w:r>
          </w:hyperlink>
        </w:p>
        <w:p w14:paraId="15EE7423" w14:textId="477AFF90"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3" w:history="1">
            <w:r w:rsidRPr="00FB4159">
              <w:rPr>
                <w:rStyle w:val="Hipervnculo"/>
                <w:rFonts w:ascii="Courier New" w:eastAsia="Courier New" w:hAnsi="Courier New" w:cs="Courier New"/>
                <w:noProof/>
              </w:rPr>
              <w:t xml:space="preserve">02  </w:t>
            </w:r>
            <w:r w:rsidRPr="00FB4159">
              <w:rPr>
                <w:rStyle w:val="Hipervnculo"/>
                <w:noProof/>
              </w:rPr>
              <w:t>Parámetros del modelo y vigencias capturadas</w:t>
            </w:r>
            <w:r>
              <w:rPr>
                <w:noProof/>
              </w:rPr>
              <w:tab/>
            </w:r>
            <w:r>
              <w:rPr>
                <w:noProof/>
              </w:rPr>
              <w:fldChar w:fldCharType="begin"/>
            </w:r>
            <w:r>
              <w:rPr>
                <w:noProof/>
              </w:rPr>
              <w:instrText xml:space="preserve"> PAGEREF _Toc236633783 \h </w:instrText>
            </w:r>
            <w:r>
              <w:rPr>
                <w:noProof/>
              </w:rPr>
            </w:r>
            <w:r>
              <w:rPr>
                <w:noProof/>
              </w:rPr>
              <w:fldChar w:fldCharType="separate"/>
            </w:r>
            <w:r>
              <w:rPr>
                <w:noProof/>
              </w:rPr>
              <w:t>5</w:t>
            </w:r>
            <w:r>
              <w:rPr>
                <w:noProof/>
              </w:rPr>
              <w:fldChar w:fldCharType="end"/>
            </w:r>
          </w:hyperlink>
        </w:p>
        <w:p w14:paraId="77EA0D7F" w14:textId="44810E07"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4" w:history="1">
            <w:r w:rsidRPr="00FB4159">
              <w:rPr>
                <w:rStyle w:val="Hipervnculo"/>
                <w:noProof/>
              </w:rPr>
              <w:t>02.1 · Salarios mínimos vigentes</w:t>
            </w:r>
            <w:r>
              <w:rPr>
                <w:noProof/>
              </w:rPr>
              <w:tab/>
            </w:r>
            <w:r>
              <w:rPr>
                <w:noProof/>
              </w:rPr>
              <w:fldChar w:fldCharType="begin"/>
            </w:r>
            <w:r>
              <w:rPr>
                <w:noProof/>
              </w:rPr>
              <w:instrText xml:space="preserve"> PAGEREF _Toc236633784 \h </w:instrText>
            </w:r>
            <w:r>
              <w:rPr>
                <w:noProof/>
              </w:rPr>
            </w:r>
            <w:r>
              <w:rPr>
                <w:noProof/>
              </w:rPr>
              <w:fldChar w:fldCharType="separate"/>
            </w:r>
            <w:r>
              <w:rPr>
                <w:noProof/>
              </w:rPr>
              <w:t>5</w:t>
            </w:r>
            <w:r>
              <w:rPr>
                <w:noProof/>
              </w:rPr>
              <w:fldChar w:fldCharType="end"/>
            </w:r>
          </w:hyperlink>
        </w:p>
        <w:p w14:paraId="6914B679" w14:textId="03D617AE"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5" w:history="1">
            <w:r w:rsidRPr="00FB4159">
              <w:rPr>
                <w:rStyle w:val="Hipervnculo"/>
                <w:noProof/>
              </w:rPr>
              <w:t>02.2 · UMA – Unidad de Medida y Actualización</w:t>
            </w:r>
            <w:r>
              <w:rPr>
                <w:noProof/>
              </w:rPr>
              <w:tab/>
            </w:r>
            <w:r>
              <w:rPr>
                <w:noProof/>
              </w:rPr>
              <w:fldChar w:fldCharType="begin"/>
            </w:r>
            <w:r>
              <w:rPr>
                <w:noProof/>
              </w:rPr>
              <w:instrText xml:space="preserve"> PAGEREF _Toc236633785 \h </w:instrText>
            </w:r>
            <w:r>
              <w:rPr>
                <w:noProof/>
              </w:rPr>
            </w:r>
            <w:r>
              <w:rPr>
                <w:noProof/>
              </w:rPr>
              <w:fldChar w:fldCharType="separate"/>
            </w:r>
            <w:r>
              <w:rPr>
                <w:noProof/>
              </w:rPr>
              <w:t>5</w:t>
            </w:r>
            <w:r>
              <w:rPr>
                <w:noProof/>
              </w:rPr>
              <w:fldChar w:fldCharType="end"/>
            </w:r>
          </w:hyperlink>
        </w:p>
        <w:p w14:paraId="5AA92B2E" w14:textId="74FC0B60"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6" w:history="1">
            <w:r w:rsidRPr="00FB4159">
              <w:rPr>
                <w:rStyle w:val="Hipervnculo"/>
                <w:noProof/>
              </w:rPr>
              <w:t>02.3 · UMI – Unidad Mixta INFONAVIT</w:t>
            </w:r>
            <w:r>
              <w:rPr>
                <w:noProof/>
              </w:rPr>
              <w:tab/>
            </w:r>
            <w:r>
              <w:rPr>
                <w:noProof/>
              </w:rPr>
              <w:fldChar w:fldCharType="begin"/>
            </w:r>
            <w:r>
              <w:rPr>
                <w:noProof/>
              </w:rPr>
              <w:instrText xml:space="preserve"> PAGEREF _Toc236633786 \h </w:instrText>
            </w:r>
            <w:r>
              <w:rPr>
                <w:noProof/>
              </w:rPr>
            </w:r>
            <w:r>
              <w:rPr>
                <w:noProof/>
              </w:rPr>
              <w:fldChar w:fldCharType="separate"/>
            </w:r>
            <w:r>
              <w:rPr>
                <w:noProof/>
              </w:rPr>
              <w:t>5</w:t>
            </w:r>
            <w:r>
              <w:rPr>
                <w:noProof/>
              </w:rPr>
              <w:fldChar w:fldCharType="end"/>
            </w:r>
          </w:hyperlink>
        </w:p>
        <w:p w14:paraId="26EA5AC8" w14:textId="23B63942"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7" w:history="1">
            <w:r w:rsidRPr="00FB4159">
              <w:rPr>
                <w:rStyle w:val="Hipervnculo"/>
                <w:noProof/>
              </w:rPr>
              <w:t>02.4 · Tabla del ISR del modelo (uso directo semanal)</w:t>
            </w:r>
            <w:r>
              <w:rPr>
                <w:noProof/>
              </w:rPr>
              <w:tab/>
            </w:r>
            <w:r>
              <w:rPr>
                <w:noProof/>
              </w:rPr>
              <w:fldChar w:fldCharType="begin"/>
            </w:r>
            <w:r>
              <w:rPr>
                <w:noProof/>
              </w:rPr>
              <w:instrText xml:space="preserve"> PAGEREF _Toc236633787 \h </w:instrText>
            </w:r>
            <w:r>
              <w:rPr>
                <w:noProof/>
              </w:rPr>
            </w:r>
            <w:r>
              <w:rPr>
                <w:noProof/>
              </w:rPr>
              <w:fldChar w:fldCharType="separate"/>
            </w:r>
            <w:r>
              <w:rPr>
                <w:noProof/>
              </w:rPr>
              <w:t>5</w:t>
            </w:r>
            <w:r>
              <w:rPr>
                <w:noProof/>
              </w:rPr>
              <w:fldChar w:fldCharType="end"/>
            </w:r>
          </w:hyperlink>
        </w:p>
        <w:p w14:paraId="07A960AF" w14:textId="69ECC162"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8" w:history="1">
            <w:r w:rsidRPr="00FB4159">
              <w:rPr>
                <w:rStyle w:val="Hipervnculo"/>
                <w:noProof/>
              </w:rPr>
              <w:t>02.5 · Tabla del subsidio al empleo (semanal)</w:t>
            </w:r>
            <w:r>
              <w:rPr>
                <w:noProof/>
              </w:rPr>
              <w:tab/>
            </w:r>
            <w:r>
              <w:rPr>
                <w:noProof/>
              </w:rPr>
              <w:fldChar w:fldCharType="begin"/>
            </w:r>
            <w:r>
              <w:rPr>
                <w:noProof/>
              </w:rPr>
              <w:instrText xml:space="preserve"> PAGEREF _Toc236633788 \h </w:instrText>
            </w:r>
            <w:r>
              <w:rPr>
                <w:noProof/>
              </w:rPr>
            </w:r>
            <w:r>
              <w:rPr>
                <w:noProof/>
              </w:rPr>
              <w:fldChar w:fldCharType="separate"/>
            </w:r>
            <w:r>
              <w:rPr>
                <w:noProof/>
              </w:rPr>
              <w:t>6</w:t>
            </w:r>
            <w:r>
              <w:rPr>
                <w:noProof/>
              </w:rPr>
              <w:fldChar w:fldCharType="end"/>
            </w:r>
          </w:hyperlink>
        </w:p>
        <w:p w14:paraId="07EECBA1" w14:textId="0144D2AA"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89" w:history="1">
            <w:r w:rsidRPr="00FB4159">
              <w:rPr>
                <w:rStyle w:val="Hipervnculo"/>
                <w:noProof/>
              </w:rPr>
              <w:t>02.6 · Cuotas del IMSS</w:t>
            </w:r>
            <w:r>
              <w:rPr>
                <w:noProof/>
              </w:rPr>
              <w:tab/>
            </w:r>
            <w:r>
              <w:rPr>
                <w:noProof/>
              </w:rPr>
              <w:fldChar w:fldCharType="begin"/>
            </w:r>
            <w:r>
              <w:rPr>
                <w:noProof/>
              </w:rPr>
              <w:instrText xml:space="preserve"> PAGEREF _Toc236633789 \h </w:instrText>
            </w:r>
            <w:r>
              <w:rPr>
                <w:noProof/>
              </w:rPr>
            </w:r>
            <w:r>
              <w:rPr>
                <w:noProof/>
              </w:rPr>
              <w:fldChar w:fldCharType="separate"/>
            </w:r>
            <w:r>
              <w:rPr>
                <w:noProof/>
              </w:rPr>
              <w:t>6</w:t>
            </w:r>
            <w:r>
              <w:rPr>
                <w:noProof/>
              </w:rPr>
              <w:fldChar w:fldCharType="end"/>
            </w:r>
          </w:hyperlink>
        </w:p>
        <w:p w14:paraId="6F069FD9" w14:textId="1CDABFD0"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0" w:history="1">
            <w:r w:rsidRPr="00FB4159">
              <w:rPr>
                <w:rStyle w:val="Hipervnculo"/>
                <w:noProof/>
              </w:rPr>
              <w:t>02.7 · Tabla CVR – Cesantía y Vejez Patronal</w:t>
            </w:r>
            <w:r>
              <w:rPr>
                <w:noProof/>
              </w:rPr>
              <w:tab/>
            </w:r>
            <w:r>
              <w:rPr>
                <w:noProof/>
              </w:rPr>
              <w:fldChar w:fldCharType="begin"/>
            </w:r>
            <w:r>
              <w:rPr>
                <w:noProof/>
              </w:rPr>
              <w:instrText xml:space="preserve"> PAGEREF _Toc236633790 \h </w:instrText>
            </w:r>
            <w:r>
              <w:rPr>
                <w:noProof/>
              </w:rPr>
            </w:r>
            <w:r>
              <w:rPr>
                <w:noProof/>
              </w:rPr>
              <w:fldChar w:fldCharType="separate"/>
            </w:r>
            <w:r>
              <w:rPr>
                <w:noProof/>
              </w:rPr>
              <w:t>6</w:t>
            </w:r>
            <w:r>
              <w:rPr>
                <w:noProof/>
              </w:rPr>
              <w:fldChar w:fldCharType="end"/>
            </w:r>
          </w:hyperlink>
        </w:p>
        <w:p w14:paraId="6C2F4928" w14:textId="24EC8A88"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1" w:history="1">
            <w:r w:rsidRPr="00FB4159">
              <w:rPr>
                <w:rStyle w:val="Hipervnculo"/>
                <w:noProof/>
              </w:rPr>
              <w:t>02.8 · Impuesto Sobre Nóminas (ISN)</w:t>
            </w:r>
            <w:r>
              <w:rPr>
                <w:noProof/>
              </w:rPr>
              <w:tab/>
            </w:r>
            <w:r>
              <w:rPr>
                <w:noProof/>
              </w:rPr>
              <w:fldChar w:fldCharType="begin"/>
            </w:r>
            <w:r>
              <w:rPr>
                <w:noProof/>
              </w:rPr>
              <w:instrText xml:space="preserve"> PAGEREF _Toc236633791 \h </w:instrText>
            </w:r>
            <w:r>
              <w:rPr>
                <w:noProof/>
              </w:rPr>
            </w:r>
            <w:r>
              <w:rPr>
                <w:noProof/>
              </w:rPr>
              <w:fldChar w:fldCharType="separate"/>
            </w:r>
            <w:r>
              <w:rPr>
                <w:noProof/>
              </w:rPr>
              <w:t>7</w:t>
            </w:r>
            <w:r>
              <w:rPr>
                <w:noProof/>
              </w:rPr>
              <w:fldChar w:fldCharType="end"/>
            </w:r>
          </w:hyperlink>
        </w:p>
        <w:p w14:paraId="6D167126" w14:textId="76BF3702"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2" w:history="1">
            <w:r w:rsidRPr="00FB4159">
              <w:rPr>
                <w:rStyle w:val="Hipervnculo"/>
                <w:rFonts w:ascii="Courier New" w:eastAsia="Courier New" w:hAnsi="Courier New" w:cs="Courier New"/>
                <w:noProof/>
              </w:rPr>
              <w:t xml:space="preserve">03  </w:t>
            </w:r>
            <w:r w:rsidRPr="00FB4159">
              <w:rPr>
                <w:rStyle w:val="Hipervnculo"/>
                <w:noProof/>
              </w:rPr>
              <w:t>Información requerida por trabajador</w:t>
            </w:r>
            <w:r>
              <w:rPr>
                <w:noProof/>
              </w:rPr>
              <w:tab/>
            </w:r>
            <w:r>
              <w:rPr>
                <w:noProof/>
              </w:rPr>
              <w:fldChar w:fldCharType="begin"/>
            </w:r>
            <w:r>
              <w:rPr>
                <w:noProof/>
              </w:rPr>
              <w:instrText xml:space="preserve"> PAGEREF _Toc236633792 \h </w:instrText>
            </w:r>
            <w:r>
              <w:rPr>
                <w:noProof/>
              </w:rPr>
            </w:r>
            <w:r>
              <w:rPr>
                <w:noProof/>
              </w:rPr>
              <w:fldChar w:fldCharType="separate"/>
            </w:r>
            <w:r>
              <w:rPr>
                <w:noProof/>
              </w:rPr>
              <w:t>7</w:t>
            </w:r>
            <w:r>
              <w:rPr>
                <w:noProof/>
              </w:rPr>
              <w:fldChar w:fldCharType="end"/>
            </w:r>
          </w:hyperlink>
        </w:p>
        <w:p w14:paraId="10FFB51F" w14:textId="598301C6"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3" w:history="1">
            <w:r w:rsidRPr="00FB4159">
              <w:rPr>
                <w:rStyle w:val="Hipervnculo"/>
                <w:noProof/>
              </w:rPr>
              <w:t>03.1 · Datos permanentes</w:t>
            </w:r>
            <w:r>
              <w:rPr>
                <w:noProof/>
              </w:rPr>
              <w:tab/>
            </w:r>
            <w:r>
              <w:rPr>
                <w:noProof/>
              </w:rPr>
              <w:fldChar w:fldCharType="begin"/>
            </w:r>
            <w:r>
              <w:rPr>
                <w:noProof/>
              </w:rPr>
              <w:instrText xml:space="preserve"> PAGEREF _Toc236633793 \h </w:instrText>
            </w:r>
            <w:r>
              <w:rPr>
                <w:noProof/>
              </w:rPr>
            </w:r>
            <w:r>
              <w:rPr>
                <w:noProof/>
              </w:rPr>
              <w:fldChar w:fldCharType="separate"/>
            </w:r>
            <w:r>
              <w:rPr>
                <w:noProof/>
              </w:rPr>
              <w:t>7</w:t>
            </w:r>
            <w:r>
              <w:rPr>
                <w:noProof/>
              </w:rPr>
              <w:fldChar w:fldCharType="end"/>
            </w:r>
          </w:hyperlink>
        </w:p>
        <w:p w14:paraId="3CD4128B" w14:textId="0BBC25A9"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4" w:history="1">
            <w:r w:rsidRPr="00FB4159">
              <w:rPr>
                <w:rStyle w:val="Hipervnculo"/>
                <w:noProof/>
              </w:rPr>
              <w:t>03.2 · Datos del periodo</w:t>
            </w:r>
            <w:r>
              <w:rPr>
                <w:noProof/>
              </w:rPr>
              <w:tab/>
            </w:r>
            <w:r>
              <w:rPr>
                <w:noProof/>
              </w:rPr>
              <w:fldChar w:fldCharType="begin"/>
            </w:r>
            <w:r>
              <w:rPr>
                <w:noProof/>
              </w:rPr>
              <w:instrText xml:space="preserve"> PAGEREF _Toc236633794 \h </w:instrText>
            </w:r>
            <w:r>
              <w:rPr>
                <w:noProof/>
              </w:rPr>
            </w:r>
            <w:r>
              <w:rPr>
                <w:noProof/>
              </w:rPr>
              <w:fldChar w:fldCharType="separate"/>
            </w:r>
            <w:r>
              <w:rPr>
                <w:noProof/>
              </w:rPr>
              <w:t>7</w:t>
            </w:r>
            <w:r>
              <w:rPr>
                <w:noProof/>
              </w:rPr>
              <w:fldChar w:fldCharType="end"/>
            </w:r>
          </w:hyperlink>
        </w:p>
        <w:p w14:paraId="2ED845C0" w14:textId="54B325C7"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5" w:history="1">
            <w:r w:rsidRPr="00FB4159">
              <w:rPr>
                <w:rStyle w:val="Hipervnculo"/>
                <w:rFonts w:ascii="Courier New" w:eastAsia="Courier New" w:hAnsi="Courier New" w:cs="Courier New"/>
                <w:noProof/>
              </w:rPr>
              <w:t xml:space="preserve">04  </w:t>
            </w:r>
            <w:r w:rsidRPr="00FB4159">
              <w:rPr>
                <w:rStyle w:val="Hipervnculo"/>
                <w:noProof/>
              </w:rPr>
              <w:t>Determinación de percepciones</w:t>
            </w:r>
            <w:r>
              <w:rPr>
                <w:noProof/>
              </w:rPr>
              <w:tab/>
            </w:r>
            <w:r>
              <w:rPr>
                <w:noProof/>
              </w:rPr>
              <w:fldChar w:fldCharType="begin"/>
            </w:r>
            <w:r>
              <w:rPr>
                <w:noProof/>
              </w:rPr>
              <w:instrText xml:space="preserve"> PAGEREF _Toc236633795 \h </w:instrText>
            </w:r>
            <w:r>
              <w:rPr>
                <w:noProof/>
              </w:rPr>
            </w:r>
            <w:r>
              <w:rPr>
                <w:noProof/>
              </w:rPr>
              <w:fldChar w:fldCharType="separate"/>
            </w:r>
            <w:r>
              <w:rPr>
                <w:noProof/>
              </w:rPr>
              <w:t>7</w:t>
            </w:r>
            <w:r>
              <w:rPr>
                <w:noProof/>
              </w:rPr>
              <w:fldChar w:fldCharType="end"/>
            </w:r>
          </w:hyperlink>
        </w:p>
        <w:p w14:paraId="39F895C4" w14:textId="3115A4DB"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6" w:history="1">
            <w:r w:rsidRPr="00FB4159">
              <w:rPr>
                <w:rStyle w:val="Hipervnculo"/>
                <w:noProof/>
              </w:rPr>
              <w:t>04.1 · Salario diario real</w:t>
            </w:r>
            <w:r>
              <w:rPr>
                <w:noProof/>
              </w:rPr>
              <w:tab/>
            </w:r>
            <w:r>
              <w:rPr>
                <w:noProof/>
              </w:rPr>
              <w:fldChar w:fldCharType="begin"/>
            </w:r>
            <w:r>
              <w:rPr>
                <w:noProof/>
              </w:rPr>
              <w:instrText xml:space="preserve"> PAGEREF _Toc236633796 \h </w:instrText>
            </w:r>
            <w:r>
              <w:rPr>
                <w:noProof/>
              </w:rPr>
            </w:r>
            <w:r>
              <w:rPr>
                <w:noProof/>
              </w:rPr>
              <w:fldChar w:fldCharType="separate"/>
            </w:r>
            <w:r>
              <w:rPr>
                <w:noProof/>
              </w:rPr>
              <w:t>7</w:t>
            </w:r>
            <w:r>
              <w:rPr>
                <w:noProof/>
              </w:rPr>
              <w:fldChar w:fldCharType="end"/>
            </w:r>
          </w:hyperlink>
        </w:p>
        <w:p w14:paraId="109650D4" w14:textId="20161586"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7" w:history="1">
            <w:r w:rsidRPr="00FB4159">
              <w:rPr>
                <w:rStyle w:val="Hipervnculo"/>
                <w:noProof/>
              </w:rPr>
              <w:t>04.2 · Días efectivamente trabajados</w:t>
            </w:r>
            <w:r>
              <w:rPr>
                <w:noProof/>
              </w:rPr>
              <w:tab/>
            </w:r>
            <w:r>
              <w:rPr>
                <w:noProof/>
              </w:rPr>
              <w:fldChar w:fldCharType="begin"/>
            </w:r>
            <w:r>
              <w:rPr>
                <w:noProof/>
              </w:rPr>
              <w:instrText xml:space="preserve"> PAGEREF _Toc236633797 \h </w:instrText>
            </w:r>
            <w:r>
              <w:rPr>
                <w:noProof/>
              </w:rPr>
            </w:r>
            <w:r>
              <w:rPr>
                <w:noProof/>
              </w:rPr>
              <w:fldChar w:fldCharType="separate"/>
            </w:r>
            <w:r>
              <w:rPr>
                <w:noProof/>
              </w:rPr>
              <w:t>8</w:t>
            </w:r>
            <w:r>
              <w:rPr>
                <w:noProof/>
              </w:rPr>
              <w:fldChar w:fldCharType="end"/>
            </w:r>
          </w:hyperlink>
        </w:p>
        <w:p w14:paraId="71A79993" w14:textId="01D8834A"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8" w:history="1">
            <w:r w:rsidRPr="00FB4159">
              <w:rPr>
                <w:rStyle w:val="Hipervnculo"/>
                <w:noProof/>
              </w:rPr>
              <w:t>04.3 · Sueldo del periodo</w:t>
            </w:r>
            <w:r>
              <w:rPr>
                <w:noProof/>
              </w:rPr>
              <w:tab/>
            </w:r>
            <w:r>
              <w:rPr>
                <w:noProof/>
              </w:rPr>
              <w:fldChar w:fldCharType="begin"/>
            </w:r>
            <w:r>
              <w:rPr>
                <w:noProof/>
              </w:rPr>
              <w:instrText xml:space="preserve"> PAGEREF _Toc236633798 \h </w:instrText>
            </w:r>
            <w:r>
              <w:rPr>
                <w:noProof/>
              </w:rPr>
            </w:r>
            <w:r>
              <w:rPr>
                <w:noProof/>
              </w:rPr>
              <w:fldChar w:fldCharType="separate"/>
            </w:r>
            <w:r>
              <w:rPr>
                <w:noProof/>
              </w:rPr>
              <w:t>8</w:t>
            </w:r>
            <w:r>
              <w:rPr>
                <w:noProof/>
              </w:rPr>
              <w:fldChar w:fldCharType="end"/>
            </w:r>
          </w:hyperlink>
        </w:p>
        <w:p w14:paraId="45BB7DF5" w14:textId="00B377A8"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799" w:history="1">
            <w:r w:rsidRPr="00FB4159">
              <w:rPr>
                <w:rStyle w:val="Hipervnculo"/>
                <w:noProof/>
              </w:rPr>
              <w:t>04.4 · Vacaciones y prima vacacional</w:t>
            </w:r>
            <w:r>
              <w:rPr>
                <w:noProof/>
              </w:rPr>
              <w:tab/>
            </w:r>
            <w:r>
              <w:rPr>
                <w:noProof/>
              </w:rPr>
              <w:fldChar w:fldCharType="begin"/>
            </w:r>
            <w:r>
              <w:rPr>
                <w:noProof/>
              </w:rPr>
              <w:instrText xml:space="preserve"> PAGEREF _Toc236633799 \h </w:instrText>
            </w:r>
            <w:r>
              <w:rPr>
                <w:noProof/>
              </w:rPr>
            </w:r>
            <w:r>
              <w:rPr>
                <w:noProof/>
              </w:rPr>
              <w:fldChar w:fldCharType="separate"/>
            </w:r>
            <w:r>
              <w:rPr>
                <w:noProof/>
              </w:rPr>
              <w:t>8</w:t>
            </w:r>
            <w:r>
              <w:rPr>
                <w:noProof/>
              </w:rPr>
              <w:fldChar w:fldCharType="end"/>
            </w:r>
          </w:hyperlink>
        </w:p>
        <w:p w14:paraId="44DC0D06" w14:textId="6ABE0938"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0" w:history="1">
            <w:r w:rsidRPr="00FB4159">
              <w:rPr>
                <w:rStyle w:val="Hipervnculo"/>
                <w:noProof/>
              </w:rPr>
              <w:t>04.5 · Días festivos laborados</w:t>
            </w:r>
            <w:r>
              <w:rPr>
                <w:noProof/>
              </w:rPr>
              <w:tab/>
            </w:r>
            <w:r>
              <w:rPr>
                <w:noProof/>
              </w:rPr>
              <w:fldChar w:fldCharType="begin"/>
            </w:r>
            <w:r>
              <w:rPr>
                <w:noProof/>
              </w:rPr>
              <w:instrText xml:space="preserve"> PAGEREF _Toc236633800 \h </w:instrText>
            </w:r>
            <w:r>
              <w:rPr>
                <w:noProof/>
              </w:rPr>
            </w:r>
            <w:r>
              <w:rPr>
                <w:noProof/>
              </w:rPr>
              <w:fldChar w:fldCharType="separate"/>
            </w:r>
            <w:r>
              <w:rPr>
                <w:noProof/>
              </w:rPr>
              <w:t>8</w:t>
            </w:r>
            <w:r>
              <w:rPr>
                <w:noProof/>
              </w:rPr>
              <w:fldChar w:fldCharType="end"/>
            </w:r>
          </w:hyperlink>
        </w:p>
        <w:p w14:paraId="48EC8408" w14:textId="6DE037C2"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1" w:history="1">
            <w:r w:rsidRPr="00FB4159">
              <w:rPr>
                <w:rStyle w:val="Hipervnculo"/>
                <w:noProof/>
              </w:rPr>
              <w:t>04.6 · Horas extras dobles y triples</w:t>
            </w:r>
            <w:r>
              <w:rPr>
                <w:noProof/>
              </w:rPr>
              <w:tab/>
            </w:r>
            <w:r>
              <w:rPr>
                <w:noProof/>
              </w:rPr>
              <w:fldChar w:fldCharType="begin"/>
            </w:r>
            <w:r>
              <w:rPr>
                <w:noProof/>
              </w:rPr>
              <w:instrText xml:space="preserve"> PAGEREF _Toc236633801 \h </w:instrText>
            </w:r>
            <w:r>
              <w:rPr>
                <w:noProof/>
              </w:rPr>
            </w:r>
            <w:r>
              <w:rPr>
                <w:noProof/>
              </w:rPr>
              <w:fldChar w:fldCharType="separate"/>
            </w:r>
            <w:r>
              <w:rPr>
                <w:noProof/>
              </w:rPr>
              <w:t>8</w:t>
            </w:r>
            <w:r>
              <w:rPr>
                <w:noProof/>
              </w:rPr>
              <w:fldChar w:fldCharType="end"/>
            </w:r>
          </w:hyperlink>
        </w:p>
        <w:p w14:paraId="3492137A" w14:textId="0C351B3E"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2" w:history="1">
            <w:r w:rsidRPr="00FB4159">
              <w:rPr>
                <w:rStyle w:val="Hipervnculo"/>
                <w:noProof/>
              </w:rPr>
              <w:t>04.7 · Prima dominical</w:t>
            </w:r>
            <w:r>
              <w:rPr>
                <w:noProof/>
              </w:rPr>
              <w:tab/>
            </w:r>
            <w:r>
              <w:rPr>
                <w:noProof/>
              </w:rPr>
              <w:fldChar w:fldCharType="begin"/>
            </w:r>
            <w:r>
              <w:rPr>
                <w:noProof/>
              </w:rPr>
              <w:instrText xml:space="preserve"> PAGEREF _Toc236633802 \h </w:instrText>
            </w:r>
            <w:r>
              <w:rPr>
                <w:noProof/>
              </w:rPr>
            </w:r>
            <w:r>
              <w:rPr>
                <w:noProof/>
              </w:rPr>
              <w:fldChar w:fldCharType="separate"/>
            </w:r>
            <w:r>
              <w:rPr>
                <w:noProof/>
              </w:rPr>
              <w:t>8</w:t>
            </w:r>
            <w:r>
              <w:rPr>
                <w:noProof/>
              </w:rPr>
              <w:fldChar w:fldCharType="end"/>
            </w:r>
          </w:hyperlink>
        </w:p>
        <w:p w14:paraId="630210BA" w14:textId="278451F9"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3" w:history="1">
            <w:r w:rsidRPr="00FB4159">
              <w:rPr>
                <w:rStyle w:val="Hipervnculo"/>
                <w:noProof/>
              </w:rPr>
              <w:t>04.8 · Bonos, gratificaciones, reembolsos y teletrabajo</w:t>
            </w:r>
            <w:r>
              <w:rPr>
                <w:noProof/>
              </w:rPr>
              <w:tab/>
            </w:r>
            <w:r>
              <w:rPr>
                <w:noProof/>
              </w:rPr>
              <w:fldChar w:fldCharType="begin"/>
            </w:r>
            <w:r>
              <w:rPr>
                <w:noProof/>
              </w:rPr>
              <w:instrText xml:space="preserve"> PAGEREF _Toc236633803 \h </w:instrText>
            </w:r>
            <w:r>
              <w:rPr>
                <w:noProof/>
              </w:rPr>
            </w:r>
            <w:r>
              <w:rPr>
                <w:noProof/>
              </w:rPr>
              <w:fldChar w:fldCharType="separate"/>
            </w:r>
            <w:r>
              <w:rPr>
                <w:noProof/>
              </w:rPr>
              <w:t>8</w:t>
            </w:r>
            <w:r>
              <w:rPr>
                <w:noProof/>
              </w:rPr>
              <w:fldChar w:fldCharType="end"/>
            </w:r>
          </w:hyperlink>
        </w:p>
        <w:p w14:paraId="61488E81" w14:textId="1135F334"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4" w:history="1">
            <w:r w:rsidRPr="00FB4159">
              <w:rPr>
                <w:rStyle w:val="Hipervnculo"/>
                <w:noProof/>
              </w:rPr>
              <w:t>04.9 · Descuentos personales del periodo</w:t>
            </w:r>
            <w:r>
              <w:rPr>
                <w:noProof/>
              </w:rPr>
              <w:tab/>
            </w:r>
            <w:r>
              <w:rPr>
                <w:noProof/>
              </w:rPr>
              <w:fldChar w:fldCharType="begin"/>
            </w:r>
            <w:r>
              <w:rPr>
                <w:noProof/>
              </w:rPr>
              <w:instrText xml:space="preserve"> PAGEREF _Toc236633804 \h </w:instrText>
            </w:r>
            <w:r>
              <w:rPr>
                <w:noProof/>
              </w:rPr>
            </w:r>
            <w:r>
              <w:rPr>
                <w:noProof/>
              </w:rPr>
              <w:fldChar w:fldCharType="separate"/>
            </w:r>
            <w:r>
              <w:rPr>
                <w:noProof/>
              </w:rPr>
              <w:t>8</w:t>
            </w:r>
            <w:r>
              <w:rPr>
                <w:noProof/>
              </w:rPr>
              <w:fldChar w:fldCharType="end"/>
            </w:r>
          </w:hyperlink>
        </w:p>
        <w:p w14:paraId="378FCA06" w14:textId="20F7F957"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5" w:history="1">
            <w:r w:rsidRPr="00FB4159">
              <w:rPr>
                <w:rStyle w:val="Hipervnculo"/>
                <w:noProof/>
              </w:rPr>
              <w:t>04.10 · Total bruto</w:t>
            </w:r>
            <w:r>
              <w:rPr>
                <w:noProof/>
              </w:rPr>
              <w:tab/>
            </w:r>
            <w:r>
              <w:rPr>
                <w:noProof/>
              </w:rPr>
              <w:fldChar w:fldCharType="begin"/>
            </w:r>
            <w:r>
              <w:rPr>
                <w:noProof/>
              </w:rPr>
              <w:instrText xml:space="preserve"> PAGEREF _Toc236633805 \h </w:instrText>
            </w:r>
            <w:r>
              <w:rPr>
                <w:noProof/>
              </w:rPr>
            </w:r>
            <w:r>
              <w:rPr>
                <w:noProof/>
              </w:rPr>
              <w:fldChar w:fldCharType="separate"/>
            </w:r>
            <w:r>
              <w:rPr>
                <w:noProof/>
              </w:rPr>
              <w:t>9</w:t>
            </w:r>
            <w:r>
              <w:rPr>
                <w:noProof/>
              </w:rPr>
              <w:fldChar w:fldCharType="end"/>
            </w:r>
          </w:hyperlink>
        </w:p>
        <w:p w14:paraId="224615E2" w14:textId="046645A1"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6" w:history="1">
            <w:r w:rsidRPr="00FB4159">
              <w:rPr>
                <w:rStyle w:val="Hipervnculo"/>
                <w:rFonts w:ascii="Courier New" w:eastAsia="Courier New" w:hAnsi="Courier New" w:cs="Courier New"/>
                <w:noProof/>
              </w:rPr>
              <w:t xml:space="preserve">05  </w:t>
            </w:r>
            <w:r w:rsidRPr="00FB4159">
              <w:rPr>
                <w:rStyle w:val="Hipervnculo"/>
                <w:noProof/>
              </w:rPr>
              <w:t>Determinación del Impuesto Sobre la Renta (ISR) semanal</w:t>
            </w:r>
            <w:r>
              <w:rPr>
                <w:noProof/>
              </w:rPr>
              <w:tab/>
            </w:r>
            <w:r>
              <w:rPr>
                <w:noProof/>
              </w:rPr>
              <w:fldChar w:fldCharType="begin"/>
            </w:r>
            <w:r>
              <w:rPr>
                <w:noProof/>
              </w:rPr>
              <w:instrText xml:space="preserve"> PAGEREF _Toc236633806 \h </w:instrText>
            </w:r>
            <w:r>
              <w:rPr>
                <w:noProof/>
              </w:rPr>
            </w:r>
            <w:r>
              <w:rPr>
                <w:noProof/>
              </w:rPr>
              <w:fldChar w:fldCharType="separate"/>
            </w:r>
            <w:r>
              <w:rPr>
                <w:noProof/>
              </w:rPr>
              <w:t>9</w:t>
            </w:r>
            <w:r>
              <w:rPr>
                <w:noProof/>
              </w:rPr>
              <w:fldChar w:fldCharType="end"/>
            </w:r>
          </w:hyperlink>
        </w:p>
        <w:p w14:paraId="75C24070" w14:textId="5F21A967"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7" w:history="1">
            <w:r w:rsidRPr="00FB4159">
              <w:rPr>
                <w:rStyle w:val="Hipervnculo"/>
                <w:noProof/>
              </w:rPr>
              <w:t>Procedimiento</w:t>
            </w:r>
            <w:r>
              <w:rPr>
                <w:noProof/>
              </w:rPr>
              <w:tab/>
            </w:r>
            <w:r>
              <w:rPr>
                <w:noProof/>
              </w:rPr>
              <w:fldChar w:fldCharType="begin"/>
            </w:r>
            <w:r>
              <w:rPr>
                <w:noProof/>
              </w:rPr>
              <w:instrText xml:space="preserve"> PAGEREF _Toc236633807 \h </w:instrText>
            </w:r>
            <w:r>
              <w:rPr>
                <w:noProof/>
              </w:rPr>
            </w:r>
            <w:r>
              <w:rPr>
                <w:noProof/>
              </w:rPr>
              <w:fldChar w:fldCharType="separate"/>
            </w:r>
            <w:r>
              <w:rPr>
                <w:noProof/>
              </w:rPr>
              <w:t>9</w:t>
            </w:r>
            <w:r>
              <w:rPr>
                <w:noProof/>
              </w:rPr>
              <w:fldChar w:fldCharType="end"/>
            </w:r>
          </w:hyperlink>
        </w:p>
        <w:p w14:paraId="382EF183" w14:textId="4954AC6D"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8" w:history="1">
            <w:r w:rsidRPr="00FB4159">
              <w:rPr>
                <w:rStyle w:val="Hipervnculo"/>
                <w:noProof/>
              </w:rPr>
              <w:t>05.1 · Base gravable semanal</w:t>
            </w:r>
            <w:r>
              <w:rPr>
                <w:noProof/>
              </w:rPr>
              <w:tab/>
            </w:r>
            <w:r>
              <w:rPr>
                <w:noProof/>
              </w:rPr>
              <w:fldChar w:fldCharType="begin"/>
            </w:r>
            <w:r>
              <w:rPr>
                <w:noProof/>
              </w:rPr>
              <w:instrText xml:space="preserve"> PAGEREF _Toc236633808 \h </w:instrText>
            </w:r>
            <w:r>
              <w:rPr>
                <w:noProof/>
              </w:rPr>
            </w:r>
            <w:r>
              <w:rPr>
                <w:noProof/>
              </w:rPr>
              <w:fldChar w:fldCharType="separate"/>
            </w:r>
            <w:r>
              <w:rPr>
                <w:noProof/>
              </w:rPr>
              <w:t>9</w:t>
            </w:r>
            <w:r>
              <w:rPr>
                <w:noProof/>
              </w:rPr>
              <w:fldChar w:fldCharType="end"/>
            </w:r>
          </w:hyperlink>
        </w:p>
        <w:p w14:paraId="7BF40CEC" w14:textId="320C51AC"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09" w:history="1">
            <w:r w:rsidRPr="00FB4159">
              <w:rPr>
                <w:rStyle w:val="Hipervnculo"/>
                <w:noProof/>
              </w:rPr>
              <w:t>05.2 · Impuesto determinado semanal</w:t>
            </w:r>
            <w:r>
              <w:rPr>
                <w:noProof/>
              </w:rPr>
              <w:tab/>
            </w:r>
            <w:r>
              <w:rPr>
                <w:noProof/>
              </w:rPr>
              <w:fldChar w:fldCharType="begin"/>
            </w:r>
            <w:r>
              <w:rPr>
                <w:noProof/>
              </w:rPr>
              <w:instrText xml:space="preserve"> PAGEREF _Toc236633809 \h </w:instrText>
            </w:r>
            <w:r>
              <w:rPr>
                <w:noProof/>
              </w:rPr>
            </w:r>
            <w:r>
              <w:rPr>
                <w:noProof/>
              </w:rPr>
              <w:fldChar w:fldCharType="separate"/>
            </w:r>
            <w:r>
              <w:rPr>
                <w:noProof/>
              </w:rPr>
              <w:t>10</w:t>
            </w:r>
            <w:r>
              <w:rPr>
                <w:noProof/>
              </w:rPr>
              <w:fldChar w:fldCharType="end"/>
            </w:r>
          </w:hyperlink>
        </w:p>
        <w:p w14:paraId="5CA0ADDF" w14:textId="07682EAC"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0" w:history="1">
            <w:r w:rsidRPr="00FB4159">
              <w:rPr>
                <w:rStyle w:val="Hipervnculo"/>
                <w:noProof/>
              </w:rPr>
              <w:t>05.3 · Subsidio al empleo y ISR retenido</w:t>
            </w:r>
            <w:r>
              <w:rPr>
                <w:noProof/>
              </w:rPr>
              <w:tab/>
            </w:r>
            <w:r>
              <w:rPr>
                <w:noProof/>
              </w:rPr>
              <w:fldChar w:fldCharType="begin"/>
            </w:r>
            <w:r>
              <w:rPr>
                <w:noProof/>
              </w:rPr>
              <w:instrText xml:space="preserve"> PAGEREF _Toc236633810 \h </w:instrText>
            </w:r>
            <w:r>
              <w:rPr>
                <w:noProof/>
              </w:rPr>
            </w:r>
            <w:r>
              <w:rPr>
                <w:noProof/>
              </w:rPr>
              <w:fldChar w:fldCharType="separate"/>
            </w:r>
            <w:r>
              <w:rPr>
                <w:noProof/>
              </w:rPr>
              <w:t>10</w:t>
            </w:r>
            <w:r>
              <w:rPr>
                <w:noProof/>
              </w:rPr>
              <w:fldChar w:fldCharType="end"/>
            </w:r>
          </w:hyperlink>
        </w:p>
        <w:p w14:paraId="1B3B32D5" w14:textId="3A42C948"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1" w:history="1">
            <w:r w:rsidRPr="00FB4159">
              <w:rPr>
                <w:rStyle w:val="Hipervnculo"/>
                <w:noProof/>
              </w:rPr>
              <w:t>05.4 · Excepción por salario mínimo</w:t>
            </w:r>
            <w:r>
              <w:rPr>
                <w:noProof/>
              </w:rPr>
              <w:tab/>
            </w:r>
            <w:r>
              <w:rPr>
                <w:noProof/>
              </w:rPr>
              <w:fldChar w:fldCharType="begin"/>
            </w:r>
            <w:r>
              <w:rPr>
                <w:noProof/>
              </w:rPr>
              <w:instrText xml:space="preserve"> PAGEREF _Toc236633811 \h </w:instrText>
            </w:r>
            <w:r>
              <w:rPr>
                <w:noProof/>
              </w:rPr>
            </w:r>
            <w:r>
              <w:rPr>
                <w:noProof/>
              </w:rPr>
              <w:fldChar w:fldCharType="separate"/>
            </w:r>
            <w:r>
              <w:rPr>
                <w:noProof/>
              </w:rPr>
              <w:t>10</w:t>
            </w:r>
            <w:r>
              <w:rPr>
                <w:noProof/>
              </w:rPr>
              <w:fldChar w:fldCharType="end"/>
            </w:r>
          </w:hyperlink>
        </w:p>
        <w:p w14:paraId="4919E1A8" w14:textId="78D5D00C"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2" w:history="1">
            <w:r w:rsidRPr="00FB4159">
              <w:rPr>
                <w:rStyle w:val="Hipervnculo"/>
                <w:noProof/>
              </w:rPr>
              <w:t>05.5 · Ejemplo integral</w:t>
            </w:r>
            <w:r>
              <w:rPr>
                <w:noProof/>
              </w:rPr>
              <w:tab/>
            </w:r>
            <w:r>
              <w:rPr>
                <w:noProof/>
              </w:rPr>
              <w:fldChar w:fldCharType="begin"/>
            </w:r>
            <w:r>
              <w:rPr>
                <w:noProof/>
              </w:rPr>
              <w:instrText xml:space="preserve"> PAGEREF _Toc236633812 \h </w:instrText>
            </w:r>
            <w:r>
              <w:rPr>
                <w:noProof/>
              </w:rPr>
            </w:r>
            <w:r>
              <w:rPr>
                <w:noProof/>
              </w:rPr>
              <w:fldChar w:fldCharType="separate"/>
            </w:r>
            <w:r>
              <w:rPr>
                <w:noProof/>
              </w:rPr>
              <w:t>10</w:t>
            </w:r>
            <w:r>
              <w:rPr>
                <w:noProof/>
              </w:rPr>
              <w:fldChar w:fldCharType="end"/>
            </w:r>
          </w:hyperlink>
        </w:p>
        <w:p w14:paraId="00F2C06E" w14:textId="0AED6111"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3" w:history="1">
            <w:r w:rsidRPr="00FB4159">
              <w:rPr>
                <w:rStyle w:val="Hipervnculo"/>
                <w:rFonts w:ascii="Courier New" w:eastAsia="Courier New" w:hAnsi="Courier New" w:cs="Courier New"/>
                <w:noProof/>
              </w:rPr>
              <w:t xml:space="preserve">06  </w:t>
            </w:r>
            <w:r w:rsidRPr="00FB4159">
              <w:rPr>
                <w:rStyle w:val="Hipervnculo"/>
                <w:noProof/>
              </w:rPr>
              <w:t>Cuotas obrero-patronales del IMSS</w:t>
            </w:r>
            <w:r>
              <w:rPr>
                <w:noProof/>
              </w:rPr>
              <w:tab/>
            </w:r>
            <w:r>
              <w:rPr>
                <w:noProof/>
              </w:rPr>
              <w:fldChar w:fldCharType="begin"/>
            </w:r>
            <w:r>
              <w:rPr>
                <w:noProof/>
              </w:rPr>
              <w:instrText xml:space="preserve"> PAGEREF _Toc236633813 \h </w:instrText>
            </w:r>
            <w:r>
              <w:rPr>
                <w:noProof/>
              </w:rPr>
            </w:r>
            <w:r>
              <w:rPr>
                <w:noProof/>
              </w:rPr>
              <w:fldChar w:fldCharType="separate"/>
            </w:r>
            <w:r>
              <w:rPr>
                <w:noProof/>
              </w:rPr>
              <w:t>10</w:t>
            </w:r>
            <w:r>
              <w:rPr>
                <w:noProof/>
              </w:rPr>
              <w:fldChar w:fldCharType="end"/>
            </w:r>
          </w:hyperlink>
        </w:p>
        <w:p w14:paraId="7BCCD9A1" w14:textId="64E89CC8"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4" w:history="1">
            <w:r w:rsidRPr="00FB4159">
              <w:rPr>
                <w:rStyle w:val="Hipervnculo"/>
                <w:noProof/>
              </w:rPr>
              <w:t>06.1 · Insumos y bases de cálculo por ramo</w:t>
            </w:r>
            <w:r>
              <w:rPr>
                <w:noProof/>
              </w:rPr>
              <w:tab/>
            </w:r>
            <w:r>
              <w:rPr>
                <w:noProof/>
              </w:rPr>
              <w:fldChar w:fldCharType="begin"/>
            </w:r>
            <w:r>
              <w:rPr>
                <w:noProof/>
              </w:rPr>
              <w:instrText xml:space="preserve"> PAGEREF _Toc236633814 \h </w:instrText>
            </w:r>
            <w:r>
              <w:rPr>
                <w:noProof/>
              </w:rPr>
            </w:r>
            <w:r>
              <w:rPr>
                <w:noProof/>
              </w:rPr>
              <w:fldChar w:fldCharType="separate"/>
            </w:r>
            <w:r>
              <w:rPr>
                <w:noProof/>
              </w:rPr>
              <w:t>10</w:t>
            </w:r>
            <w:r>
              <w:rPr>
                <w:noProof/>
              </w:rPr>
              <w:fldChar w:fldCharType="end"/>
            </w:r>
          </w:hyperlink>
        </w:p>
        <w:p w14:paraId="7CC5F2FE" w14:textId="3054EC8A"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5" w:history="1">
            <w:r w:rsidRPr="00FB4159">
              <w:rPr>
                <w:rStyle w:val="Hipervnculo"/>
                <w:noProof/>
              </w:rPr>
              <w:t>06.2 · Cuota Patronal por ramo</w:t>
            </w:r>
            <w:r>
              <w:rPr>
                <w:noProof/>
              </w:rPr>
              <w:tab/>
            </w:r>
            <w:r>
              <w:rPr>
                <w:noProof/>
              </w:rPr>
              <w:fldChar w:fldCharType="begin"/>
            </w:r>
            <w:r>
              <w:rPr>
                <w:noProof/>
              </w:rPr>
              <w:instrText xml:space="preserve"> PAGEREF _Toc236633815 \h </w:instrText>
            </w:r>
            <w:r>
              <w:rPr>
                <w:noProof/>
              </w:rPr>
            </w:r>
            <w:r>
              <w:rPr>
                <w:noProof/>
              </w:rPr>
              <w:fldChar w:fldCharType="separate"/>
            </w:r>
            <w:r>
              <w:rPr>
                <w:noProof/>
              </w:rPr>
              <w:t>11</w:t>
            </w:r>
            <w:r>
              <w:rPr>
                <w:noProof/>
              </w:rPr>
              <w:fldChar w:fldCharType="end"/>
            </w:r>
          </w:hyperlink>
        </w:p>
        <w:p w14:paraId="5107E93E" w14:textId="29399A4B"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6" w:history="1">
            <w:r w:rsidRPr="00FB4159">
              <w:rPr>
                <w:rStyle w:val="Hipervnculo"/>
                <w:noProof/>
              </w:rPr>
              <w:t>06.3 · Cuota Obrera por ramo</w:t>
            </w:r>
            <w:r>
              <w:rPr>
                <w:noProof/>
              </w:rPr>
              <w:tab/>
            </w:r>
            <w:r>
              <w:rPr>
                <w:noProof/>
              </w:rPr>
              <w:fldChar w:fldCharType="begin"/>
            </w:r>
            <w:r>
              <w:rPr>
                <w:noProof/>
              </w:rPr>
              <w:instrText xml:space="preserve"> PAGEREF _Toc236633816 \h </w:instrText>
            </w:r>
            <w:r>
              <w:rPr>
                <w:noProof/>
              </w:rPr>
            </w:r>
            <w:r>
              <w:rPr>
                <w:noProof/>
              </w:rPr>
              <w:fldChar w:fldCharType="separate"/>
            </w:r>
            <w:r>
              <w:rPr>
                <w:noProof/>
              </w:rPr>
              <w:t>11</w:t>
            </w:r>
            <w:r>
              <w:rPr>
                <w:noProof/>
              </w:rPr>
              <w:fldChar w:fldCharType="end"/>
            </w:r>
          </w:hyperlink>
        </w:p>
        <w:p w14:paraId="378BC9D0" w14:textId="50E445A3"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7" w:history="1">
            <w:r w:rsidRPr="00FB4159">
              <w:rPr>
                <w:rStyle w:val="Hipervnculo"/>
                <w:noProof/>
              </w:rPr>
              <w:t>06.4 · Descuento IMSS aplicado al trabajador (método del modelo)</w:t>
            </w:r>
            <w:r>
              <w:rPr>
                <w:noProof/>
              </w:rPr>
              <w:tab/>
            </w:r>
            <w:r>
              <w:rPr>
                <w:noProof/>
              </w:rPr>
              <w:fldChar w:fldCharType="begin"/>
            </w:r>
            <w:r>
              <w:rPr>
                <w:noProof/>
              </w:rPr>
              <w:instrText xml:space="preserve"> PAGEREF _Toc236633817 \h </w:instrText>
            </w:r>
            <w:r>
              <w:rPr>
                <w:noProof/>
              </w:rPr>
            </w:r>
            <w:r>
              <w:rPr>
                <w:noProof/>
              </w:rPr>
              <w:fldChar w:fldCharType="separate"/>
            </w:r>
            <w:r>
              <w:rPr>
                <w:noProof/>
              </w:rPr>
              <w:t>11</w:t>
            </w:r>
            <w:r>
              <w:rPr>
                <w:noProof/>
              </w:rPr>
              <w:fldChar w:fldCharType="end"/>
            </w:r>
          </w:hyperlink>
        </w:p>
        <w:p w14:paraId="08CA05AF" w14:textId="07F2645F"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8" w:history="1">
            <w:r w:rsidRPr="00FB4159">
              <w:rPr>
                <w:rStyle w:val="Hipervnculo"/>
                <w:noProof/>
              </w:rPr>
              <w:t>06.5 · Ejemplo</w:t>
            </w:r>
            <w:r>
              <w:rPr>
                <w:noProof/>
              </w:rPr>
              <w:tab/>
            </w:r>
            <w:r>
              <w:rPr>
                <w:noProof/>
              </w:rPr>
              <w:fldChar w:fldCharType="begin"/>
            </w:r>
            <w:r>
              <w:rPr>
                <w:noProof/>
              </w:rPr>
              <w:instrText xml:space="preserve"> PAGEREF _Toc236633818 \h </w:instrText>
            </w:r>
            <w:r>
              <w:rPr>
                <w:noProof/>
              </w:rPr>
            </w:r>
            <w:r>
              <w:rPr>
                <w:noProof/>
              </w:rPr>
              <w:fldChar w:fldCharType="separate"/>
            </w:r>
            <w:r>
              <w:rPr>
                <w:noProof/>
              </w:rPr>
              <w:t>12</w:t>
            </w:r>
            <w:r>
              <w:rPr>
                <w:noProof/>
              </w:rPr>
              <w:fldChar w:fldCharType="end"/>
            </w:r>
          </w:hyperlink>
        </w:p>
        <w:p w14:paraId="4948CB3D" w14:textId="3F218386"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19" w:history="1">
            <w:r w:rsidRPr="00FB4159">
              <w:rPr>
                <w:rStyle w:val="Hipervnculo"/>
                <w:rFonts w:ascii="Courier New" w:eastAsia="Courier New" w:hAnsi="Courier New" w:cs="Courier New"/>
                <w:noProof/>
              </w:rPr>
              <w:t xml:space="preserve">07  </w:t>
            </w:r>
            <w:r w:rsidRPr="00FB4159">
              <w:rPr>
                <w:rStyle w:val="Hipervnculo"/>
                <w:noProof/>
              </w:rPr>
              <w:t>Descuento de crédito INFONAVIT</w:t>
            </w:r>
            <w:r>
              <w:rPr>
                <w:noProof/>
              </w:rPr>
              <w:tab/>
            </w:r>
            <w:r>
              <w:rPr>
                <w:noProof/>
              </w:rPr>
              <w:fldChar w:fldCharType="begin"/>
            </w:r>
            <w:r>
              <w:rPr>
                <w:noProof/>
              </w:rPr>
              <w:instrText xml:space="preserve"> PAGEREF _Toc236633819 \h </w:instrText>
            </w:r>
            <w:r>
              <w:rPr>
                <w:noProof/>
              </w:rPr>
            </w:r>
            <w:r>
              <w:rPr>
                <w:noProof/>
              </w:rPr>
              <w:fldChar w:fldCharType="separate"/>
            </w:r>
            <w:r>
              <w:rPr>
                <w:noProof/>
              </w:rPr>
              <w:t>12</w:t>
            </w:r>
            <w:r>
              <w:rPr>
                <w:noProof/>
              </w:rPr>
              <w:fldChar w:fldCharType="end"/>
            </w:r>
          </w:hyperlink>
        </w:p>
        <w:p w14:paraId="08A9B3A3" w14:textId="65CE0CD9"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0" w:history="1">
            <w:r w:rsidRPr="00FB4159">
              <w:rPr>
                <w:rStyle w:val="Hipervnculo"/>
                <w:noProof/>
              </w:rPr>
              <w:t>07.1 · Componentes del descuento mensual</w:t>
            </w:r>
            <w:r>
              <w:rPr>
                <w:noProof/>
              </w:rPr>
              <w:tab/>
            </w:r>
            <w:r>
              <w:rPr>
                <w:noProof/>
              </w:rPr>
              <w:fldChar w:fldCharType="begin"/>
            </w:r>
            <w:r>
              <w:rPr>
                <w:noProof/>
              </w:rPr>
              <w:instrText xml:space="preserve"> PAGEREF _Toc236633820 \h </w:instrText>
            </w:r>
            <w:r>
              <w:rPr>
                <w:noProof/>
              </w:rPr>
            </w:r>
            <w:r>
              <w:rPr>
                <w:noProof/>
              </w:rPr>
              <w:fldChar w:fldCharType="separate"/>
            </w:r>
            <w:r>
              <w:rPr>
                <w:noProof/>
              </w:rPr>
              <w:t>12</w:t>
            </w:r>
            <w:r>
              <w:rPr>
                <w:noProof/>
              </w:rPr>
              <w:fldChar w:fldCharType="end"/>
            </w:r>
          </w:hyperlink>
        </w:p>
        <w:p w14:paraId="715D2AD6" w14:textId="3B63C5B0"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1" w:history="1">
            <w:r w:rsidRPr="00FB4159">
              <w:rPr>
                <w:rStyle w:val="Hipervnculo"/>
                <w:noProof/>
              </w:rPr>
              <w:t>07.2 · Bimestralización y descuento semanal</w:t>
            </w:r>
            <w:r>
              <w:rPr>
                <w:noProof/>
              </w:rPr>
              <w:tab/>
            </w:r>
            <w:r>
              <w:rPr>
                <w:noProof/>
              </w:rPr>
              <w:fldChar w:fldCharType="begin"/>
            </w:r>
            <w:r>
              <w:rPr>
                <w:noProof/>
              </w:rPr>
              <w:instrText xml:space="preserve"> PAGEREF _Toc236633821 \h </w:instrText>
            </w:r>
            <w:r>
              <w:rPr>
                <w:noProof/>
              </w:rPr>
            </w:r>
            <w:r>
              <w:rPr>
                <w:noProof/>
              </w:rPr>
              <w:fldChar w:fldCharType="separate"/>
            </w:r>
            <w:r>
              <w:rPr>
                <w:noProof/>
              </w:rPr>
              <w:t>12</w:t>
            </w:r>
            <w:r>
              <w:rPr>
                <w:noProof/>
              </w:rPr>
              <w:fldChar w:fldCharType="end"/>
            </w:r>
          </w:hyperlink>
        </w:p>
        <w:p w14:paraId="1E413D8B" w14:textId="0DE69A25"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2" w:history="1">
            <w:r w:rsidRPr="00FB4159">
              <w:rPr>
                <w:rStyle w:val="Hipervnculo"/>
                <w:noProof/>
              </w:rPr>
              <w:t>07.3 · Validación operativa por trabajador</w:t>
            </w:r>
            <w:r>
              <w:rPr>
                <w:noProof/>
              </w:rPr>
              <w:tab/>
            </w:r>
            <w:r>
              <w:rPr>
                <w:noProof/>
              </w:rPr>
              <w:fldChar w:fldCharType="begin"/>
            </w:r>
            <w:r>
              <w:rPr>
                <w:noProof/>
              </w:rPr>
              <w:instrText xml:space="preserve"> PAGEREF _Toc236633822 \h </w:instrText>
            </w:r>
            <w:r>
              <w:rPr>
                <w:noProof/>
              </w:rPr>
            </w:r>
            <w:r>
              <w:rPr>
                <w:noProof/>
              </w:rPr>
              <w:fldChar w:fldCharType="separate"/>
            </w:r>
            <w:r>
              <w:rPr>
                <w:noProof/>
              </w:rPr>
              <w:t>12</w:t>
            </w:r>
            <w:r>
              <w:rPr>
                <w:noProof/>
              </w:rPr>
              <w:fldChar w:fldCharType="end"/>
            </w:r>
          </w:hyperlink>
        </w:p>
        <w:p w14:paraId="47E2C341" w14:textId="34558999"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3" w:history="1">
            <w:r w:rsidRPr="00FB4159">
              <w:rPr>
                <w:rStyle w:val="Hipervnculo"/>
                <w:noProof/>
              </w:rPr>
              <w:t>07.4 · Ejemplos</w:t>
            </w:r>
            <w:r>
              <w:rPr>
                <w:noProof/>
              </w:rPr>
              <w:tab/>
            </w:r>
            <w:r>
              <w:rPr>
                <w:noProof/>
              </w:rPr>
              <w:fldChar w:fldCharType="begin"/>
            </w:r>
            <w:r>
              <w:rPr>
                <w:noProof/>
              </w:rPr>
              <w:instrText xml:space="preserve"> PAGEREF _Toc236633823 \h </w:instrText>
            </w:r>
            <w:r>
              <w:rPr>
                <w:noProof/>
              </w:rPr>
            </w:r>
            <w:r>
              <w:rPr>
                <w:noProof/>
              </w:rPr>
              <w:fldChar w:fldCharType="separate"/>
            </w:r>
            <w:r>
              <w:rPr>
                <w:noProof/>
              </w:rPr>
              <w:t>12</w:t>
            </w:r>
            <w:r>
              <w:rPr>
                <w:noProof/>
              </w:rPr>
              <w:fldChar w:fldCharType="end"/>
            </w:r>
          </w:hyperlink>
        </w:p>
        <w:p w14:paraId="61697292" w14:textId="3972AE3D"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4" w:history="1">
            <w:r w:rsidRPr="00FB4159">
              <w:rPr>
                <w:rStyle w:val="Hipervnculo"/>
                <w:rFonts w:ascii="Courier New" w:eastAsia="Courier New" w:hAnsi="Courier New" w:cs="Courier New"/>
                <w:noProof/>
              </w:rPr>
              <w:t xml:space="preserve">08  </w:t>
            </w:r>
            <w:r w:rsidRPr="00FB4159">
              <w:rPr>
                <w:rStyle w:val="Hipervnculo"/>
                <w:noProof/>
              </w:rPr>
              <w:t>Descuento de crédito FONACOT</w:t>
            </w:r>
            <w:r>
              <w:rPr>
                <w:noProof/>
              </w:rPr>
              <w:tab/>
            </w:r>
            <w:r>
              <w:rPr>
                <w:noProof/>
              </w:rPr>
              <w:fldChar w:fldCharType="begin"/>
            </w:r>
            <w:r>
              <w:rPr>
                <w:noProof/>
              </w:rPr>
              <w:instrText xml:space="preserve"> PAGEREF _Toc236633824 \h </w:instrText>
            </w:r>
            <w:r>
              <w:rPr>
                <w:noProof/>
              </w:rPr>
            </w:r>
            <w:r>
              <w:rPr>
                <w:noProof/>
              </w:rPr>
              <w:fldChar w:fldCharType="separate"/>
            </w:r>
            <w:r>
              <w:rPr>
                <w:noProof/>
              </w:rPr>
              <w:t>12</w:t>
            </w:r>
            <w:r>
              <w:rPr>
                <w:noProof/>
              </w:rPr>
              <w:fldChar w:fldCharType="end"/>
            </w:r>
          </w:hyperlink>
        </w:p>
        <w:p w14:paraId="255D42B4" w14:textId="49B25E8A"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5" w:history="1">
            <w:r w:rsidRPr="00FB4159">
              <w:rPr>
                <w:rStyle w:val="Hipervnculo"/>
                <w:rFonts w:ascii="Courier New" w:eastAsia="Courier New" w:hAnsi="Courier New" w:cs="Courier New"/>
                <w:noProof/>
              </w:rPr>
              <w:t xml:space="preserve">09  </w:t>
            </w:r>
            <w:r w:rsidRPr="00FB4159">
              <w:rPr>
                <w:rStyle w:val="Hipervnculo"/>
                <w:noProof/>
              </w:rPr>
              <w:t>Determinación del neto pagado y complemento sindical</w:t>
            </w:r>
            <w:r>
              <w:rPr>
                <w:noProof/>
              </w:rPr>
              <w:tab/>
            </w:r>
            <w:r>
              <w:rPr>
                <w:noProof/>
              </w:rPr>
              <w:fldChar w:fldCharType="begin"/>
            </w:r>
            <w:r>
              <w:rPr>
                <w:noProof/>
              </w:rPr>
              <w:instrText xml:space="preserve"> PAGEREF _Toc236633825 \h </w:instrText>
            </w:r>
            <w:r>
              <w:rPr>
                <w:noProof/>
              </w:rPr>
            </w:r>
            <w:r>
              <w:rPr>
                <w:noProof/>
              </w:rPr>
              <w:fldChar w:fldCharType="separate"/>
            </w:r>
            <w:r>
              <w:rPr>
                <w:noProof/>
              </w:rPr>
              <w:t>13</w:t>
            </w:r>
            <w:r>
              <w:rPr>
                <w:noProof/>
              </w:rPr>
              <w:fldChar w:fldCharType="end"/>
            </w:r>
          </w:hyperlink>
        </w:p>
        <w:p w14:paraId="05D4A9F1" w14:textId="1E7FFF45"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6" w:history="1">
            <w:r w:rsidRPr="00FB4159">
              <w:rPr>
                <w:rStyle w:val="Hipervnculo"/>
                <w:noProof/>
              </w:rPr>
              <w:t>09.1 · Total de deducciones</w:t>
            </w:r>
            <w:r>
              <w:rPr>
                <w:noProof/>
              </w:rPr>
              <w:tab/>
            </w:r>
            <w:r>
              <w:rPr>
                <w:noProof/>
              </w:rPr>
              <w:fldChar w:fldCharType="begin"/>
            </w:r>
            <w:r>
              <w:rPr>
                <w:noProof/>
              </w:rPr>
              <w:instrText xml:space="preserve"> PAGEREF _Toc236633826 \h </w:instrText>
            </w:r>
            <w:r>
              <w:rPr>
                <w:noProof/>
              </w:rPr>
            </w:r>
            <w:r>
              <w:rPr>
                <w:noProof/>
              </w:rPr>
              <w:fldChar w:fldCharType="separate"/>
            </w:r>
            <w:r>
              <w:rPr>
                <w:noProof/>
              </w:rPr>
              <w:t>13</w:t>
            </w:r>
            <w:r>
              <w:rPr>
                <w:noProof/>
              </w:rPr>
              <w:fldChar w:fldCharType="end"/>
            </w:r>
          </w:hyperlink>
        </w:p>
        <w:p w14:paraId="4A883F05" w14:textId="133122FA"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7" w:history="1">
            <w:r w:rsidRPr="00FB4159">
              <w:rPr>
                <w:rStyle w:val="Hipervnculo"/>
                <w:noProof/>
              </w:rPr>
              <w:t>09.2 · Neto teórico</w:t>
            </w:r>
            <w:r>
              <w:rPr>
                <w:noProof/>
              </w:rPr>
              <w:tab/>
            </w:r>
            <w:r>
              <w:rPr>
                <w:noProof/>
              </w:rPr>
              <w:fldChar w:fldCharType="begin"/>
            </w:r>
            <w:r>
              <w:rPr>
                <w:noProof/>
              </w:rPr>
              <w:instrText xml:space="preserve"> PAGEREF _Toc236633827 \h </w:instrText>
            </w:r>
            <w:r>
              <w:rPr>
                <w:noProof/>
              </w:rPr>
            </w:r>
            <w:r>
              <w:rPr>
                <w:noProof/>
              </w:rPr>
              <w:fldChar w:fldCharType="separate"/>
            </w:r>
            <w:r>
              <w:rPr>
                <w:noProof/>
              </w:rPr>
              <w:t>13</w:t>
            </w:r>
            <w:r>
              <w:rPr>
                <w:noProof/>
              </w:rPr>
              <w:fldChar w:fldCharType="end"/>
            </w:r>
          </w:hyperlink>
        </w:p>
        <w:p w14:paraId="67E66CB2" w14:textId="27828385"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8" w:history="1">
            <w:r w:rsidRPr="00FB4159">
              <w:rPr>
                <w:rStyle w:val="Hipervnculo"/>
                <w:noProof/>
              </w:rPr>
              <w:t>09.3 · Complemento sindical</w:t>
            </w:r>
            <w:r>
              <w:rPr>
                <w:noProof/>
              </w:rPr>
              <w:tab/>
            </w:r>
            <w:r>
              <w:rPr>
                <w:noProof/>
              </w:rPr>
              <w:fldChar w:fldCharType="begin"/>
            </w:r>
            <w:r>
              <w:rPr>
                <w:noProof/>
              </w:rPr>
              <w:instrText xml:space="preserve"> PAGEREF _Toc236633828 \h </w:instrText>
            </w:r>
            <w:r>
              <w:rPr>
                <w:noProof/>
              </w:rPr>
            </w:r>
            <w:r>
              <w:rPr>
                <w:noProof/>
              </w:rPr>
              <w:fldChar w:fldCharType="separate"/>
            </w:r>
            <w:r>
              <w:rPr>
                <w:noProof/>
              </w:rPr>
              <w:t>13</w:t>
            </w:r>
            <w:r>
              <w:rPr>
                <w:noProof/>
              </w:rPr>
              <w:fldChar w:fldCharType="end"/>
            </w:r>
          </w:hyperlink>
        </w:p>
        <w:p w14:paraId="0DE4C641" w14:textId="6EADAC4A"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29" w:history="1">
            <w:r w:rsidRPr="00FB4159">
              <w:rPr>
                <w:rStyle w:val="Hipervnculo"/>
                <w:rFonts w:ascii="Courier New" w:eastAsia="Courier New" w:hAnsi="Courier New" w:cs="Courier New"/>
                <w:noProof/>
              </w:rPr>
              <w:t xml:space="preserve">10  </w:t>
            </w:r>
            <w:r w:rsidRPr="00FB4159">
              <w:rPr>
                <w:rStyle w:val="Hipervnculo"/>
                <w:noProof/>
              </w:rPr>
              <w:t>Esquema Maquila / Sindicato</w:t>
            </w:r>
            <w:r>
              <w:rPr>
                <w:noProof/>
              </w:rPr>
              <w:tab/>
            </w:r>
            <w:r>
              <w:rPr>
                <w:noProof/>
              </w:rPr>
              <w:fldChar w:fldCharType="begin"/>
            </w:r>
            <w:r>
              <w:rPr>
                <w:noProof/>
              </w:rPr>
              <w:instrText xml:space="preserve"> PAGEREF _Toc236633829 \h </w:instrText>
            </w:r>
            <w:r>
              <w:rPr>
                <w:noProof/>
              </w:rPr>
            </w:r>
            <w:r>
              <w:rPr>
                <w:noProof/>
              </w:rPr>
              <w:fldChar w:fldCharType="separate"/>
            </w:r>
            <w:r>
              <w:rPr>
                <w:noProof/>
              </w:rPr>
              <w:t>13</w:t>
            </w:r>
            <w:r>
              <w:rPr>
                <w:noProof/>
              </w:rPr>
              <w:fldChar w:fldCharType="end"/>
            </w:r>
          </w:hyperlink>
        </w:p>
        <w:p w14:paraId="1C965A12" w14:textId="7795901E"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0" w:history="1">
            <w:r w:rsidRPr="00FB4159">
              <w:rPr>
                <w:rStyle w:val="Hipervnculo"/>
                <w:noProof/>
              </w:rPr>
              <w:t>10.1 · Banderas de operación</w:t>
            </w:r>
            <w:r>
              <w:rPr>
                <w:noProof/>
              </w:rPr>
              <w:tab/>
            </w:r>
            <w:r>
              <w:rPr>
                <w:noProof/>
              </w:rPr>
              <w:fldChar w:fldCharType="begin"/>
            </w:r>
            <w:r>
              <w:rPr>
                <w:noProof/>
              </w:rPr>
              <w:instrText xml:space="preserve"> PAGEREF _Toc236633830 \h </w:instrText>
            </w:r>
            <w:r>
              <w:rPr>
                <w:noProof/>
              </w:rPr>
            </w:r>
            <w:r>
              <w:rPr>
                <w:noProof/>
              </w:rPr>
              <w:fldChar w:fldCharType="separate"/>
            </w:r>
            <w:r>
              <w:rPr>
                <w:noProof/>
              </w:rPr>
              <w:t>13</w:t>
            </w:r>
            <w:r>
              <w:rPr>
                <w:noProof/>
              </w:rPr>
              <w:fldChar w:fldCharType="end"/>
            </w:r>
          </w:hyperlink>
        </w:p>
        <w:p w14:paraId="4F0A2FB1" w14:textId="46D9233A"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1" w:history="1">
            <w:r w:rsidRPr="00FB4159">
              <w:rPr>
                <w:rStyle w:val="Hipervnculo"/>
                <w:noProof/>
              </w:rPr>
              <w:t>10.2 · Determinación del Total Nómina Facturable</w:t>
            </w:r>
            <w:r>
              <w:rPr>
                <w:noProof/>
              </w:rPr>
              <w:tab/>
            </w:r>
            <w:r>
              <w:rPr>
                <w:noProof/>
              </w:rPr>
              <w:fldChar w:fldCharType="begin"/>
            </w:r>
            <w:r>
              <w:rPr>
                <w:noProof/>
              </w:rPr>
              <w:instrText xml:space="preserve"> PAGEREF _Toc236633831 \h </w:instrText>
            </w:r>
            <w:r>
              <w:rPr>
                <w:noProof/>
              </w:rPr>
            </w:r>
            <w:r>
              <w:rPr>
                <w:noProof/>
              </w:rPr>
              <w:fldChar w:fldCharType="separate"/>
            </w:r>
            <w:r>
              <w:rPr>
                <w:noProof/>
              </w:rPr>
              <w:t>14</w:t>
            </w:r>
            <w:r>
              <w:rPr>
                <w:noProof/>
              </w:rPr>
              <w:fldChar w:fldCharType="end"/>
            </w:r>
          </w:hyperlink>
        </w:p>
        <w:p w14:paraId="54D47A42" w14:textId="314DF3C2"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2" w:history="1">
            <w:r w:rsidRPr="00FB4159">
              <w:rPr>
                <w:rStyle w:val="Hipervnculo"/>
                <w:noProof/>
              </w:rPr>
              <w:t>10.3 · Dispersión bancaria</w:t>
            </w:r>
            <w:r>
              <w:rPr>
                <w:noProof/>
              </w:rPr>
              <w:tab/>
            </w:r>
            <w:r>
              <w:rPr>
                <w:noProof/>
              </w:rPr>
              <w:fldChar w:fldCharType="begin"/>
            </w:r>
            <w:r>
              <w:rPr>
                <w:noProof/>
              </w:rPr>
              <w:instrText xml:space="preserve"> PAGEREF _Toc236633832 \h </w:instrText>
            </w:r>
            <w:r>
              <w:rPr>
                <w:noProof/>
              </w:rPr>
            </w:r>
            <w:r>
              <w:rPr>
                <w:noProof/>
              </w:rPr>
              <w:fldChar w:fldCharType="separate"/>
            </w:r>
            <w:r>
              <w:rPr>
                <w:noProof/>
              </w:rPr>
              <w:t>14</w:t>
            </w:r>
            <w:r>
              <w:rPr>
                <w:noProof/>
              </w:rPr>
              <w:fldChar w:fldCharType="end"/>
            </w:r>
          </w:hyperlink>
        </w:p>
        <w:p w14:paraId="76631176" w14:textId="3E5605DF"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3" w:history="1">
            <w:r w:rsidRPr="00FB4159">
              <w:rPr>
                <w:rStyle w:val="Hipervnculo"/>
                <w:rFonts w:ascii="Courier New" w:eastAsia="Courier New" w:hAnsi="Courier New" w:cs="Courier New"/>
                <w:noProof/>
              </w:rPr>
              <w:t xml:space="preserve">11  </w:t>
            </w:r>
            <w:r w:rsidRPr="00FB4159">
              <w:rPr>
                <w:rStyle w:val="Hipervnculo"/>
                <w:noProof/>
              </w:rPr>
              <w:t>Impuesto Sobre Nóminas (ISN)</w:t>
            </w:r>
            <w:r>
              <w:rPr>
                <w:noProof/>
              </w:rPr>
              <w:tab/>
            </w:r>
            <w:r>
              <w:rPr>
                <w:noProof/>
              </w:rPr>
              <w:fldChar w:fldCharType="begin"/>
            </w:r>
            <w:r>
              <w:rPr>
                <w:noProof/>
              </w:rPr>
              <w:instrText xml:space="preserve"> PAGEREF _Toc236633833 \h </w:instrText>
            </w:r>
            <w:r>
              <w:rPr>
                <w:noProof/>
              </w:rPr>
            </w:r>
            <w:r>
              <w:rPr>
                <w:noProof/>
              </w:rPr>
              <w:fldChar w:fldCharType="separate"/>
            </w:r>
            <w:r>
              <w:rPr>
                <w:noProof/>
              </w:rPr>
              <w:t>14</w:t>
            </w:r>
            <w:r>
              <w:rPr>
                <w:noProof/>
              </w:rPr>
              <w:fldChar w:fldCharType="end"/>
            </w:r>
          </w:hyperlink>
        </w:p>
        <w:p w14:paraId="51A1D3C0" w14:textId="058052B1"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4" w:history="1">
            <w:r w:rsidRPr="00FB4159">
              <w:rPr>
                <w:rStyle w:val="Hipervnculo"/>
                <w:rFonts w:ascii="Courier New" w:eastAsia="Courier New" w:hAnsi="Courier New" w:cs="Courier New"/>
                <w:noProof/>
              </w:rPr>
              <w:t xml:space="preserve">12  </w:t>
            </w:r>
            <w:r w:rsidRPr="00FB4159">
              <w:rPr>
                <w:rStyle w:val="Hipervnculo"/>
                <w:noProof/>
              </w:rPr>
              <w:t>Integración del costo al cliente y conciliación</w:t>
            </w:r>
            <w:r>
              <w:rPr>
                <w:noProof/>
              </w:rPr>
              <w:tab/>
            </w:r>
            <w:r>
              <w:rPr>
                <w:noProof/>
              </w:rPr>
              <w:fldChar w:fldCharType="begin"/>
            </w:r>
            <w:r>
              <w:rPr>
                <w:noProof/>
              </w:rPr>
              <w:instrText xml:space="preserve"> PAGEREF _Toc236633834 \h </w:instrText>
            </w:r>
            <w:r>
              <w:rPr>
                <w:noProof/>
              </w:rPr>
            </w:r>
            <w:r>
              <w:rPr>
                <w:noProof/>
              </w:rPr>
              <w:fldChar w:fldCharType="separate"/>
            </w:r>
            <w:r>
              <w:rPr>
                <w:noProof/>
              </w:rPr>
              <w:t>14</w:t>
            </w:r>
            <w:r>
              <w:rPr>
                <w:noProof/>
              </w:rPr>
              <w:fldChar w:fldCharType="end"/>
            </w:r>
          </w:hyperlink>
        </w:p>
        <w:p w14:paraId="48455E91" w14:textId="08CB8837"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5" w:history="1">
            <w:r w:rsidRPr="00FB4159">
              <w:rPr>
                <w:rStyle w:val="Hipervnculo"/>
                <w:noProof/>
              </w:rPr>
              <w:t>12.1 · Determinación de la factura</w:t>
            </w:r>
            <w:r>
              <w:rPr>
                <w:noProof/>
              </w:rPr>
              <w:tab/>
            </w:r>
            <w:r>
              <w:rPr>
                <w:noProof/>
              </w:rPr>
              <w:fldChar w:fldCharType="begin"/>
            </w:r>
            <w:r>
              <w:rPr>
                <w:noProof/>
              </w:rPr>
              <w:instrText xml:space="preserve"> PAGEREF _Toc236633835 \h </w:instrText>
            </w:r>
            <w:r>
              <w:rPr>
                <w:noProof/>
              </w:rPr>
            </w:r>
            <w:r>
              <w:rPr>
                <w:noProof/>
              </w:rPr>
              <w:fldChar w:fldCharType="separate"/>
            </w:r>
            <w:r>
              <w:rPr>
                <w:noProof/>
              </w:rPr>
              <w:t>14</w:t>
            </w:r>
            <w:r>
              <w:rPr>
                <w:noProof/>
              </w:rPr>
              <w:fldChar w:fldCharType="end"/>
            </w:r>
          </w:hyperlink>
        </w:p>
        <w:p w14:paraId="2849B725" w14:textId="331433E4"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6" w:history="1">
            <w:r w:rsidRPr="00FB4159">
              <w:rPr>
                <w:rStyle w:val="Hipervnculo"/>
                <w:noProof/>
              </w:rPr>
              <w:t>12.2 · Separación entre nómina ordinaria y finiquitos</w:t>
            </w:r>
            <w:r>
              <w:rPr>
                <w:noProof/>
              </w:rPr>
              <w:tab/>
            </w:r>
            <w:r>
              <w:rPr>
                <w:noProof/>
              </w:rPr>
              <w:fldChar w:fldCharType="begin"/>
            </w:r>
            <w:r>
              <w:rPr>
                <w:noProof/>
              </w:rPr>
              <w:instrText xml:space="preserve"> PAGEREF _Toc236633836 \h </w:instrText>
            </w:r>
            <w:r>
              <w:rPr>
                <w:noProof/>
              </w:rPr>
            </w:r>
            <w:r>
              <w:rPr>
                <w:noProof/>
              </w:rPr>
              <w:fldChar w:fldCharType="separate"/>
            </w:r>
            <w:r>
              <w:rPr>
                <w:noProof/>
              </w:rPr>
              <w:t>14</w:t>
            </w:r>
            <w:r>
              <w:rPr>
                <w:noProof/>
              </w:rPr>
              <w:fldChar w:fldCharType="end"/>
            </w:r>
          </w:hyperlink>
        </w:p>
        <w:p w14:paraId="2F03D172" w14:textId="037094AD"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7" w:history="1">
            <w:r w:rsidRPr="00FB4159">
              <w:rPr>
                <w:rStyle w:val="Hipervnculo"/>
                <w:noProof/>
              </w:rPr>
              <w:t>12.3 · Coherencia de banderas de ISN entre bloques</w:t>
            </w:r>
            <w:r>
              <w:rPr>
                <w:noProof/>
              </w:rPr>
              <w:tab/>
            </w:r>
            <w:r>
              <w:rPr>
                <w:noProof/>
              </w:rPr>
              <w:fldChar w:fldCharType="begin"/>
            </w:r>
            <w:r>
              <w:rPr>
                <w:noProof/>
              </w:rPr>
              <w:instrText xml:space="preserve"> PAGEREF _Toc236633837 \h </w:instrText>
            </w:r>
            <w:r>
              <w:rPr>
                <w:noProof/>
              </w:rPr>
            </w:r>
            <w:r>
              <w:rPr>
                <w:noProof/>
              </w:rPr>
              <w:fldChar w:fldCharType="separate"/>
            </w:r>
            <w:r>
              <w:rPr>
                <w:noProof/>
              </w:rPr>
              <w:t>15</w:t>
            </w:r>
            <w:r>
              <w:rPr>
                <w:noProof/>
              </w:rPr>
              <w:fldChar w:fldCharType="end"/>
            </w:r>
          </w:hyperlink>
        </w:p>
        <w:p w14:paraId="4086D56F" w14:textId="70B1D403"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8" w:history="1">
            <w:r w:rsidRPr="00FB4159">
              <w:rPr>
                <w:rStyle w:val="Hipervnculo"/>
                <w:noProof/>
              </w:rPr>
              <w:t>12.4 · Conciliación al cierre</w:t>
            </w:r>
            <w:r>
              <w:rPr>
                <w:noProof/>
              </w:rPr>
              <w:tab/>
            </w:r>
            <w:r>
              <w:rPr>
                <w:noProof/>
              </w:rPr>
              <w:fldChar w:fldCharType="begin"/>
            </w:r>
            <w:r>
              <w:rPr>
                <w:noProof/>
              </w:rPr>
              <w:instrText xml:space="preserve"> PAGEREF _Toc236633838 \h </w:instrText>
            </w:r>
            <w:r>
              <w:rPr>
                <w:noProof/>
              </w:rPr>
            </w:r>
            <w:r>
              <w:rPr>
                <w:noProof/>
              </w:rPr>
              <w:fldChar w:fldCharType="separate"/>
            </w:r>
            <w:r>
              <w:rPr>
                <w:noProof/>
              </w:rPr>
              <w:t>15</w:t>
            </w:r>
            <w:r>
              <w:rPr>
                <w:noProof/>
              </w:rPr>
              <w:fldChar w:fldCharType="end"/>
            </w:r>
          </w:hyperlink>
        </w:p>
        <w:p w14:paraId="0FB6E70F" w14:textId="5C396C22"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39" w:history="1">
            <w:r w:rsidRPr="00FB4159">
              <w:rPr>
                <w:rStyle w:val="Hipervnculo"/>
                <w:rFonts w:ascii="Courier New" w:eastAsia="Courier New" w:hAnsi="Courier New" w:cs="Courier New"/>
                <w:noProof/>
              </w:rPr>
              <w:t xml:space="preserve">13  </w:t>
            </w:r>
            <w:r w:rsidRPr="00FB4159">
              <w:rPr>
                <w:rStyle w:val="Hipervnculo"/>
                <w:noProof/>
              </w:rPr>
              <w:t>Ajustes manuales, banderas y cierre del periodo</w:t>
            </w:r>
            <w:r>
              <w:rPr>
                <w:noProof/>
              </w:rPr>
              <w:tab/>
            </w:r>
            <w:r>
              <w:rPr>
                <w:noProof/>
              </w:rPr>
              <w:fldChar w:fldCharType="begin"/>
            </w:r>
            <w:r>
              <w:rPr>
                <w:noProof/>
              </w:rPr>
              <w:instrText xml:space="preserve"> PAGEREF _Toc236633839 \h </w:instrText>
            </w:r>
            <w:r>
              <w:rPr>
                <w:noProof/>
              </w:rPr>
            </w:r>
            <w:r>
              <w:rPr>
                <w:noProof/>
              </w:rPr>
              <w:fldChar w:fldCharType="separate"/>
            </w:r>
            <w:r>
              <w:rPr>
                <w:noProof/>
              </w:rPr>
              <w:t>15</w:t>
            </w:r>
            <w:r>
              <w:rPr>
                <w:noProof/>
              </w:rPr>
              <w:fldChar w:fldCharType="end"/>
            </w:r>
          </w:hyperlink>
        </w:p>
        <w:p w14:paraId="76CAD4DB" w14:textId="7F64BC4B"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0" w:history="1">
            <w:r w:rsidRPr="00FB4159">
              <w:rPr>
                <w:rStyle w:val="Hipervnculo"/>
                <w:noProof/>
              </w:rPr>
              <w:t>13.1 · Ajustes individuales típicos</w:t>
            </w:r>
            <w:r>
              <w:rPr>
                <w:noProof/>
              </w:rPr>
              <w:tab/>
            </w:r>
            <w:r>
              <w:rPr>
                <w:noProof/>
              </w:rPr>
              <w:fldChar w:fldCharType="begin"/>
            </w:r>
            <w:r>
              <w:rPr>
                <w:noProof/>
              </w:rPr>
              <w:instrText xml:space="preserve"> PAGEREF _Toc236633840 \h </w:instrText>
            </w:r>
            <w:r>
              <w:rPr>
                <w:noProof/>
              </w:rPr>
            </w:r>
            <w:r>
              <w:rPr>
                <w:noProof/>
              </w:rPr>
              <w:fldChar w:fldCharType="separate"/>
            </w:r>
            <w:r>
              <w:rPr>
                <w:noProof/>
              </w:rPr>
              <w:t>15</w:t>
            </w:r>
            <w:r>
              <w:rPr>
                <w:noProof/>
              </w:rPr>
              <w:fldChar w:fldCharType="end"/>
            </w:r>
          </w:hyperlink>
        </w:p>
        <w:p w14:paraId="5E54CE6B" w14:textId="338AA1C9"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1" w:history="1">
            <w:r w:rsidRPr="00FB4159">
              <w:rPr>
                <w:rStyle w:val="Hipervnculo"/>
                <w:noProof/>
              </w:rPr>
              <w:t>13.2 · Control de ajustes</w:t>
            </w:r>
            <w:r>
              <w:rPr>
                <w:noProof/>
              </w:rPr>
              <w:tab/>
            </w:r>
            <w:r>
              <w:rPr>
                <w:noProof/>
              </w:rPr>
              <w:fldChar w:fldCharType="begin"/>
            </w:r>
            <w:r>
              <w:rPr>
                <w:noProof/>
              </w:rPr>
              <w:instrText xml:space="preserve"> PAGEREF _Toc236633841 \h </w:instrText>
            </w:r>
            <w:r>
              <w:rPr>
                <w:noProof/>
              </w:rPr>
            </w:r>
            <w:r>
              <w:rPr>
                <w:noProof/>
              </w:rPr>
              <w:fldChar w:fldCharType="separate"/>
            </w:r>
            <w:r>
              <w:rPr>
                <w:noProof/>
              </w:rPr>
              <w:t>15</w:t>
            </w:r>
            <w:r>
              <w:rPr>
                <w:noProof/>
              </w:rPr>
              <w:fldChar w:fldCharType="end"/>
            </w:r>
          </w:hyperlink>
        </w:p>
        <w:p w14:paraId="767FB842" w14:textId="496C34CF"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2" w:history="1">
            <w:r w:rsidRPr="00FB4159">
              <w:rPr>
                <w:rStyle w:val="Hipervnculo"/>
                <w:noProof/>
              </w:rPr>
              <w:t>13.3 · Banderas globales de operación</w:t>
            </w:r>
            <w:r>
              <w:rPr>
                <w:noProof/>
              </w:rPr>
              <w:tab/>
            </w:r>
            <w:r>
              <w:rPr>
                <w:noProof/>
              </w:rPr>
              <w:fldChar w:fldCharType="begin"/>
            </w:r>
            <w:r>
              <w:rPr>
                <w:noProof/>
              </w:rPr>
              <w:instrText xml:space="preserve"> PAGEREF _Toc236633842 \h </w:instrText>
            </w:r>
            <w:r>
              <w:rPr>
                <w:noProof/>
              </w:rPr>
            </w:r>
            <w:r>
              <w:rPr>
                <w:noProof/>
              </w:rPr>
              <w:fldChar w:fldCharType="separate"/>
            </w:r>
            <w:r>
              <w:rPr>
                <w:noProof/>
              </w:rPr>
              <w:t>15</w:t>
            </w:r>
            <w:r>
              <w:rPr>
                <w:noProof/>
              </w:rPr>
              <w:fldChar w:fldCharType="end"/>
            </w:r>
          </w:hyperlink>
        </w:p>
        <w:p w14:paraId="1CCCB091" w14:textId="542BA8E1"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3" w:history="1">
            <w:r w:rsidRPr="00FB4159">
              <w:rPr>
                <w:rStyle w:val="Hipervnculo"/>
                <w:noProof/>
              </w:rPr>
              <w:t>13.4 · Lista de verificación al cierre del periodo</w:t>
            </w:r>
            <w:r>
              <w:rPr>
                <w:noProof/>
              </w:rPr>
              <w:tab/>
            </w:r>
            <w:r>
              <w:rPr>
                <w:noProof/>
              </w:rPr>
              <w:fldChar w:fldCharType="begin"/>
            </w:r>
            <w:r>
              <w:rPr>
                <w:noProof/>
              </w:rPr>
              <w:instrText xml:space="preserve"> PAGEREF _Toc236633843 \h </w:instrText>
            </w:r>
            <w:r>
              <w:rPr>
                <w:noProof/>
              </w:rPr>
            </w:r>
            <w:r>
              <w:rPr>
                <w:noProof/>
              </w:rPr>
              <w:fldChar w:fldCharType="separate"/>
            </w:r>
            <w:r>
              <w:rPr>
                <w:noProof/>
              </w:rPr>
              <w:t>15</w:t>
            </w:r>
            <w:r>
              <w:rPr>
                <w:noProof/>
              </w:rPr>
              <w:fldChar w:fldCharType="end"/>
            </w:r>
          </w:hyperlink>
        </w:p>
        <w:p w14:paraId="739E766D" w14:textId="0D38FC12"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4" w:history="1">
            <w:r w:rsidRPr="00FB4159">
              <w:rPr>
                <w:rStyle w:val="Hipervnculo"/>
                <w:rFonts w:ascii="Courier New" w:eastAsia="Courier New" w:hAnsi="Courier New" w:cs="Courier New"/>
                <w:noProof/>
              </w:rPr>
              <w:t xml:space="preserve">14  </w:t>
            </w:r>
            <w:r w:rsidRPr="00FB4159">
              <w:rPr>
                <w:rStyle w:val="Hipervnculo"/>
                <w:noProof/>
              </w:rPr>
              <w:t>Formulario de referencia rápida</w:t>
            </w:r>
            <w:r>
              <w:rPr>
                <w:noProof/>
              </w:rPr>
              <w:tab/>
            </w:r>
            <w:r>
              <w:rPr>
                <w:noProof/>
              </w:rPr>
              <w:fldChar w:fldCharType="begin"/>
            </w:r>
            <w:r>
              <w:rPr>
                <w:noProof/>
              </w:rPr>
              <w:instrText xml:space="preserve"> PAGEREF _Toc236633844 \h </w:instrText>
            </w:r>
            <w:r>
              <w:rPr>
                <w:noProof/>
              </w:rPr>
            </w:r>
            <w:r>
              <w:rPr>
                <w:noProof/>
              </w:rPr>
              <w:fldChar w:fldCharType="separate"/>
            </w:r>
            <w:r>
              <w:rPr>
                <w:noProof/>
              </w:rPr>
              <w:t>16</w:t>
            </w:r>
            <w:r>
              <w:rPr>
                <w:noProof/>
              </w:rPr>
              <w:fldChar w:fldCharType="end"/>
            </w:r>
          </w:hyperlink>
        </w:p>
        <w:p w14:paraId="213225F1" w14:textId="32735F87"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5" w:history="1">
            <w:r w:rsidRPr="00FB4159">
              <w:rPr>
                <w:rStyle w:val="Hipervnculo"/>
                <w:noProof/>
              </w:rPr>
              <w:t>14.1 · Percepciones</w:t>
            </w:r>
            <w:r>
              <w:rPr>
                <w:noProof/>
              </w:rPr>
              <w:tab/>
            </w:r>
            <w:r>
              <w:rPr>
                <w:noProof/>
              </w:rPr>
              <w:fldChar w:fldCharType="begin"/>
            </w:r>
            <w:r>
              <w:rPr>
                <w:noProof/>
              </w:rPr>
              <w:instrText xml:space="preserve"> PAGEREF _Toc236633845 \h </w:instrText>
            </w:r>
            <w:r>
              <w:rPr>
                <w:noProof/>
              </w:rPr>
            </w:r>
            <w:r>
              <w:rPr>
                <w:noProof/>
              </w:rPr>
              <w:fldChar w:fldCharType="separate"/>
            </w:r>
            <w:r>
              <w:rPr>
                <w:noProof/>
              </w:rPr>
              <w:t>16</w:t>
            </w:r>
            <w:r>
              <w:rPr>
                <w:noProof/>
              </w:rPr>
              <w:fldChar w:fldCharType="end"/>
            </w:r>
          </w:hyperlink>
        </w:p>
        <w:p w14:paraId="1BE64939" w14:textId="0A2B678B"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6" w:history="1">
            <w:r w:rsidRPr="00FB4159">
              <w:rPr>
                <w:rStyle w:val="Hipervnculo"/>
                <w:noProof/>
              </w:rPr>
              <w:t>14.2 · ISR semanal (aplicación directa)</w:t>
            </w:r>
            <w:r>
              <w:rPr>
                <w:noProof/>
              </w:rPr>
              <w:tab/>
            </w:r>
            <w:r>
              <w:rPr>
                <w:noProof/>
              </w:rPr>
              <w:fldChar w:fldCharType="begin"/>
            </w:r>
            <w:r>
              <w:rPr>
                <w:noProof/>
              </w:rPr>
              <w:instrText xml:space="preserve"> PAGEREF _Toc236633846 \h </w:instrText>
            </w:r>
            <w:r>
              <w:rPr>
                <w:noProof/>
              </w:rPr>
            </w:r>
            <w:r>
              <w:rPr>
                <w:noProof/>
              </w:rPr>
              <w:fldChar w:fldCharType="separate"/>
            </w:r>
            <w:r>
              <w:rPr>
                <w:noProof/>
              </w:rPr>
              <w:t>16</w:t>
            </w:r>
            <w:r>
              <w:rPr>
                <w:noProof/>
              </w:rPr>
              <w:fldChar w:fldCharType="end"/>
            </w:r>
          </w:hyperlink>
        </w:p>
        <w:p w14:paraId="6C93CBCC" w14:textId="52469815"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7" w:history="1">
            <w:r w:rsidRPr="00FB4159">
              <w:rPr>
                <w:rStyle w:val="Hipervnculo"/>
                <w:noProof/>
              </w:rPr>
              <w:t>14.3 · IMSS – Cuota Obrera (a descontar al trabajador)</w:t>
            </w:r>
            <w:r>
              <w:rPr>
                <w:noProof/>
              </w:rPr>
              <w:tab/>
            </w:r>
            <w:r>
              <w:rPr>
                <w:noProof/>
              </w:rPr>
              <w:fldChar w:fldCharType="begin"/>
            </w:r>
            <w:r>
              <w:rPr>
                <w:noProof/>
              </w:rPr>
              <w:instrText xml:space="preserve"> PAGEREF _Toc236633847 \h </w:instrText>
            </w:r>
            <w:r>
              <w:rPr>
                <w:noProof/>
              </w:rPr>
            </w:r>
            <w:r>
              <w:rPr>
                <w:noProof/>
              </w:rPr>
              <w:fldChar w:fldCharType="separate"/>
            </w:r>
            <w:r>
              <w:rPr>
                <w:noProof/>
              </w:rPr>
              <w:t>16</w:t>
            </w:r>
            <w:r>
              <w:rPr>
                <w:noProof/>
              </w:rPr>
              <w:fldChar w:fldCharType="end"/>
            </w:r>
          </w:hyperlink>
        </w:p>
        <w:p w14:paraId="7CFE44DF" w14:textId="715F11E4"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8" w:history="1">
            <w:r w:rsidRPr="00FB4159">
              <w:rPr>
                <w:rStyle w:val="Hipervnculo"/>
                <w:noProof/>
              </w:rPr>
              <w:t>14.4 · IMSS – Cuota Patronal</w:t>
            </w:r>
            <w:r>
              <w:rPr>
                <w:noProof/>
              </w:rPr>
              <w:tab/>
            </w:r>
            <w:r>
              <w:rPr>
                <w:noProof/>
              </w:rPr>
              <w:fldChar w:fldCharType="begin"/>
            </w:r>
            <w:r>
              <w:rPr>
                <w:noProof/>
              </w:rPr>
              <w:instrText xml:space="preserve"> PAGEREF _Toc236633848 \h </w:instrText>
            </w:r>
            <w:r>
              <w:rPr>
                <w:noProof/>
              </w:rPr>
            </w:r>
            <w:r>
              <w:rPr>
                <w:noProof/>
              </w:rPr>
              <w:fldChar w:fldCharType="separate"/>
            </w:r>
            <w:r>
              <w:rPr>
                <w:noProof/>
              </w:rPr>
              <w:t>16</w:t>
            </w:r>
            <w:r>
              <w:rPr>
                <w:noProof/>
              </w:rPr>
              <w:fldChar w:fldCharType="end"/>
            </w:r>
          </w:hyperlink>
        </w:p>
        <w:p w14:paraId="41A51147" w14:textId="5A5A23F8"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49" w:history="1">
            <w:r w:rsidRPr="00FB4159">
              <w:rPr>
                <w:rStyle w:val="Hipervnculo"/>
                <w:noProof/>
              </w:rPr>
              <w:t>14.5 · INFONAVIT trabajador</w:t>
            </w:r>
            <w:r>
              <w:rPr>
                <w:noProof/>
              </w:rPr>
              <w:tab/>
            </w:r>
            <w:r>
              <w:rPr>
                <w:noProof/>
              </w:rPr>
              <w:fldChar w:fldCharType="begin"/>
            </w:r>
            <w:r>
              <w:rPr>
                <w:noProof/>
              </w:rPr>
              <w:instrText xml:space="preserve"> PAGEREF _Toc236633849 \h </w:instrText>
            </w:r>
            <w:r>
              <w:rPr>
                <w:noProof/>
              </w:rPr>
            </w:r>
            <w:r>
              <w:rPr>
                <w:noProof/>
              </w:rPr>
              <w:fldChar w:fldCharType="separate"/>
            </w:r>
            <w:r>
              <w:rPr>
                <w:noProof/>
              </w:rPr>
              <w:t>17</w:t>
            </w:r>
            <w:r>
              <w:rPr>
                <w:noProof/>
              </w:rPr>
              <w:fldChar w:fldCharType="end"/>
            </w:r>
          </w:hyperlink>
        </w:p>
        <w:p w14:paraId="7494AAC7" w14:textId="016A6003"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50" w:history="1">
            <w:r w:rsidRPr="00FB4159">
              <w:rPr>
                <w:rStyle w:val="Hipervnculo"/>
                <w:noProof/>
              </w:rPr>
              <w:t>14.6 · FONACOT</w:t>
            </w:r>
            <w:r>
              <w:rPr>
                <w:noProof/>
              </w:rPr>
              <w:tab/>
            </w:r>
            <w:r>
              <w:rPr>
                <w:noProof/>
              </w:rPr>
              <w:fldChar w:fldCharType="begin"/>
            </w:r>
            <w:r>
              <w:rPr>
                <w:noProof/>
              </w:rPr>
              <w:instrText xml:space="preserve"> PAGEREF _Toc236633850 \h </w:instrText>
            </w:r>
            <w:r>
              <w:rPr>
                <w:noProof/>
              </w:rPr>
            </w:r>
            <w:r>
              <w:rPr>
                <w:noProof/>
              </w:rPr>
              <w:fldChar w:fldCharType="separate"/>
            </w:r>
            <w:r>
              <w:rPr>
                <w:noProof/>
              </w:rPr>
              <w:t>17</w:t>
            </w:r>
            <w:r>
              <w:rPr>
                <w:noProof/>
              </w:rPr>
              <w:fldChar w:fldCharType="end"/>
            </w:r>
          </w:hyperlink>
        </w:p>
        <w:p w14:paraId="06689A45" w14:textId="255AB83A"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51" w:history="1">
            <w:r w:rsidRPr="00FB4159">
              <w:rPr>
                <w:rStyle w:val="Hipervnculo"/>
                <w:noProof/>
              </w:rPr>
              <w:t>14.7 · Neto pagado y complemento sindical</w:t>
            </w:r>
            <w:r>
              <w:rPr>
                <w:noProof/>
              </w:rPr>
              <w:tab/>
            </w:r>
            <w:r>
              <w:rPr>
                <w:noProof/>
              </w:rPr>
              <w:fldChar w:fldCharType="begin"/>
            </w:r>
            <w:r>
              <w:rPr>
                <w:noProof/>
              </w:rPr>
              <w:instrText xml:space="preserve"> PAGEREF _Toc236633851 \h </w:instrText>
            </w:r>
            <w:r>
              <w:rPr>
                <w:noProof/>
              </w:rPr>
            </w:r>
            <w:r>
              <w:rPr>
                <w:noProof/>
              </w:rPr>
              <w:fldChar w:fldCharType="separate"/>
            </w:r>
            <w:r>
              <w:rPr>
                <w:noProof/>
              </w:rPr>
              <w:t>17</w:t>
            </w:r>
            <w:r>
              <w:rPr>
                <w:noProof/>
              </w:rPr>
              <w:fldChar w:fldCharType="end"/>
            </w:r>
          </w:hyperlink>
        </w:p>
        <w:p w14:paraId="75F2F3D9" w14:textId="356711CF"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52" w:history="1">
            <w:r w:rsidRPr="00FB4159">
              <w:rPr>
                <w:rStyle w:val="Hipervnculo"/>
                <w:noProof/>
              </w:rPr>
              <w:t>14.8 · ISN</w:t>
            </w:r>
            <w:r>
              <w:rPr>
                <w:noProof/>
              </w:rPr>
              <w:tab/>
            </w:r>
            <w:r>
              <w:rPr>
                <w:noProof/>
              </w:rPr>
              <w:fldChar w:fldCharType="begin"/>
            </w:r>
            <w:r>
              <w:rPr>
                <w:noProof/>
              </w:rPr>
              <w:instrText xml:space="preserve"> PAGEREF _Toc236633852 \h </w:instrText>
            </w:r>
            <w:r>
              <w:rPr>
                <w:noProof/>
              </w:rPr>
            </w:r>
            <w:r>
              <w:rPr>
                <w:noProof/>
              </w:rPr>
              <w:fldChar w:fldCharType="separate"/>
            </w:r>
            <w:r>
              <w:rPr>
                <w:noProof/>
              </w:rPr>
              <w:t>17</w:t>
            </w:r>
            <w:r>
              <w:rPr>
                <w:noProof/>
              </w:rPr>
              <w:fldChar w:fldCharType="end"/>
            </w:r>
          </w:hyperlink>
        </w:p>
        <w:p w14:paraId="0481C12C" w14:textId="2E2214E1"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53" w:history="1">
            <w:r w:rsidRPr="00FB4159">
              <w:rPr>
                <w:rStyle w:val="Hipervnculo"/>
                <w:noProof/>
              </w:rPr>
              <w:t>14.9 · Facturación al cliente</w:t>
            </w:r>
            <w:r>
              <w:rPr>
                <w:noProof/>
              </w:rPr>
              <w:tab/>
            </w:r>
            <w:r>
              <w:rPr>
                <w:noProof/>
              </w:rPr>
              <w:fldChar w:fldCharType="begin"/>
            </w:r>
            <w:r>
              <w:rPr>
                <w:noProof/>
              </w:rPr>
              <w:instrText xml:space="preserve"> PAGEREF _Toc236633853 \h </w:instrText>
            </w:r>
            <w:r>
              <w:rPr>
                <w:noProof/>
              </w:rPr>
            </w:r>
            <w:r>
              <w:rPr>
                <w:noProof/>
              </w:rPr>
              <w:fldChar w:fldCharType="separate"/>
            </w:r>
            <w:r>
              <w:rPr>
                <w:noProof/>
              </w:rPr>
              <w:t>17</w:t>
            </w:r>
            <w:r>
              <w:rPr>
                <w:noProof/>
              </w:rPr>
              <w:fldChar w:fldCharType="end"/>
            </w:r>
          </w:hyperlink>
        </w:p>
        <w:p w14:paraId="00DC79D9" w14:textId="314A69C0" w:rsidR="0013343B" w:rsidRDefault="0013343B">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54" w:history="1">
            <w:r w:rsidRPr="00FB4159">
              <w:rPr>
                <w:rStyle w:val="Hipervnculo"/>
                <w:noProof/>
              </w:rPr>
              <w:t>14.10 · Constantes capturadas en el modelo</w:t>
            </w:r>
            <w:r>
              <w:rPr>
                <w:noProof/>
              </w:rPr>
              <w:tab/>
            </w:r>
            <w:r>
              <w:rPr>
                <w:noProof/>
              </w:rPr>
              <w:fldChar w:fldCharType="begin"/>
            </w:r>
            <w:r>
              <w:rPr>
                <w:noProof/>
              </w:rPr>
              <w:instrText xml:space="preserve"> PAGEREF _Toc236633854 \h </w:instrText>
            </w:r>
            <w:r>
              <w:rPr>
                <w:noProof/>
              </w:rPr>
            </w:r>
            <w:r>
              <w:rPr>
                <w:noProof/>
              </w:rPr>
              <w:fldChar w:fldCharType="separate"/>
            </w:r>
            <w:r>
              <w:rPr>
                <w:noProof/>
              </w:rPr>
              <w:t>17</w:t>
            </w:r>
            <w:r>
              <w:rPr>
                <w:noProof/>
              </w:rPr>
              <w:fldChar w:fldCharType="end"/>
            </w:r>
          </w:hyperlink>
        </w:p>
        <w:p w14:paraId="253B2A8A" w14:textId="1F3B38A3" w:rsidR="0013343B" w:rsidRDefault="0013343B">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633855" w:history="1">
            <w:r w:rsidRPr="00FB4159">
              <w:rPr>
                <w:rStyle w:val="Hipervnculo"/>
                <w:rFonts w:ascii="Courier New" w:eastAsia="Courier New" w:hAnsi="Courier New" w:cs="Courier New"/>
                <w:noProof/>
              </w:rPr>
              <w:t xml:space="preserve">15  </w:t>
            </w:r>
            <w:r w:rsidRPr="00FB4159">
              <w:rPr>
                <w:rStyle w:val="Hipervnculo"/>
                <w:noProof/>
              </w:rPr>
              <w:t>Glosario</w:t>
            </w:r>
            <w:r>
              <w:rPr>
                <w:noProof/>
              </w:rPr>
              <w:tab/>
            </w:r>
            <w:r>
              <w:rPr>
                <w:noProof/>
              </w:rPr>
              <w:fldChar w:fldCharType="begin"/>
            </w:r>
            <w:r>
              <w:rPr>
                <w:noProof/>
              </w:rPr>
              <w:instrText xml:space="preserve"> PAGEREF _Toc236633855 \h </w:instrText>
            </w:r>
            <w:r>
              <w:rPr>
                <w:noProof/>
              </w:rPr>
            </w:r>
            <w:r>
              <w:rPr>
                <w:noProof/>
              </w:rPr>
              <w:fldChar w:fldCharType="separate"/>
            </w:r>
            <w:r>
              <w:rPr>
                <w:noProof/>
              </w:rPr>
              <w:t>18</w:t>
            </w:r>
            <w:r>
              <w:rPr>
                <w:noProof/>
              </w:rPr>
              <w:fldChar w:fldCharType="end"/>
            </w:r>
          </w:hyperlink>
        </w:p>
        <w:p w14:paraId="221FCEBD" w14:textId="69DBA628" w:rsidR="005422E2" w:rsidRDefault="000919F8">
          <w:pPr>
            <w:pStyle w:val="TDC1"/>
            <w:tabs>
              <w:tab w:val="right" w:leader="dot" w:pos="10070"/>
            </w:tabs>
          </w:pPr>
          <w:r>
            <w:fldChar w:fldCharType="end"/>
          </w:r>
        </w:p>
      </w:sdtContent>
    </w:sdt>
    <w:p w14:paraId="394AE940" w14:textId="77777777" w:rsidR="005422E2" w:rsidRDefault="000919F8">
      <w:pPr>
        <w:pStyle w:val="Ttulo1"/>
        <w:pBdr>
          <w:bottom w:val="single" w:sz="10" w:space="6" w:color="14396B"/>
        </w:pBdr>
        <w:spacing w:before="380" w:after="160"/>
      </w:pPr>
      <w:bookmarkStart w:id="0" w:name="_Toc236633781"/>
      <w:r>
        <w:rPr>
          <w:rFonts w:ascii="Courier New" w:eastAsia="Courier New" w:hAnsi="Courier New" w:cs="Courier New"/>
          <w:color w:val="14396B"/>
          <w:sz w:val="22"/>
          <w:szCs w:val="22"/>
        </w:rPr>
        <w:t xml:space="preserve">00  </w:t>
      </w:r>
      <w:r>
        <w:t>Control del documento</w:t>
      </w:r>
      <w:bookmarkEnd w:id="0"/>
    </w:p>
    <w:p w14:paraId="09E305C2" w14:textId="77777777" w:rsidR="005422E2" w:rsidRDefault="000919F8">
      <w:pPr>
        <w:keepNext/>
        <w:spacing w:before="200" w:after="80"/>
      </w:pPr>
      <w:r>
        <w:rPr>
          <w:rFonts w:ascii="Courier New" w:eastAsia="Courier New" w:hAnsi="Courier New" w:cs="Courier New"/>
          <w:b/>
          <w:bCs/>
          <w:caps/>
          <w:color w:val="6B7480"/>
          <w:spacing w:val="24"/>
          <w:sz w:val="17"/>
          <w:szCs w:val="17"/>
        </w:rPr>
        <w:t>Historial de versiones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008"/>
        <w:gridCol w:w="1411"/>
        <w:gridCol w:w="7661"/>
      </w:tblGrid>
      <w:tr w:rsidR="005422E2" w14:paraId="62053208" w14:textId="77777777">
        <w:trPr>
          <w:tblHeader/>
        </w:trPr>
        <w:tc>
          <w:tcPr>
            <w:tcW w:w="1008" w:type="dxa"/>
            <w:shd w:val="clear" w:color="auto" w:fill="EDEFF2"/>
            <w:tcMar>
              <w:top w:w="90" w:type="dxa"/>
              <w:left w:w="130" w:type="dxa"/>
              <w:bottom w:w="90" w:type="dxa"/>
              <w:right w:w="130" w:type="dxa"/>
            </w:tcMar>
          </w:tcPr>
          <w:p w14:paraId="65609E38" w14:textId="77777777" w:rsidR="005422E2" w:rsidRDefault="000919F8">
            <w:pPr>
              <w:spacing w:line="250" w:lineRule="auto"/>
            </w:pPr>
            <w:r>
              <w:rPr>
                <w:b/>
                <w:bCs/>
                <w:caps/>
                <w:spacing w:val="20"/>
                <w:sz w:val="16"/>
                <w:szCs w:val="16"/>
              </w:rPr>
              <w:t>Ver.</w:t>
            </w:r>
          </w:p>
        </w:tc>
        <w:tc>
          <w:tcPr>
            <w:tcW w:w="1411" w:type="dxa"/>
            <w:shd w:val="clear" w:color="auto" w:fill="EDEFF2"/>
            <w:tcMar>
              <w:top w:w="90" w:type="dxa"/>
              <w:left w:w="130" w:type="dxa"/>
              <w:bottom w:w="90" w:type="dxa"/>
              <w:right w:w="130" w:type="dxa"/>
            </w:tcMar>
          </w:tcPr>
          <w:p w14:paraId="46A2B3C5" w14:textId="77777777" w:rsidR="005422E2" w:rsidRDefault="000919F8">
            <w:pPr>
              <w:spacing w:line="250" w:lineRule="auto"/>
            </w:pPr>
            <w:r>
              <w:rPr>
                <w:b/>
                <w:bCs/>
                <w:caps/>
                <w:spacing w:val="20"/>
                <w:sz w:val="16"/>
                <w:szCs w:val="16"/>
              </w:rPr>
              <w:t>Fecha</w:t>
            </w:r>
          </w:p>
        </w:tc>
        <w:tc>
          <w:tcPr>
            <w:tcW w:w="7661" w:type="dxa"/>
            <w:shd w:val="clear" w:color="auto" w:fill="EDEFF2"/>
            <w:tcMar>
              <w:top w:w="90" w:type="dxa"/>
              <w:left w:w="130" w:type="dxa"/>
              <w:bottom w:w="90" w:type="dxa"/>
              <w:right w:w="130" w:type="dxa"/>
            </w:tcMar>
          </w:tcPr>
          <w:p w14:paraId="6AD755D8" w14:textId="77777777" w:rsidR="005422E2" w:rsidRDefault="000919F8">
            <w:pPr>
              <w:spacing w:line="250" w:lineRule="auto"/>
            </w:pPr>
            <w:r>
              <w:rPr>
                <w:b/>
                <w:bCs/>
                <w:caps/>
                <w:spacing w:val="20"/>
                <w:sz w:val="16"/>
                <w:szCs w:val="16"/>
              </w:rPr>
              <w:t>Cambio</w:t>
            </w:r>
          </w:p>
        </w:tc>
      </w:tr>
      <w:tr w:rsidR="005422E2" w14:paraId="7BAEB129" w14:textId="77777777">
        <w:tc>
          <w:tcPr>
            <w:tcW w:w="1008" w:type="dxa"/>
            <w:shd w:val="clear" w:color="auto" w:fill="FAFBFC"/>
            <w:tcMar>
              <w:top w:w="90" w:type="dxa"/>
              <w:left w:w="130" w:type="dxa"/>
              <w:bottom w:w="90" w:type="dxa"/>
              <w:right w:w="130" w:type="dxa"/>
            </w:tcMar>
          </w:tcPr>
          <w:p w14:paraId="7C5D52C4" w14:textId="77777777" w:rsidR="005422E2" w:rsidRDefault="000919F8">
            <w:pPr>
              <w:spacing w:line="250" w:lineRule="auto"/>
            </w:pPr>
            <w:r>
              <w:rPr>
                <w:b/>
                <w:bCs/>
                <w:color w:val="14396B"/>
                <w:sz w:val="18"/>
                <w:szCs w:val="18"/>
              </w:rPr>
              <w:t>1.0</w:t>
            </w:r>
          </w:p>
        </w:tc>
        <w:tc>
          <w:tcPr>
            <w:tcW w:w="1411" w:type="dxa"/>
            <w:shd w:val="clear" w:color="auto" w:fill="FAFBFC"/>
            <w:tcMar>
              <w:top w:w="90" w:type="dxa"/>
              <w:left w:w="130" w:type="dxa"/>
              <w:bottom w:w="90" w:type="dxa"/>
              <w:right w:w="130" w:type="dxa"/>
            </w:tcMar>
          </w:tcPr>
          <w:p w14:paraId="233D1EB1" w14:textId="77777777" w:rsidR="005422E2" w:rsidRDefault="000919F8">
            <w:pPr>
              <w:spacing w:line="250" w:lineRule="auto"/>
            </w:pPr>
            <w:r>
              <w:rPr>
                <w:sz w:val="18"/>
                <w:szCs w:val="18"/>
              </w:rPr>
              <w:t>2026-08-03</w:t>
            </w:r>
          </w:p>
        </w:tc>
        <w:tc>
          <w:tcPr>
            <w:tcW w:w="7661" w:type="dxa"/>
            <w:shd w:val="clear" w:color="auto" w:fill="FAFBFC"/>
            <w:tcMar>
              <w:top w:w="90" w:type="dxa"/>
              <w:left w:w="130" w:type="dxa"/>
              <w:bottom w:w="90" w:type="dxa"/>
              <w:right w:w="130" w:type="dxa"/>
            </w:tcMar>
          </w:tcPr>
          <w:p w14:paraId="7ACF3EF2" w14:textId="77777777" w:rsidR="005422E2" w:rsidRDefault="000919F8">
            <w:pPr>
              <w:spacing w:line="250" w:lineRule="auto"/>
            </w:pPr>
            <w:r>
              <w:rPr>
                <w:sz w:val="18"/>
                <w:szCs w:val="18"/>
              </w:rPr>
              <w:t>Versión inicial. Consolida la metodología de cálculo de la nómina semanal: parámetros y vigencias, percepciones, ISR, cuotas obrero-patronales, créditos INFONAVIT y FONACOT, neto pagado, esquema de maquila, ISN, integración del costo al cliente y cierre del periodo.</w:t>
            </w:r>
          </w:p>
        </w:tc>
      </w:tr>
    </w:tbl>
    <w:p w14:paraId="77CF7DC8" w14:textId="77777777" w:rsidR="005422E2" w:rsidRDefault="005422E2">
      <w:pPr>
        <w:spacing w:after="140"/>
      </w:pPr>
    </w:p>
    <w:p w14:paraId="6E1966A7" w14:textId="77777777" w:rsidR="005422E2" w:rsidRDefault="000919F8">
      <w:pPr>
        <w:keepNext/>
        <w:spacing w:before="200" w:after="80"/>
      </w:pPr>
      <w:r>
        <w:rPr>
          <w:rFonts w:ascii="Courier New" w:eastAsia="Courier New" w:hAnsi="Courier New" w:cs="Courier New"/>
          <w:b/>
          <w:bCs/>
          <w:caps/>
          <w:color w:val="6B7480"/>
          <w:spacing w:val="24"/>
          <w:sz w:val="17"/>
          <w:szCs w:val="17"/>
        </w:rPr>
        <w:t>Documentos relacionados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621"/>
        <w:gridCol w:w="7459"/>
      </w:tblGrid>
      <w:tr w:rsidR="005422E2" w14:paraId="0AD15BA4" w14:textId="77777777">
        <w:trPr>
          <w:tblHeader/>
        </w:trPr>
        <w:tc>
          <w:tcPr>
            <w:tcW w:w="2621" w:type="dxa"/>
            <w:shd w:val="clear" w:color="auto" w:fill="EDEFF2"/>
            <w:tcMar>
              <w:top w:w="90" w:type="dxa"/>
              <w:left w:w="130" w:type="dxa"/>
              <w:bottom w:w="90" w:type="dxa"/>
              <w:right w:w="130" w:type="dxa"/>
            </w:tcMar>
          </w:tcPr>
          <w:p w14:paraId="5F83FE64" w14:textId="77777777" w:rsidR="005422E2" w:rsidRDefault="000919F8">
            <w:pPr>
              <w:spacing w:line="250" w:lineRule="auto"/>
            </w:pPr>
            <w:r>
              <w:rPr>
                <w:b/>
                <w:bCs/>
                <w:caps/>
                <w:spacing w:val="20"/>
                <w:sz w:val="16"/>
                <w:szCs w:val="16"/>
              </w:rPr>
              <w:t>Documento</w:t>
            </w:r>
          </w:p>
        </w:tc>
        <w:tc>
          <w:tcPr>
            <w:tcW w:w="7459" w:type="dxa"/>
            <w:shd w:val="clear" w:color="auto" w:fill="EDEFF2"/>
            <w:tcMar>
              <w:top w:w="90" w:type="dxa"/>
              <w:left w:w="130" w:type="dxa"/>
              <w:bottom w:w="90" w:type="dxa"/>
              <w:right w:w="130" w:type="dxa"/>
            </w:tcMar>
          </w:tcPr>
          <w:p w14:paraId="65C3278E" w14:textId="77777777" w:rsidR="005422E2" w:rsidRDefault="000919F8">
            <w:pPr>
              <w:spacing w:line="250" w:lineRule="auto"/>
            </w:pPr>
            <w:r>
              <w:rPr>
                <w:b/>
                <w:bCs/>
                <w:caps/>
                <w:spacing w:val="20"/>
                <w:sz w:val="16"/>
                <w:szCs w:val="16"/>
              </w:rPr>
              <w:t>Contenido</w:t>
            </w:r>
          </w:p>
        </w:tc>
      </w:tr>
      <w:tr w:rsidR="005422E2" w14:paraId="47537AE4" w14:textId="77777777">
        <w:tc>
          <w:tcPr>
            <w:tcW w:w="2621" w:type="dxa"/>
            <w:shd w:val="clear" w:color="auto" w:fill="FAFBFC"/>
            <w:tcMar>
              <w:top w:w="90" w:type="dxa"/>
              <w:left w:w="130" w:type="dxa"/>
              <w:bottom w:w="90" w:type="dxa"/>
              <w:right w:w="130" w:type="dxa"/>
            </w:tcMar>
          </w:tcPr>
          <w:p w14:paraId="1CB54905" w14:textId="77777777" w:rsidR="005422E2" w:rsidRDefault="000919F8">
            <w:pPr>
              <w:spacing w:line="250" w:lineRule="auto"/>
            </w:pPr>
            <w:r>
              <w:rPr>
                <w:sz w:val="18"/>
                <w:szCs w:val="18"/>
              </w:rPr>
              <w:t>HuimanNet — Documento de Arquitectura de Software v1.1</w:t>
            </w:r>
          </w:p>
        </w:tc>
        <w:tc>
          <w:tcPr>
            <w:tcW w:w="7459" w:type="dxa"/>
            <w:shd w:val="clear" w:color="auto" w:fill="FAFBFC"/>
            <w:tcMar>
              <w:top w:w="90" w:type="dxa"/>
              <w:left w:w="130" w:type="dxa"/>
              <w:bottom w:w="90" w:type="dxa"/>
              <w:right w:w="130" w:type="dxa"/>
            </w:tcMar>
          </w:tcPr>
          <w:p w14:paraId="71BEFF42" w14:textId="77777777" w:rsidR="005422E2" w:rsidRDefault="000919F8">
            <w:pPr>
              <w:spacing w:line="250" w:lineRule="auto"/>
            </w:pPr>
            <w:r>
              <w:rPr>
                <w:sz w:val="18"/>
                <w:szCs w:val="18"/>
              </w:rPr>
              <w:t>Arquitectura de la plataforma sobre la que se opera el intercambio documental de nómina.</w:t>
            </w:r>
          </w:p>
        </w:tc>
      </w:tr>
      <w:tr w:rsidR="005422E2" w14:paraId="60B7D822" w14:textId="77777777">
        <w:tc>
          <w:tcPr>
            <w:tcW w:w="2621" w:type="dxa"/>
            <w:shd w:val="clear" w:color="auto" w:fill="FFFFFF"/>
            <w:tcMar>
              <w:top w:w="90" w:type="dxa"/>
              <w:left w:w="130" w:type="dxa"/>
              <w:bottom w:w="90" w:type="dxa"/>
              <w:right w:w="130" w:type="dxa"/>
            </w:tcMar>
          </w:tcPr>
          <w:p w14:paraId="689E56AA" w14:textId="77777777" w:rsidR="005422E2" w:rsidRDefault="000919F8">
            <w:pPr>
              <w:spacing w:line="250" w:lineRule="auto"/>
            </w:pPr>
            <w:r>
              <w:rPr>
                <w:sz w:val="18"/>
                <w:szCs w:val="18"/>
              </w:rPr>
              <w:t>Archivo de cálculo de nómina</w:t>
            </w:r>
          </w:p>
        </w:tc>
        <w:tc>
          <w:tcPr>
            <w:tcW w:w="7459" w:type="dxa"/>
            <w:shd w:val="clear" w:color="auto" w:fill="FFFFFF"/>
            <w:tcMar>
              <w:top w:w="90" w:type="dxa"/>
              <w:left w:w="130" w:type="dxa"/>
              <w:bottom w:w="90" w:type="dxa"/>
              <w:right w:w="130" w:type="dxa"/>
            </w:tcMar>
          </w:tcPr>
          <w:p w14:paraId="1D6FAFCC" w14:textId="77777777" w:rsidR="005422E2" w:rsidRDefault="000919F8">
            <w:pPr>
              <w:spacing w:line="250" w:lineRule="auto"/>
            </w:pPr>
            <w:r>
              <w:rPr>
                <w:sz w:val="18"/>
                <w:szCs w:val="18"/>
              </w:rPr>
              <w:t>Modelo operado actualmente. Esta guía mantiene coincidencia numérica con él, salvo en los casos marcados como discrepancia o corrección manual.</w:t>
            </w:r>
          </w:p>
        </w:tc>
      </w:tr>
    </w:tbl>
    <w:p w14:paraId="07EB84F2" w14:textId="77777777" w:rsidR="005422E2" w:rsidRDefault="005422E2">
      <w:pPr>
        <w:spacing w:after="140"/>
      </w:pPr>
    </w:p>
    <w:p w14:paraId="7157DD4D" w14:textId="77777777" w:rsidR="005422E2" w:rsidRDefault="000919F8">
      <w:pPr>
        <w:pStyle w:val="Ttulo1"/>
        <w:pBdr>
          <w:bottom w:val="single" w:sz="10" w:space="6" w:color="14396B"/>
        </w:pBdr>
        <w:spacing w:before="380" w:after="160"/>
      </w:pPr>
      <w:bookmarkStart w:id="1" w:name="_Toc236633782"/>
      <w:r>
        <w:rPr>
          <w:rFonts w:ascii="Courier New" w:eastAsia="Courier New" w:hAnsi="Courier New" w:cs="Courier New"/>
          <w:color w:val="14396B"/>
          <w:sz w:val="22"/>
          <w:szCs w:val="22"/>
        </w:rPr>
        <w:t xml:space="preserve">01  </w:t>
      </w:r>
      <w:r>
        <w:t>Objeto y alcance</w:t>
      </w:r>
      <w:bookmarkEnd w:id="1"/>
    </w:p>
    <w:p w14:paraId="52D1C550" w14:textId="77777777" w:rsidR="005422E2" w:rsidRDefault="000919F8">
      <w:pPr>
        <w:spacing w:before="40" w:after="120"/>
      </w:pPr>
      <w:r>
        <w:t>El presente documento describe la metodología para la determinación de cada concepto que integra una nómina semanal, alineada al modelo de cálculo operado actualmente. La guía permite efectuar los cálculos sin requerir apoyo en el archivo de cálculo.</w:t>
      </w:r>
    </w:p>
    <w:p w14:paraId="548B6F18" w14:textId="77777777" w:rsidR="005422E2" w:rsidRDefault="000919F8">
      <w:pPr>
        <w:spacing w:before="40" w:after="120"/>
      </w:pPr>
      <w:r>
        <w:t>La guía mantiene coincidencia numérica con el modelo, salvo en los casos expresamente marcados como discrepancia o corrección manual, en los que se documenta tanto la fórmula que ejecuta el archivo como la fórmula normativa correcta.</w:t>
      </w:r>
    </w:p>
    <w:p w14:paraId="0431CE2E" w14:textId="77777777" w:rsidR="005422E2" w:rsidRDefault="000919F8">
      <w:pPr>
        <w:spacing w:before="40" w:after="120"/>
      </w:pPr>
      <w:r>
        <w:t>La estructura de cada sección comprende: definición del concepto, insumos requeridos, fórmula y procedimiento de cálculo, así como ejemplos numéricos resueltos. Los importes se trabajan a dos decimales y el redondeo se aplica únicamente al cierre de cada paso. Los porcentajes se expresan como decimales (16% = 0.16).</w:t>
      </w:r>
    </w:p>
    <w:p w14:paraId="05BF61C1" w14:textId="77777777" w:rsidR="005422E2" w:rsidRDefault="000919F8">
      <w:pPr>
        <w:pStyle w:val="Ttulo3"/>
        <w:keepNext/>
        <w:spacing w:before="220" w:after="80"/>
      </w:pPr>
      <w:r>
        <w:t>Flujo general del proceso</w:t>
      </w:r>
    </w:p>
    <w:p w14:paraId="1A15CE94"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Captura de incidencias del periodo por trabajador.</w:t>
      </w:r>
    </w:p>
    <w:p w14:paraId="51A2D6B6"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Determinación del bruto semanal.</w:t>
      </w:r>
    </w:p>
    <w:p w14:paraId="6F13E0E0"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Cálculo del ISR semanal.</w:t>
      </w:r>
    </w:p>
    <w:p w14:paraId="68A6ECA1"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Cálculo de cuotas obrero-patronales del IMSS.</w:t>
      </w:r>
    </w:p>
    <w:p w14:paraId="66D0D50C"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Aplicación de descuentos INFONAVIT y FONACOT cuando proceda.</w:t>
      </w:r>
    </w:p>
    <w:p w14:paraId="748A1129"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Determinación del neto pagado y, en su caso, del complemento sindical.</w:t>
      </w:r>
    </w:p>
    <w:p w14:paraId="6FC14FFF"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Determinación del ISN, integración del costo al cliente y conciliación.</w:t>
      </w:r>
    </w:p>
    <w:p w14:paraId="6626DE73" w14:textId="77777777" w:rsidR="005422E2" w:rsidRDefault="000919F8">
      <w:pPr>
        <w:pStyle w:val="Prrafodelista"/>
        <w:numPr>
          <w:ilvl w:val="0"/>
          <w:numId w:val="4"/>
        </w:numPr>
        <w:tabs>
          <w:tab w:val="num" w:pos="400"/>
        </w:tabs>
        <w:spacing w:before="40" w:after="60" w:line="268" w:lineRule="auto"/>
        <w:ind w:left="400" w:hanging="280"/>
        <w:rPr>
          <w:rFonts w:ascii="Courier New" w:eastAsia="Courier New" w:hAnsi="Courier New" w:cs="Courier New"/>
          <w:b/>
          <w:bCs/>
          <w:color w:val="14396B"/>
          <w:sz w:val="18"/>
        </w:rPr>
      </w:pPr>
      <w:r>
        <w:t>Dispersión bancaria y cierre del periodo.</w:t>
      </w:r>
    </w:p>
    <w:p w14:paraId="7C30C282" w14:textId="77777777" w:rsidR="005422E2" w:rsidRDefault="000919F8">
      <w:pPr>
        <w:pStyle w:val="Ttulo1"/>
        <w:pBdr>
          <w:bottom w:val="single" w:sz="10" w:space="6" w:color="14396B"/>
        </w:pBdr>
        <w:spacing w:before="380" w:after="160"/>
      </w:pPr>
      <w:bookmarkStart w:id="2" w:name="_Toc236633783"/>
      <w:r>
        <w:rPr>
          <w:rFonts w:ascii="Courier New" w:eastAsia="Courier New" w:hAnsi="Courier New" w:cs="Courier New"/>
          <w:color w:val="14396B"/>
          <w:sz w:val="22"/>
          <w:szCs w:val="22"/>
        </w:rPr>
        <w:lastRenderedPageBreak/>
        <w:t xml:space="preserve">02  </w:t>
      </w:r>
      <w:r>
        <w:t>Parámetros del modelo y vigencias capturadas</w:t>
      </w:r>
      <w:bookmarkEnd w:id="2"/>
    </w:p>
    <w:p w14:paraId="75A2E22B" w14:textId="77777777" w:rsidR="005422E2" w:rsidRDefault="000919F8">
      <w:pPr>
        <w:spacing w:before="40" w:after="120"/>
      </w:pPr>
      <w:r>
        <w:t>Los siguientes parámetros se mantienen en el catálogo del modelo. Los valores reflejados en esta sección corresponden a los capturados en el archivo de cálculo y deben validarse al inicio de cada ejercicio o en la fecha de publicación de nueva tabla por la autoridad.</w:t>
      </w:r>
    </w:p>
    <w:p w14:paraId="04CB9006" w14:textId="77777777" w:rsidR="005422E2" w:rsidRDefault="000919F8">
      <w:pPr>
        <w:pStyle w:val="Ttulo2"/>
        <w:keepNext/>
        <w:spacing w:before="280" w:after="100"/>
      </w:pPr>
      <w:bookmarkStart w:id="3" w:name="_Toc236633784"/>
      <w:r>
        <w:t>02.1 · Salarios mínimos vigentes</w:t>
      </w:r>
      <w:bookmarkEnd w:id="3"/>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123"/>
        <w:gridCol w:w="2315"/>
        <w:gridCol w:w="2315"/>
        <w:gridCol w:w="2327"/>
      </w:tblGrid>
      <w:tr w:rsidR="005422E2" w14:paraId="41E7B558" w14:textId="77777777">
        <w:trPr>
          <w:tblHeader/>
        </w:trPr>
        <w:tc>
          <w:tcPr>
            <w:tcW w:w="3123" w:type="dxa"/>
            <w:shd w:val="clear" w:color="auto" w:fill="EDEFF2"/>
            <w:tcMar>
              <w:top w:w="90" w:type="dxa"/>
              <w:left w:w="130" w:type="dxa"/>
              <w:bottom w:w="90" w:type="dxa"/>
              <w:right w:w="130" w:type="dxa"/>
            </w:tcMar>
          </w:tcPr>
          <w:p w14:paraId="1060E829" w14:textId="77777777" w:rsidR="005422E2" w:rsidRDefault="000919F8">
            <w:pPr>
              <w:spacing w:line="250" w:lineRule="auto"/>
            </w:pPr>
            <w:r>
              <w:rPr>
                <w:b/>
                <w:bCs/>
                <w:caps/>
                <w:spacing w:val="20"/>
                <w:sz w:val="16"/>
                <w:szCs w:val="16"/>
              </w:rPr>
              <w:t>Zona</w:t>
            </w:r>
          </w:p>
        </w:tc>
        <w:tc>
          <w:tcPr>
            <w:tcW w:w="2315" w:type="dxa"/>
            <w:shd w:val="clear" w:color="auto" w:fill="EDEFF2"/>
            <w:tcMar>
              <w:top w:w="90" w:type="dxa"/>
              <w:left w:w="130" w:type="dxa"/>
              <w:bottom w:w="90" w:type="dxa"/>
              <w:right w:w="130" w:type="dxa"/>
            </w:tcMar>
          </w:tcPr>
          <w:p w14:paraId="70B72649" w14:textId="77777777" w:rsidR="005422E2" w:rsidRDefault="000919F8">
            <w:pPr>
              <w:spacing w:line="250" w:lineRule="auto"/>
            </w:pPr>
            <w:r>
              <w:rPr>
                <w:b/>
                <w:bCs/>
                <w:caps/>
                <w:spacing w:val="20"/>
                <w:sz w:val="16"/>
                <w:szCs w:val="16"/>
              </w:rPr>
              <w:t>Diario</w:t>
            </w:r>
          </w:p>
        </w:tc>
        <w:tc>
          <w:tcPr>
            <w:tcW w:w="2315" w:type="dxa"/>
            <w:shd w:val="clear" w:color="auto" w:fill="EDEFF2"/>
            <w:tcMar>
              <w:top w:w="90" w:type="dxa"/>
              <w:left w:w="130" w:type="dxa"/>
              <w:bottom w:w="90" w:type="dxa"/>
              <w:right w:w="130" w:type="dxa"/>
            </w:tcMar>
          </w:tcPr>
          <w:p w14:paraId="3D44C3F8" w14:textId="77777777" w:rsidR="005422E2" w:rsidRDefault="000919F8">
            <w:pPr>
              <w:spacing w:line="250" w:lineRule="auto"/>
            </w:pPr>
            <w:r>
              <w:rPr>
                <w:b/>
                <w:bCs/>
                <w:caps/>
                <w:spacing w:val="20"/>
                <w:sz w:val="16"/>
                <w:szCs w:val="16"/>
              </w:rPr>
              <w:t>Semanal (×7)</w:t>
            </w:r>
          </w:p>
        </w:tc>
        <w:tc>
          <w:tcPr>
            <w:tcW w:w="2327" w:type="dxa"/>
            <w:shd w:val="clear" w:color="auto" w:fill="EDEFF2"/>
            <w:tcMar>
              <w:top w:w="90" w:type="dxa"/>
              <w:left w:w="130" w:type="dxa"/>
              <w:bottom w:w="90" w:type="dxa"/>
              <w:right w:w="130" w:type="dxa"/>
            </w:tcMar>
          </w:tcPr>
          <w:p w14:paraId="121EC7E7" w14:textId="77777777" w:rsidR="005422E2" w:rsidRDefault="000919F8">
            <w:pPr>
              <w:spacing w:line="250" w:lineRule="auto"/>
            </w:pPr>
            <w:r>
              <w:rPr>
                <w:b/>
                <w:bCs/>
                <w:caps/>
                <w:spacing w:val="20"/>
                <w:sz w:val="16"/>
                <w:szCs w:val="16"/>
              </w:rPr>
              <w:t>Mensual (×30)</w:t>
            </w:r>
          </w:p>
        </w:tc>
      </w:tr>
      <w:tr w:rsidR="005422E2" w14:paraId="72D9C648" w14:textId="77777777">
        <w:tc>
          <w:tcPr>
            <w:tcW w:w="3123" w:type="dxa"/>
            <w:shd w:val="clear" w:color="auto" w:fill="FAFBFC"/>
            <w:tcMar>
              <w:top w:w="90" w:type="dxa"/>
              <w:left w:w="130" w:type="dxa"/>
              <w:bottom w:w="90" w:type="dxa"/>
              <w:right w:w="130" w:type="dxa"/>
            </w:tcMar>
          </w:tcPr>
          <w:p w14:paraId="7124D54C" w14:textId="77777777" w:rsidR="005422E2" w:rsidRDefault="000919F8">
            <w:pPr>
              <w:spacing w:line="250" w:lineRule="auto"/>
            </w:pPr>
            <w:r>
              <w:rPr>
                <w:sz w:val="18"/>
                <w:szCs w:val="18"/>
              </w:rPr>
              <w:t>A – Centro del país</w:t>
            </w:r>
          </w:p>
        </w:tc>
        <w:tc>
          <w:tcPr>
            <w:tcW w:w="2315" w:type="dxa"/>
            <w:shd w:val="clear" w:color="auto" w:fill="FAFBFC"/>
            <w:tcMar>
              <w:top w:w="90" w:type="dxa"/>
              <w:left w:w="130" w:type="dxa"/>
              <w:bottom w:w="90" w:type="dxa"/>
              <w:right w:w="130" w:type="dxa"/>
            </w:tcMar>
          </w:tcPr>
          <w:p w14:paraId="2D17A6C4" w14:textId="77777777" w:rsidR="005422E2" w:rsidRDefault="000919F8">
            <w:pPr>
              <w:spacing w:line="250" w:lineRule="auto"/>
            </w:pPr>
            <w:r>
              <w:rPr>
                <w:sz w:val="18"/>
                <w:szCs w:val="18"/>
              </w:rPr>
              <w:t>$315.04</w:t>
            </w:r>
          </w:p>
        </w:tc>
        <w:tc>
          <w:tcPr>
            <w:tcW w:w="2315" w:type="dxa"/>
            <w:shd w:val="clear" w:color="auto" w:fill="FAFBFC"/>
            <w:tcMar>
              <w:top w:w="90" w:type="dxa"/>
              <w:left w:w="130" w:type="dxa"/>
              <w:bottom w:w="90" w:type="dxa"/>
              <w:right w:w="130" w:type="dxa"/>
            </w:tcMar>
          </w:tcPr>
          <w:p w14:paraId="7F65853E" w14:textId="77777777" w:rsidR="005422E2" w:rsidRDefault="000919F8">
            <w:pPr>
              <w:spacing w:line="250" w:lineRule="auto"/>
            </w:pPr>
            <w:r>
              <w:rPr>
                <w:sz w:val="18"/>
                <w:szCs w:val="18"/>
              </w:rPr>
              <w:t>$2,205.28</w:t>
            </w:r>
          </w:p>
        </w:tc>
        <w:tc>
          <w:tcPr>
            <w:tcW w:w="2327" w:type="dxa"/>
            <w:shd w:val="clear" w:color="auto" w:fill="FAFBFC"/>
            <w:tcMar>
              <w:top w:w="90" w:type="dxa"/>
              <w:left w:w="130" w:type="dxa"/>
              <w:bottom w:w="90" w:type="dxa"/>
              <w:right w:w="130" w:type="dxa"/>
            </w:tcMar>
          </w:tcPr>
          <w:p w14:paraId="74B585C5" w14:textId="77777777" w:rsidR="005422E2" w:rsidRDefault="000919F8">
            <w:pPr>
              <w:spacing w:line="250" w:lineRule="auto"/>
            </w:pPr>
            <w:r>
              <w:rPr>
                <w:sz w:val="18"/>
                <w:szCs w:val="18"/>
              </w:rPr>
              <w:t>$9,451.20</w:t>
            </w:r>
          </w:p>
        </w:tc>
      </w:tr>
      <w:tr w:rsidR="005422E2" w14:paraId="7BB21D89" w14:textId="77777777">
        <w:tc>
          <w:tcPr>
            <w:tcW w:w="3123" w:type="dxa"/>
            <w:shd w:val="clear" w:color="auto" w:fill="FFFFFF"/>
            <w:tcMar>
              <w:top w:w="90" w:type="dxa"/>
              <w:left w:w="130" w:type="dxa"/>
              <w:bottom w:w="90" w:type="dxa"/>
              <w:right w:w="130" w:type="dxa"/>
            </w:tcMar>
          </w:tcPr>
          <w:p w14:paraId="2798B1C4" w14:textId="77777777" w:rsidR="005422E2" w:rsidRDefault="000919F8">
            <w:pPr>
              <w:spacing w:line="250" w:lineRule="auto"/>
            </w:pPr>
            <w:r>
              <w:rPr>
                <w:sz w:val="18"/>
                <w:szCs w:val="18"/>
              </w:rPr>
              <w:t>B – Zona Libre Frontera Norte</w:t>
            </w:r>
          </w:p>
        </w:tc>
        <w:tc>
          <w:tcPr>
            <w:tcW w:w="2315" w:type="dxa"/>
            <w:shd w:val="clear" w:color="auto" w:fill="FFFFFF"/>
            <w:tcMar>
              <w:top w:w="90" w:type="dxa"/>
              <w:left w:w="130" w:type="dxa"/>
              <w:bottom w:w="90" w:type="dxa"/>
              <w:right w:w="130" w:type="dxa"/>
            </w:tcMar>
          </w:tcPr>
          <w:p w14:paraId="27E87E8D" w14:textId="77777777" w:rsidR="005422E2" w:rsidRDefault="000919F8">
            <w:pPr>
              <w:spacing w:line="250" w:lineRule="auto"/>
            </w:pPr>
            <w:r>
              <w:rPr>
                <w:sz w:val="18"/>
                <w:szCs w:val="18"/>
              </w:rPr>
              <w:t>$440.87</w:t>
            </w:r>
          </w:p>
        </w:tc>
        <w:tc>
          <w:tcPr>
            <w:tcW w:w="2315" w:type="dxa"/>
            <w:shd w:val="clear" w:color="auto" w:fill="FFFFFF"/>
            <w:tcMar>
              <w:top w:w="90" w:type="dxa"/>
              <w:left w:w="130" w:type="dxa"/>
              <w:bottom w:w="90" w:type="dxa"/>
              <w:right w:w="130" w:type="dxa"/>
            </w:tcMar>
          </w:tcPr>
          <w:p w14:paraId="1D4BB29A" w14:textId="77777777" w:rsidR="005422E2" w:rsidRDefault="000919F8">
            <w:pPr>
              <w:spacing w:line="250" w:lineRule="auto"/>
            </w:pPr>
            <w:r>
              <w:rPr>
                <w:sz w:val="18"/>
                <w:szCs w:val="18"/>
              </w:rPr>
              <w:t>$3,086.09</w:t>
            </w:r>
          </w:p>
        </w:tc>
        <w:tc>
          <w:tcPr>
            <w:tcW w:w="2327" w:type="dxa"/>
            <w:shd w:val="clear" w:color="auto" w:fill="FFFFFF"/>
            <w:tcMar>
              <w:top w:w="90" w:type="dxa"/>
              <w:left w:w="130" w:type="dxa"/>
              <w:bottom w:w="90" w:type="dxa"/>
              <w:right w:w="130" w:type="dxa"/>
            </w:tcMar>
          </w:tcPr>
          <w:p w14:paraId="7C0F8D71" w14:textId="77777777" w:rsidR="005422E2" w:rsidRDefault="000919F8">
            <w:pPr>
              <w:spacing w:line="250" w:lineRule="auto"/>
            </w:pPr>
            <w:r>
              <w:rPr>
                <w:sz w:val="18"/>
                <w:szCs w:val="18"/>
              </w:rPr>
              <w:t>$13,226.10</w:t>
            </w:r>
          </w:p>
        </w:tc>
      </w:tr>
    </w:tbl>
    <w:p w14:paraId="7B2409C7" w14:textId="77777777" w:rsidR="005422E2" w:rsidRDefault="005422E2">
      <w:pPr>
        <w:spacing w:after="140"/>
      </w:pPr>
    </w:p>
    <w:p w14:paraId="3097FE9F" w14:textId="77777777" w:rsidR="005422E2" w:rsidRDefault="000919F8">
      <w:pPr>
        <w:pStyle w:val="Ttulo2"/>
        <w:keepNext/>
        <w:spacing w:before="280" w:after="100"/>
      </w:pPr>
      <w:bookmarkStart w:id="4" w:name="_Toc236633785"/>
      <w:r>
        <w:t>02.2 · UMA – Unidad de Medida y Actualización</w:t>
      </w:r>
      <w:bookmarkEnd w:id="4"/>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585"/>
        <w:gridCol w:w="1615"/>
        <w:gridCol w:w="5880"/>
      </w:tblGrid>
      <w:tr w:rsidR="005422E2" w14:paraId="00089815" w14:textId="77777777">
        <w:trPr>
          <w:tblHeader/>
        </w:trPr>
        <w:tc>
          <w:tcPr>
            <w:tcW w:w="2585" w:type="dxa"/>
            <w:shd w:val="clear" w:color="auto" w:fill="EDEFF2"/>
            <w:tcMar>
              <w:top w:w="90" w:type="dxa"/>
              <w:left w:w="130" w:type="dxa"/>
              <w:bottom w:w="90" w:type="dxa"/>
              <w:right w:w="130" w:type="dxa"/>
            </w:tcMar>
          </w:tcPr>
          <w:p w14:paraId="520FDFD2" w14:textId="77777777" w:rsidR="005422E2" w:rsidRDefault="000919F8">
            <w:pPr>
              <w:spacing w:line="250" w:lineRule="auto"/>
            </w:pPr>
            <w:r>
              <w:rPr>
                <w:b/>
                <w:bCs/>
                <w:caps/>
                <w:spacing w:val="20"/>
                <w:sz w:val="16"/>
                <w:szCs w:val="16"/>
              </w:rPr>
              <w:t>Periodicidad</w:t>
            </w:r>
          </w:p>
        </w:tc>
        <w:tc>
          <w:tcPr>
            <w:tcW w:w="1615" w:type="dxa"/>
            <w:shd w:val="clear" w:color="auto" w:fill="EDEFF2"/>
            <w:tcMar>
              <w:top w:w="90" w:type="dxa"/>
              <w:left w:w="130" w:type="dxa"/>
              <w:bottom w:w="90" w:type="dxa"/>
              <w:right w:w="130" w:type="dxa"/>
            </w:tcMar>
          </w:tcPr>
          <w:p w14:paraId="460A4EC2" w14:textId="77777777" w:rsidR="005422E2" w:rsidRDefault="000919F8">
            <w:pPr>
              <w:spacing w:line="250" w:lineRule="auto"/>
            </w:pPr>
            <w:r>
              <w:rPr>
                <w:b/>
                <w:bCs/>
                <w:caps/>
                <w:spacing w:val="20"/>
                <w:sz w:val="16"/>
                <w:szCs w:val="16"/>
              </w:rPr>
              <w:t>Valor</w:t>
            </w:r>
          </w:p>
        </w:tc>
        <w:tc>
          <w:tcPr>
            <w:tcW w:w="5880" w:type="dxa"/>
            <w:shd w:val="clear" w:color="auto" w:fill="EDEFF2"/>
            <w:tcMar>
              <w:top w:w="90" w:type="dxa"/>
              <w:left w:w="130" w:type="dxa"/>
              <w:bottom w:w="90" w:type="dxa"/>
              <w:right w:w="130" w:type="dxa"/>
            </w:tcMar>
          </w:tcPr>
          <w:p w14:paraId="147C4FA8" w14:textId="77777777" w:rsidR="005422E2" w:rsidRDefault="000919F8">
            <w:pPr>
              <w:spacing w:line="250" w:lineRule="auto"/>
            </w:pPr>
            <w:r>
              <w:rPr>
                <w:b/>
                <w:bCs/>
                <w:caps/>
                <w:spacing w:val="20"/>
                <w:sz w:val="16"/>
                <w:szCs w:val="16"/>
              </w:rPr>
              <w:t>Uso principal</w:t>
            </w:r>
          </w:p>
        </w:tc>
      </w:tr>
      <w:tr w:rsidR="005422E2" w14:paraId="124C83CE" w14:textId="77777777">
        <w:tc>
          <w:tcPr>
            <w:tcW w:w="2585" w:type="dxa"/>
            <w:shd w:val="clear" w:color="auto" w:fill="FAFBFC"/>
            <w:tcMar>
              <w:top w:w="90" w:type="dxa"/>
              <w:left w:w="130" w:type="dxa"/>
              <w:bottom w:w="90" w:type="dxa"/>
              <w:right w:w="130" w:type="dxa"/>
            </w:tcMar>
          </w:tcPr>
          <w:p w14:paraId="64BF0C02" w14:textId="77777777" w:rsidR="005422E2" w:rsidRDefault="000919F8">
            <w:pPr>
              <w:spacing w:line="250" w:lineRule="auto"/>
            </w:pPr>
            <w:r>
              <w:rPr>
                <w:sz w:val="18"/>
                <w:szCs w:val="18"/>
              </w:rPr>
              <w:t>Diaria</w:t>
            </w:r>
          </w:p>
        </w:tc>
        <w:tc>
          <w:tcPr>
            <w:tcW w:w="1615" w:type="dxa"/>
            <w:shd w:val="clear" w:color="auto" w:fill="FAFBFC"/>
            <w:tcMar>
              <w:top w:w="90" w:type="dxa"/>
              <w:left w:w="130" w:type="dxa"/>
              <w:bottom w:w="90" w:type="dxa"/>
              <w:right w:w="130" w:type="dxa"/>
            </w:tcMar>
          </w:tcPr>
          <w:p w14:paraId="103C9347" w14:textId="77777777" w:rsidR="005422E2" w:rsidRDefault="000919F8">
            <w:pPr>
              <w:spacing w:line="250" w:lineRule="auto"/>
            </w:pPr>
            <w:r>
              <w:rPr>
                <w:sz w:val="18"/>
                <w:szCs w:val="18"/>
              </w:rPr>
              <w:t>$113.14</w:t>
            </w:r>
          </w:p>
        </w:tc>
        <w:tc>
          <w:tcPr>
            <w:tcW w:w="5880" w:type="dxa"/>
            <w:shd w:val="clear" w:color="auto" w:fill="FAFBFC"/>
            <w:tcMar>
              <w:top w:w="90" w:type="dxa"/>
              <w:left w:w="130" w:type="dxa"/>
              <w:bottom w:w="90" w:type="dxa"/>
              <w:right w:w="130" w:type="dxa"/>
            </w:tcMar>
          </w:tcPr>
          <w:p w14:paraId="7EEAD724" w14:textId="77777777" w:rsidR="005422E2" w:rsidRDefault="000919F8">
            <w:pPr>
              <w:spacing w:line="250" w:lineRule="auto"/>
            </w:pPr>
            <w:r>
              <w:rPr>
                <w:sz w:val="18"/>
                <w:szCs w:val="18"/>
              </w:rPr>
              <w:t>Topes exentos para aguinaldo (30·UMA) y prima vacacional (15·UMA); umbral 3·UMA para excedente IMSS.</w:t>
            </w:r>
          </w:p>
        </w:tc>
      </w:tr>
      <w:tr w:rsidR="005422E2" w14:paraId="03862C3B" w14:textId="77777777">
        <w:tc>
          <w:tcPr>
            <w:tcW w:w="2585" w:type="dxa"/>
            <w:shd w:val="clear" w:color="auto" w:fill="FFFFFF"/>
            <w:tcMar>
              <w:top w:w="90" w:type="dxa"/>
              <w:left w:w="130" w:type="dxa"/>
              <w:bottom w:w="90" w:type="dxa"/>
              <w:right w:w="130" w:type="dxa"/>
            </w:tcMar>
          </w:tcPr>
          <w:p w14:paraId="1C6935E7" w14:textId="77777777" w:rsidR="005422E2" w:rsidRDefault="000919F8">
            <w:pPr>
              <w:spacing w:line="250" w:lineRule="auto"/>
            </w:pPr>
            <w:r>
              <w:rPr>
                <w:sz w:val="18"/>
                <w:szCs w:val="18"/>
              </w:rPr>
              <w:t>Mensual</w:t>
            </w:r>
          </w:p>
        </w:tc>
        <w:tc>
          <w:tcPr>
            <w:tcW w:w="1615" w:type="dxa"/>
            <w:shd w:val="clear" w:color="auto" w:fill="FFFFFF"/>
            <w:tcMar>
              <w:top w:w="90" w:type="dxa"/>
              <w:left w:w="130" w:type="dxa"/>
              <w:bottom w:w="90" w:type="dxa"/>
              <w:right w:w="130" w:type="dxa"/>
            </w:tcMar>
          </w:tcPr>
          <w:p w14:paraId="0B459E03" w14:textId="77777777" w:rsidR="005422E2" w:rsidRDefault="000919F8">
            <w:pPr>
              <w:spacing w:line="250" w:lineRule="auto"/>
            </w:pPr>
            <w:r>
              <w:rPr>
                <w:sz w:val="18"/>
                <w:szCs w:val="18"/>
              </w:rPr>
              <w:t>$3,394.20</w:t>
            </w:r>
          </w:p>
        </w:tc>
        <w:tc>
          <w:tcPr>
            <w:tcW w:w="5880" w:type="dxa"/>
            <w:shd w:val="clear" w:color="auto" w:fill="FFFFFF"/>
            <w:tcMar>
              <w:top w:w="90" w:type="dxa"/>
              <w:left w:w="130" w:type="dxa"/>
              <w:bottom w:w="90" w:type="dxa"/>
              <w:right w:w="130" w:type="dxa"/>
            </w:tcMar>
          </w:tcPr>
          <w:p w14:paraId="08CB8A52" w14:textId="77777777" w:rsidR="005422E2" w:rsidRDefault="000919F8">
            <w:pPr>
              <w:spacing w:line="250" w:lineRule="auto"/>
            </w:pPr>
            <w:r>
              <w:rPr>
                <w:sz w:val="18"/>
                <w:szCs w:val="18"/>
              </w:rPr>
              <w:t>Referencias para topes de IMSS e ISR.</w:t>
            </w:r>
          </w:p>
        </w:tc>
      </w:tr>
    </w:tbl>
    <w:p w14:paraId="4D5B8F00" w14:textId="77777777" w:rsidR="005422E2" w:rsidRDefault="005422E2">
      <w:pPr>
        <w:spacing w:after="140"/>
      </w:pPr>
    </w:p>
    <w:p w14:paraId="4C89DC59" w14:textId="77777777" w:rsidR="005422E2" w:rsidRDefault="000919F8">
      <w:pPr>
        <w:pStyle w:val="Ttulo2"/>
        <w:keepNext/>
        <w:spacing w:before="280" w:after="100"/>
      </w:pPr>
      <w:bookmarkStart w:id="5" w:name="_Toc236633786"/>
      <w:r>
        <w:t>02.3 · UMI – Unidad Mixta INFONAVIT</w:t>
      </w:r>
      <w:bookmarkEnd w:id="5"/>
    </w:p>
    <w:p w14:paraId="5FD72B01" w14:textId="77777777" w:rsidR="005422E2" w:rsidRDefault="000919F8">
      <w:pPr>
        <w:spacing w:before="40" w:after="120"/>
      </w:pPr>
      <w:r>
        <w:t>UMI diaria: $100.81. Aplica exclusivamente para créditos INFONAVIT cuyo aviso se expresa en Veces Salario Mínimo (VSM).</w:t>
      </w:r>
    </w:p>
    <w:p w14:paraId="5C99BC0C" w14:textId="77777777" w:rsidR="005422E2" w:rsidRDefault="000919F8">
      <w:pPr>
        <w:pStyle w:val="Ttulo2"/>
        <w:keepNext/>
        <w:spacing w:before="280" w:after="100"/>
      </w:pPr>
      <w:bookmarkStart w:id="6" w:name="_Toc236633787"/>
      <w:r>
        <w:t>02.4 · Tabla del ISR del modelo (uso directo semanal)</w:t>
      </w:r>
      <w:bookmarkEnd w:id="6"/>
    </w:p>
    <w:p w14:paraId="10D00DC6" w14:textId="77777777" w:rsidR="005422E2" w:rsidRDefault="000919F8">
      <w:pPr>
        <w:spacing w:before="40" w:after="120"/>
      </w:pPr>
      <w:r>
        <w:t>El modelo aplica la siguiente tabla en forma directa sobre la base gravable semanal, sin proyección previa a mensual.</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520"/>
        <w:gridCol w:w="2520"/>
        <w:gridCol w:w="2520"/>
        <w:gridCol w:w="2520"/>
      </w:tblGrid>
      <w:tr w:rsidR="005422E2" w14:paraId="4866CFCA" w14:textId="77777777">
        <w:trPr>
          <w:tblHeader/>
        </w:trPr>
        <w:tc>
          <w:tcPr>
            <w:tcW w:w="2520" w:type="dxa"/>
            <w:shd w:val="clear" w:color="auto" w:fill="EDEFF2"/>
            <w:tcMar>
              <w:top w:w="90" w:type="dxa"/>
              <w:left w:w="130" w:type="dxa"/>
              <w:bottom w:w="90" w:type="dxa"/>
              <w:right w:w="130" w:type="dxa"/>
            </w:tcMar>
          </w:tcPr>
          <w:p w14:paraId="18AD309C" w14:textId="77777777" w:rsidR="005422E2" w:rsidRDefault="000919F8">
            <w:pPr>
              <w:spacing w:line="250" w:lineRule="auto"/>
            </w:pPr>
            <w:r>
              <w:rPr>
                <w:b/>
                <w:bCs/>
                <w:caps/>
                <w:spacing w:val="20"/>
                <w:sz w:val="16"/>
                <w:szCs w:val="16"/>
              </w:rPr>
              <w:t>Límite inferior</w:t>
            </w:r>
          </w:p>
        </w:tc>
        <w:tc>
          <w:tcPr>
            <w:tcW w:w="2520" w:type="dxa"/>
            <w:shd w:val="clear" w:color="auto" w:fill="EDEFF2"/>
            <w:tcMar>
              <w:top w:w="90" w:type="dxa"/>
              <w:left w:w="130" w:type="dxa"/>
              <w:bottom w:w="90" w:type="dxa"/>
              <w:right w:w="130" w:type="dxa"/>
            </w:tcMar>
          </w:tcPr>
          <w:p w14:paraId="472E95AE" w14:textId="77777777" w:rsidR="005422E2" w:rsidRDefault="000919F8">
            <w:pPr>
              <w:spacing w:line="250" w:lineRule="auto"/>
            </w:pPr>
            <w:r>
              <w:rPr>
                <w:b/>
                <w:bCs/>
                <w:caps/>
                <w:spacing w:val="20"/>
                <w:sz w:val="16"/>
                <w:szCs w:val="16"/>
              </w:rPr>
              <w:t>Límite superior</w:t>
            </w:r>
          </w:p>
        </w:tc>
        <w:tc>
          <w:tcPr>
            <w:tcW w:w="2520" w:type="dxa"/>
            <w:shd w:val="clear" w:color="auto" w:fill="EDEFF2"/>
            <w:tcMar>
              <w:top w:w="90" w:type="dxa"/>
              <w:left w:w="130" w:type="dxa"/>
              <w:bottom w:w="90" w:type="dxa"/>
              <w:right w:w="130" w:type="dxa"/>
            </w:tcMar>
          </w:tcPr>
          <w:p w14:paraId="61311936" w14:textId="77777777" w:rsidR="005422E2" w:rsidRDefault="000919F8">
            <w:pPr>
              <w:spacing w:line="250" w:lineRule="auto"/>
            </w:pPr>
            <w:r>
              <w:rPr>
                <w:b/>
                <w:bCs/>
                <w:caps/>
                <w:spacing w:val="20"/>
                <w:sz w:val="16"/>
                <w:szCs w:val="16"/>
              </w:rPr>
              <w:t>Cuota fija</w:t>
            </w:r>
          </w:p>
        </w:tc>
        <w:tc>
          <w:tcPr>
            <w:tcW w:w="2520" w:type="dxa"/>
            <w:shd w:val="clear" w:color="auto" w:fill="EDEFF2"/>
            <w:tcMar>
              <w:top w:w="90" w:type="dxa"/>
              <w:left w:w="130" w:type="dxa"/>
              <w:bottom w:w="90" w:type="dxa"/>
              <w:right w:w="130" w:type="dxa"/>
            </w:tcMar>
          </w:tcPr>
          <w:p w14:paraId="33A12720" w14:textId="77777777" w:rsidR="005422E2" w:rsidRDefault="000919F8">
            <w:pPr>
              <w:spacing w:line="250" w:lineRule="auto"/>
            </w:pPr>
            <w:r>
              <w:rPr>
                <w:b/>
                <w:bCs/>
                <w:caps/>
                <w:spacing w:val="20"/>
                <w:sz w:val="16"/>
                <w:szCs w:val="16"/>
              </w:rPr>
              <w:t>% sobre excedente</w:t>
            </w:r>
          </w:p>
        </w:tc>
      </w:tr>
      <w:tr w:rsidR="005422E2" w14:paraId="41EBFD04" w14:textId="77777777">
        <w:tc>
          <w:tcPr>
            <w:tcW w:w="2520" w:type="dxa"/>
            <w:shd w:val="clear" w:color="auto" w:fill="FAFBFC"/>
            <w:tcMar>
              <w:top w:w="90" w:type="dxa"/>
              <w:left w:w="130" w:type="dxa"/>
              <w:bottom w:w="90" w:type="dxa"/>
              <w:right w:w="130" w:type="dxa"/>
            </w:tcMar>
          </w:tcPr>
          <w:p w14:paraId="2B3E5811" w14:textId="77777777" w:rsidR="005422E2" w:rsidRDefault="000919F8">
            <w:pPr>
              <w:spacing w:line="250" w:lineRule="auto"/>
            </w:pPr>
            <w:r>
              <w:rPr>
                <w:b/>
                <w:bCs/>
                <w:color w:val="14396B"/>
                <w:sz w:val="18"/>
                <w:szCs w:val="18"/>
              </w:rPr>
              <w:t>0.01</w:t>
            </w:r>
          </w:p>
        </w:tc>
        <w:tc>
          <w:tcPr>
            <w:tcW w:w="2520" w:type="dxa"/>
            <w:shd w:val="clear" w:color="auto" w:fill="FAFBFC"/>
            <w:tcMar>
              <w:top w:w="90" w:type="dxa"/>
              <w:left w:w="130" w:type="dxa"/>
              <w:bottom w:w="90" w:type="dxa"/>
              <w:right w:w="130" w:type="dxa"/>
            </w:tcMar>
          </w:tcPr>
          <w:p w14:paraId="11C55C4B" w14:textId="77777777" w:rsidR="005422E2" w:rsidRDefault="000919F8">
            <w:pPr>
              <w:spacing w:line="250" w:lineRule="auto"/>
            </w:pPr>
            <w:r>
              <w:rPr>
                <w:sz w:val="18"/>
                <w:szCs w:val="18"/>
              </w:rPr>
              <w:t>194.46</w:t>
            </w:r>
          </w:p>
        </w:tc>
        <w:tc>
          <w:tcPr>
            <w:tcW w:w="2520" w:type="dxa"/>
            <w:shd w:val="clear" w:color="auto" w:fill="FAFBFC"/>
            <w:tcMar>
              <w:top w:w="90" w:type="dxa"/>
              <w:left w:w="130" w:type="dxa"/>
              <w:bottom w:w="90" w:type="dxa"/>
              <w:right w:w="130" w:type="dxa"/>
            </w:tcMar>
          </w:tcPr>
          <w:p w14:paraId="5B727419" w14:textId="77777777" w:rsidR="005422E2" w:rsidRDefault="000919F8">
            <w:pPr>
              <w:spacing w:line="250" w:lineRule="auto"/>
            </w:pPr>
            <w:r>
              <w:rPr>
                <w:sz w:val="18"/>
                <w:szCs w:val="18"/>
              </w:rPr>
              <w:t>0.00</w:t>
            </w:r>
          </w:p>
        </w:tc>
        <w:tc>
          <w:tcPr>
            <w:tcW w:w="2520" w:type="dxa"/>
            <w:shd w:val="clear" w:color="auto" w:fill="FAFBFC"/>
            <w:tcMar>
              <w:top w:w="90" w:type="dxa"/>
              <w:left w:w="130" w:type="dxa"/>
              <w:bottom w:w="90" w:type="dxa"/>
              <w:right w:w="130" w:type="dxa"/>
            </w:tcMar>
          </w:tcPr>
          <w:p w14:paraId="50DCCE87" w14:textId="77777777" w:rsidR="005422E2" w:rsidRDefault="000919F8">
            <w:pPr>
              <w:spacing w:line="250" w:lineRule="auto"/>
            </w:pPr>
            <w:r>
              <w:rPr>
                <w:sz w:val="18"/>
                <w:szCs w:val="18"/>
              </w:rPr>
              <w:t>1.92%</w:t>
            </w:r>
          </w:p>
        </w:tc>
      </w:tr>
      <w:tr w:rsidR="005422E2" w14:paraId="1D899F98" w14:textId="77777777">
        <w:tc>
          <w:tcPr>
            <w:tcW w:w="2520" w:type="dxa"/>
            <w:shd w:val="clear" w:color="auto" w:fill="FFFFFF"/>
            <w:tcMar>
              <w:top w:w="90" w:type="dxa"/>
              <w:left w:w="130" w:type="dxa"/>
              <w:bottom w:w="90" w:type="dxa"/>
              <w:right w:w="130" w:type="dxa"/>
            </w:tcMar>
          </w:tcPr>
          <w:p w14:paraId="1556527B" w14:textId="77777777" w:rsidR="005422E2" w:rsidRDefault="000919F8">
            <w:pPr>
              <w:spacing w:line="250" w:lineRule="auto"/>
            </w:pPr>
            <w:r>
              <w:rPr>
                <w:b/>
                <w:bCs/>
                <w:color w:val="14396B"/>
                <w:sz w:val="18"/>
                <w:szCs w:val="18"/>
              </w:rPr>
              <w:t>194.47</w:t>
            </w:r>
          </w:p>
        </w:tc>
        <w:tc>
          <w:tcPr>
            <w:tcW w:w="2520" w:type="dxa"/>
            <w:shd w:val="clear" w:color="auto" w:fill="FFFFFF"/>
            <w:tcMar>
              <w:top w:w="90" w:type="dxa"/>
              <w:left w:w="130" w:type="dxa"/>
              <w:bottom w:w="90" w:type="dxa"/>
              <w:right w:w="130" w:type="dxa"/>
            </w:tcMar>
          </w:tcPr>
          <w:p w14:paraId="2BA6EBDC" w14:textId="77777777" w:rsidR="005422E2" w:rsidRDefault="000919F8">
            <w:pPr>
              <w:spacing w:line="250" w:lineRule="auto"/>
            </w:pPr>
            <w:r>
              <w:rPr>
                <w:sz w:val="18"/>
                <w:szCs w:val="18"/>
              </w:rPr>
              <w:t>1,650.67</w:t>
            </w:r>
          </w:p>
        </w:tc>
        <w:tc>
          <w:tcPr>
            <w:tcW w:w="2520" w:type="dxa"/>
            <w:shd w:val="clear" w:color="auto" w:fill="FFFFFF"/>
            <w:tcMar>
              <w:top w:w="90" w:type="dxa"/>
              <w:left w:w="130" w:type="dxa"/>
              <w:bottom w:w="90" w:type="dxa"/>
              <w:right w:w="130" w:type="dxa"/>
            </w:tcMar>
          </w:tcPr>
          <w:p w14:paraId="3DB33316" w14:textId="77777777" w:rsidR="005422E2" w:rsidRDefault="000919F8">
            <w:pPr>
              <w:spacing w:line="250" w:lineRule="auto"/>
            </w:pPr>
            <w:r>
              <w:rPr>
                <w:sz w:val="18"/>
                <w:szCs w:val="18"/>
              </w:rPr>
              <w:t>3.71</w:t>
            </w:r>
          </w:p>
        </w:tc>
        <w:tc>
          <w:tcPr>
            <w:tcW w:w="2520" w:type="dxa"/>
            <w:shd w:val="clear" w:color="auto" w:fill="FFFFFF"/>
            <w:tcMar>
              <w:top w:w="90" w:type="dxa"/>
              <w:left w:w="130" w:type="dxa"/>
              <w:bottom w:w="90" w:type="dxa"/>
              <w:right w:w="130" w:type="dxa"/>
            </w:tcMar>
          </w:tcPr>
          <w:p w14:paraId="1EBB9681" w14:textId="77777777" w:rsidR="005422E2" w:rsidRDefault="000919F8">
            <w:pPr>
              <w:spacing w:line="250" w:lineRule="auto"/>
            </w:pPr>
            <w:r>
              <w:rPr>
                <w:sz w:val="18"/>
                <w:szCs w:val="18"/>
              </w:rPr>
              <w:t>6.40%</w:t>
            </w:r>
          </w:p>
        </w:tc>
      </w:tr>
      <w:tr w:rsidR="005422E2" w14:paraId="69154B04" w14:textId="77777777">
        <w:tc>
          <w:tcPr>
            <w:tcW w:w="2520" w:type="dxa"/>
            <w:shd w:val="clear" w:color="auto" w:fill="FAFBFC"/>
            <w:tcMar>
              <w:top w:w="90" w:type="dxa"/>
              <w:left w:w="130" w:type="dxa"/>
              <w:bottom w:w="90" w:type="dxa"/>
              <w:right w:w="130" w:type="dxa"/>
            </w:tcMar>
          </w:tcPr>
          <w:p w14:paraId="43BC3DB2" w14:textId="77777777" w:rsidR="005422E2" w:rsidRDefault="000919F8">
            <w:pPr>
              <w:spacing w:line="250" w:lineRule="auto"/>
            </w:pPr>
            <w:r>
              <w:rPr>
                <w:b/>
                <w:bCs/>
                <w:color w:val="14396B"/>
                <w:sz w:val="18"/>
                <w:szCs w:val="18"/>
              </w:rPr>
              <w:t>1,650.68</w:t>
            </w:r>
          </w:p>
        </w:tc>
        <w:tc>
          <w:tcPr>
            <w:tcW w:w="2520" w:type="dxa"/>
            <w:shd w:val="clear" w:color="auto" w:fill="FAFBFC"/>
            <w:tcMar>
              <w:top w:w="90" w:type="dxa"/>
              <w:left w:w="130" w:type="dxa"/>
              <w:bottom w:w="90" w:type="dxa"/>
              <w:right w:w="130" w:type="dxa"/>
            </w:tcMar>
          </w:tcPr>
          <w:p w14:paraId="2797A756" w14:textId="77777777" w:rsidR="005422E2" w:rsidRDefault="000919F8">
            <w:pPr>
              <w:spacing w:line="250" w:lineRule="auto"/>
            </w:pPr>
            <w:r>
              <w:rPr>
                <w:sz w:val="18"/>
                <w:szCs w:val="18"/>
              </w:rPr>
              <w:t>2,900.87</w:t>
            </w:r>
          </w:p>
        </w:tc>
        <w:tc>
          <w:tcPr>
            <w:tcW w:w="2520" w:type="dxa"/>
            <w:shd w:val="clear" w:color="auto" w:fill="FAFBFC"/>
            <w:tcMar>
              <w:top w:w="90" w:type="dxa"/>
              <w:left w:w="130" w:type="dxa"/>
              <w:bottom w:w="90" w:type="dxa"/>
              <w:right w:w="130" w:type="dxa"/>
            </w:tcMar>
          </w:tcPr>
          <w:p w14:paraId="7FFB67A1" w14:textId="77777777" w:rsidR="005422E2" w:rsidRDefault="000919F8">
            <w:pPr>
              <w:spacing w:line="250" w:lineRule="auto"/>
            </w:pPr>
            <w:r>
              <w:rPr>
                <w:sz w:val="18"/>
                <w:szCs w:val="18"/>
              </w:rPr>
              <w:t>96.95</w:t>
            </w:r>
          </w:p>
        </w:tc>
        <w:tc>
          <w:tcPr>
            <w:tcW w:w="2520" w:type="dxa"/>
            <w:shd w:val="clear" w:color="auto" w:fill="FAFBFC"/>
            <w:tcMar>
              <w:top w:w="90" w:type="dxa"/>
              <w:left w:w="130" w:type="dxa"/>
              <w:bottom w:w="90" w:type="dxa"/>
              <w:right w:w="130" w:type="dxa"/>
            </w:tcMar>
          </w:tcPr>
          <w:p w14:paraId="6AC38013" w14:textId="77777777" w:rsidR="005422E2" w:rsidRDefault="000919F8">
            <w:pPr>
              <w:spacing w:line="250" w:lineRule="auto"/>
            </w:pPr>
            <w:r>
              <w:rPr>
                <w:sz w:val="18"/>
                <w:szCs w:val="18"/>
              </w:rPr>
              <w:t>10.88%</w:t>
            </w:r>
          </w:p>
        </w:tc>
      </w:tr>
      <w:tr w:rsidR="005422E2" w14:paraId="02168E7C" w14:textId="77777777">
        <w:tc>
          <w:tcPr>
            <w:tcW w:w="2520" w:type="dxa"/>
            <w:shd w:val="clear" w:color="auto" w:fill="FFFFFF"/>
            <w:tcMar>
              <w:top w:w="90" w:type="dxa"/>
              <w:left w:w="130" w:type="dxa"/>
              <w:bottom w:w="90" w:type="dxa"/>
              <w:right w:w="130" w:type="dxa"/>
            </w:tcMar>
          </w:tcPr>
          <w:p w14:paraId="70EBCACB" w14:textId="77777777" w:rsidR="005422E2" w:rsidRDefault="000919F8">
            <w:pPr>
              <w:spacing w:line="250" w:lineRule="auto"/>
            </w:pPr>
            <w:r>
              <w:rPr>
                <w:b/>
                <w:bCs/>
                <w:color w:val="14396B"/>
                <w:sz w:val="18"/>
                <w:szCs w:val="18"/>
              </w:rPr>
              <w:t>2,900.88</w:t>
            </w:r>
          </w:p>
        </w:tc>
        <w:tc>
          <w:tcPr>
            <w:tcW w:w="2520" w:type="dxa"/>
            <w:shd w:val="clear" w:color="auto" w:fill="FFFFFF"/>
            <w:tcMar>
              <w:top w:w="90" w:type="dxa"/>
              <w:left w:w="130" w:type="dxa"/>
              <w:bottom w:w="90" w:type="dxa"/>
              <w:right w:w="130" w:type="dxa"/>
            </w:tcMar>
          </w:tcPr>
          <w:p w14:paraId="20CFAEA1" w14:textId="77777777" w:rsidR="005422E2" w:rsidRDefault="000919F8">
            <w:pPr>
              <w:spacing w:line="250" w:lineRule="auto"/>
            </w:pPr>
            <w:r>
              <w:rPr>
                <w:sz w:val="18"/>
                <w:szCs w:val="18"/>
              </w:rPr>
              <w:t>3,372.11</w:t>
            </w:r>
          </w:p>
        </w:tc>
        <w:tc>
          <w:tcPr>
            <w:tcW w:w="2520" w:type="dxa"/>
            <w:shd w:val="clear" w:color="auto" w:fill="FFFFFF"/>
            <w:tcMar>
              <w:top w:w="90" w:type="dxa"/>
              <w:left w:w="130" w:type="dxa"/>
              <w:bottom w:w="90" w:type="dxa"/>
              <w:right w:w="130" w:type="dxa"/>
            </w:tcMar>
          </w:tcPr>
          <w:p w14:paraId="5A6B2B15" w14:textId="77777777" w:rsidR="005422E2" w:rsidRDefault="000919F8">
            <w:pPr>
              <w:spacing w:line="250" w:lineRule="auto"/>
            </w:pPr>
            <w:r>
              <w:rPr>
                <w:sz w:val="18"/>
                <w:szCs w:val="18"/>
              </w:rPr>
              <w:t>232.96</w:t>
            </w:r>
          </w:p>
        </w:tc>
        <w:tc>
          <w:tcPr>
            <w:tcW w:w="2520" w:type="dxa"/>
            <w:shd w:val="clear" w:color="auto" w:fill="FFFFFF"/>
            <w:tcMar>
              <w:top w:w="90" w:type="dxa"/>
              <w:left w:w="130" w:type="dxa"/>
              <w:bottom w:w="90" w:type="dxa"/>
              <w:right w:w="130" w:type="dxa"/>
            </w:tcMar>
          </w:tcPr>
          <w:p w14:paraId="5C60A13D" w14:textId="77777777" w:rsidR="005422E2" w:rsidRDefault="000919F8">
            <w:pPr>
              <w:spacing w:line="250" w:lineRule="auto"/>
            </w:pPr>
            <w:r>
              <w:rPr>
                <w:sz w:val="18"/>
                <w:szCs w:val="18"/>
              </w:rPr>
              <w:t>16.00%</w:t>
            </w:r>
          </w:p>
        </w:tc>
      </w:tr>
      <w:tr w:rsidR="005422E2" w14:paraId="2ECCC41D" w14:textId="77777777">
        <w:tc>
          <w:tcPr>
            <w:tcW w:w="2520" w:type="dxa"/>
            <w:shd w:val="clear" w:color="auto" w:fill="FAFBFC"/>
            <w:tcMar>
              <w:top w:w="90" w:type="dxa"/>
              <w:left w:w="130" w:type="dxa"/>
              <w:bottom w:w="90" w:type="dxa"/>
              <w:right w:w="130" w:type="dxa"/>
            </w:tcMar>
          </w:tcPr>
          <w:p w14:paraId="3664DF0C" w14:textId="77777777" w:rsidR="005422E2" w:rsidRDefault="000919F8">
            <w:pPr>
              <w:spacing w:line="250" w:lineRule="auto"/>
            </w:pPr>
            <w:r>
              <w:rPr>
                <w:b/>
                <w:bCs/>
                <w:color w:val="14396B"/>
                <w:sz w:val="18"/>
                <w:szCs w:val="18"/>
              </w:rPr>
              <w:t>3,372.12</w:t>
            </w:r>
          </w:p>
        </w:tc>
        <w:tc>
          <w:tcPr>
            <w:tcW w:w="2520" w:type="dxa"/>
            <w:shd w:val="clear" w:color="auto" w:fill="FAFBFC"/>
            <w:tcMar>
              <w:top w:w="90" w:type="dxa"/>
              <w:left w:w="130" w:type="dxa"/>
              <w:bottom w:w="90" w:type="dxa"/>
              <w:right w:w="130" w:type="dxa"/>
            </w:tcMar>
          </w:tcPr>
          <w:p w14:paraId="56CDAB73" w14:textId="77777777" w:rsidR="005422E2" w:rsidRDefault="000919F8">
            <w:pPr>
              <w:spacing w:line="250" w:lineRule="auto"/>
            </w:pPr>
            <w:r>
              <w:rPr>
                <w:sz w:val="18"/>
                <w:szCs w:val="18"/>
              </w:rPr>
              <w:t>4,037.32</w:t>
            </w:r>
          </w:p>
        </w:tc>
        <w:tc>
          <w:tcPr>
            <w:tcW w:w="2520" w:type="dxa"/>
            <w:shd w:val="clear" w:color="auto" w:fill="FAFBFC"/>
            <w:tcMar>
              <w:top w:w="90" w:type="dxa"/>
              <w:left w:w="130" w:type="dxa"/>
              <w:bottom w:w="90" w:type="dxa"/>
              <w:right w:w="130" w:type="dxa"/>
            </w:tcMar>
          </w:tcPr>
          <w:p w14:paraId="2B372E53" w14:textId="77777777" w:rsidR="005422E2" w:rsidRDefault="000919F8">
            <w:pPr>
              <w:spacing w:line="250" w:lineRule="auto"/>
            </w:pPr>
            <w:r>
              <w:rPr>
                <w:sz w:val="18"/>
                <w:szCs w:val="18"/>
              </w:rPr>
              <w:t>308.35</w:t>
            </w:r>
          </w:p>
        </w:tc>
        <w:tc>
          <w:tcPr>
            <w:tcW w:w="2520" w:type="dxa"/>
            <w:shd w:val="clear" w:color="auto" w:fill="FAFBFC"/>
            <w:tcMar>
              <w:top w:w="90" w:type="dxa"/>
              <w:left w:w="130" w:type="dxa"/>
              <w:bottom w:w="90" w:type="dxa"/>
              <w:right w:w="130" w:type="dxa"/>
            </w:tcMar>
          </w:tcPr>
          <w:p w14:paraId="7EF8EDEE" w14:textId="77777777" w:rsidR="005422E2" w:rsidRDefault="000919F8">
            <w:pPr>
              <w:spacing w:line="250" w:lineRule="auto"/>
            </w:pPr>
            <w:r>
              <w:rPr>
                <w:sz w:val="18"/>
                <w:szCs w:val="18"/>
              </w:rPr>
              <w:t>17.92%</w:t>
            </w:r>
          </w:p>
        </w:tc>
      </w:tr>
      <w:tr w:rsidR="005422E2" w14:paraId="72E99661" w14:textId="77777777">
        <w:tc>
          <w:tcPr>
            <w:tcW w:w="2520" w:type="dxa"/>
            <w:shd w:val="clear" w:color="auto" w:fill="FFFFFF"/>
            <w:tcMar>
              <w:top w:w="90" w:type="dxa"/>
              <w:left w:w="130" w:type="dxa"/>
              <w:bottom w:w="90" w:type="dxa"/>
              <w:right w:w="130" w:type="dxa"/>
            </w:tcMar>
          </w:tcPr>
          <w:p w14:paraId="008C61BC" w14:textId="77777777" w:rsidR="005422E2" w:rsidRDefault="000919F8">
            <w:pPr>
              <w:spacing w:line="250" w:lineRule="auto"/>
            </w:pPr>
            <w:r>
              <w:rPr>
                <w:b/>
                <w:bCs/>
                <w:color w:val="14396B"/>
                <w:sz w:val="18"/>
                <w:szCs w:val="18"/>
              </w:rPr>
              <w:t>4,037.33</w:t>
            </w:r>
          </w:p>
        </w:tc>
        <w:tc>
          <w:tcPr>
            <w:tcW w:w="2520" w:type="dxa"/>
            <w:shd w:val="clear" w:color="auto" w:fill="FFFFFF"/>
            <w:tcMar>
              <w:top w:w="90" w:type="dxa"/>
              <w:left w:w="130" w:type="dxa"/>
              <w:bottom w:w="90" w:type="dxa"/>
              <w:right w:w="130" w:type="dxa"/>
            </w:tcMar>
          </w:tcPr>
          <w:p w14:paraId="248E0A91" w14:textId="77777777" w:rsidR="005422E2" w:rsidRDefault="000919F8">
            <w:pPr>
              <w:spacing w:line="250" w:lineRule="auto"/>
            </w:pPr>
            <w:r>
              <w:rPr>
                <w:sz w:val="18"/>
                <w:szCs w:val="18"/>
              </w:rPr>
              <w:t>8,142.75</w:t>
            </w:r>
          </w:p>
        </w:tc>
        <w:tc>
          <w:tcPr>
            <w:tcW w:w="2520" w:type="dxa"/>
            <w:shd w:val="clear" w:color="auto" w:fill="FFFFFF"/>
            <w:tcMar>
              <w:top w:w="90" w:type="dxa"/>
              <w:left w:w="130" w:type="dxa"/>
              <w:bottom w:w="90" w:type="dxa"/>
              <w:right w:w="130" w:type="dxa"/>
            </w:tcMar>
          </w:tcPr>
          <w:p w14:paraId="78382907" w14:textId="77777777" w:rsidR="005422E2" w:rsidRDefault="000919F8">
            <w:pPr>
              <w:spacing w:line="250" w:lineRule="auto"/>
            </w:pPr>
            <w:r>
              <w:rPr>
                <w:sz w:val="18"/>
                <w:szCs w:val="18"/>
              </w:rPr>
              <w:t>427.56</w:t>
            </w:r>
          </w:p>
        </w:tc>
        <w:tc>
          <w:tcPr>
            <w:tcW w:w="2520" w:type="dxa"/>
            <w:shd w:val="clear" w:color="auto" w:fill="FFFFFF"/>
            <w:tcMar>
              <w:top w:w="90" w:type="dxa"/>
              <w:left w:w="130" w:type="dxa"/>
              <w:bottom w:w="90" w:type="dxa"/>
              <w:right w:w="130" w:type="dxa"/>
            </w:tcMar>
          </w:tcPr>
          <w:p w14:paraId="1D8ADA68" w14:textId="77777777" w:rsidR="005422E2" w:rsidRDefault="000919F8">
            <w:pPr>
              <w:spacing w:line="250" w:lineRule="auto"/>
            </w:pPr>
            <w:r>
              <w:rPr>
                <w:sz w:val="18"/>
                <w:szCs w:val="18"/>
              </w:rPr>
              <w:t>21.36%</w:t>
            </w:r>
          </w:p>
        </w:tc>
      </w:tr>
      <w:tr w:rsidR="005422E2" w14:paraId="1F7E253D" w14:textId="77777777">
        <w:tc>
          <w:tcPr>
            <w:tcW w:w="2520" w:type="dxa"/>
            <w:shd w:val="clear" w:color="auto" w:fill="FAFBFC"/>
            <w:tcMar>
              <w:top w:w="90" w:type="dxa"/>
              <w:left w:w="130" w:type="dxa"/>
              <w:bottom w:w="90" w:type="dxa"/>
              <w:right w:w="130" w:type="dxa"/>
            </w:tcMar>
          </w:tcPr>
          <w:p w14:paraId="063AF5D6" w14:textId="77777777" w:rsidR="005422E2" w:rsidRDefault="000919F8">
            <w:pPr>
              <w:spacing w:line="250" w:lineRule="auto"/>
            </w:pPr>
            <w:r>
              <w:rPr>
                <w:b/>
                <w:bCs/>
                <w:color w:val="14396B"/>
                <w:sz w:val="18"/>
                <w:szCs w:val="18"/>
              </w:rPr>
              <w:t>8,142.76</w:t>
            </w:r>
          </w:p>
        </w:tc>
        <w:tc>
          <w:tcPr>
            <w:tcW w:w="2520" w:type="dxa"/>
            <w:shd w:val="clear" w:color="auto" w:fill="FAFBFC"/>
            <w:tcMar>
              <w:top w:w="90" w:type="dxa"/>
              <w:left w:w="130" w:type="dxa"/>
              <w:bottom w:w="90" w:type="dxa"/>
              <w:right w:w="130" w:type="dxa"/>
            </w:tcMar>
          </w:tcPr>
          <w:p w14:paraId="1EF5CA1E" w14:textId="77777777" w:rsidR="005422E2" w:rsidRDefault="000919F8">
            <w:pPr>
              <w:spacing w:line="250" w:lineRule="auto"/>
            </w:pPr>
            <w:r>
              <w:rPr>
                <w:sz w:val="18"/>
                <w:szCs w:val="18"/>
              </w:rPr>
              <w:t>12,834.08</w:t>
            </w:r>
          </w:p>
        </w:tc>
        <w:tc>
          <w:tcPr>
            <w:tcW w:w="2520" w:type="dxa"/>
            <w:shd w:val="clear" w:color="auto" w:fill="FAFBFC"/>
            <w:tcMar>
              <w:top w:w="90" w:type="dxa"/>
              <w:left w:w="130" w:type="dxa"/>
              <w:bottom w:w="90" w:type="dxa"/>
              <w:right w:w="130" w:type="dxa"/>
            </w:tcMar>
          </w:tcPr>
          <w:p w14:paraId="56579D4A" w14:textId="77777777" w:rsidR="005422E2" w:rsidRDefault="000919F8">
            <w:pPr>
              <w:spacing w:line="250" w:lineRule="auto"/>
            </w:pPr>
            <w:r>
              <w:rPr>
                <w:sz w:val="18"/>
                <w:szCs w:val="18"/>
              </w:rPr>
              <w:t>1,304.45</w:t>
            </w:r>
          </w:p>
        </w:tc>
        <w:tc>
          <w:tcPr>
            <w:tcW w:w="2520" w:type="dxa"/>
            <w:shd w:val="clear" w:color="auto" w:fill="FAFBFC"/>
            <w:tcMar>
              <w:top w:w="90" w:type="dxa"/>
              <w:left w:w="130" w:type="dxa"/>
              <w:bottom w:w="90" w:type="dxa"/>
              <w:right w:w="130" w:type="dxa"/>
            </w:tcMar>
          </w:tcPr>
          <w:p w14:paraId="7A3A0927" w14:textId="77777777" w:rsidR="005422E2" w:rsidRDefault="000919F8">
            <w:pPr>
              <w:spacing w:line="250" w:lineRule="auto"/>
            </w:pPr>
            <w:r>
              <w:rPr>
                <w:sz w:val="18"/>
                <w:szCs w:val="18"/>
              </w:rPr>
              <w:t>23.52%</w:t>
            </w:r>
          </w:p>
        </w:tc>
      </w:tr>
      <w:tr w:rsidR="005422E2" w14:paraId="6A325B21" w14:textId="77777777">
        <w:tc>
          <w:tcPr>
            <w:tcW w:w="2520" w:type="dxa"/>
            <w:shd w:val="clear" w:color="auto" w:fill="FFFFFF"/>
            <w:tcMar>
              <w:top w:w="90" w:type="dxa"/>
              <w:left w:w="130" w:type="dxa"/>
              <w:bottom w:w="90" w:type="dxa"/>
              <w:right w:w="130" w:type="dxa"/>
            </w:tcMar>
          </w:tcPr>
          <w:p w14:paraId="4567699B" w14:textId="77777777" w:rsidR="005422E2" w:rsidRDefault="000919F8">
            <w:pPr>
              <w:spacing w:line="250" w:lineRule="auto"/>
            </w:pPr>
            <w:r>
              <w:rPr>
                <w:b/>
                <w:bCs/>
                <w:color w:val="14396B"/>
                <w:sz w:val="18"/>
                <w:szCs w:val="18"/>
              </w:rPr>
              <w:t>12,834.09</w:t>
            </w:r>
          </w:p>
        </w:tc>
        <w:tc>
          <w:tcPr>
            <w:tcW w:w="2520" w:type="dxa"/>
            <w:shd w:val="clear" w:color="auto" w:fill="FFFFFF"/>
            <w:tcMar>
              <w:top w:w="90" w:type="dxa"/>
              <w:left w:w="130" w:type="dxa"/>
              <w:bottom w:w="90" w:type="dxa"/>
              <w:right w:w="130" w:type="dxa"/>
            </w:tcMar>
          </w:tcPr>
          <w:p w14:paraId="2B4B2DFC" w14:textId="77777777" w:rsidR="005422E2" w:rsidRDefault="000919F8">
            <w:pPr>
              <w:spacing w:line="250" w:lineRule="auto"/>
            </w:pPr>
            <w:r>
              <w:rPr>
                <w:sz w:val="18"/>
                <w:szCs w:val="18"/>
              </w:rPr>
              <w:t>24,502.45</w:t>
            </w:r>
          </w:p>
        </w:tc>
        <w:tc>
          <w:tcPr>
            <w:tcW w:w="2520" w:type="dxa"/>
            <w:shd w:val="clear" w:color="auto" w:fill="FFFFFF"/>
            <w:tcMar>
              <w:top w:w="90" w:type="dxa"/>
              <w:left w:w="130" w:type="dxa"/>
              <w:bottom w:w="90" w:type="dxa"/>
              <w:right w:w="130" w:type="dxa"/>
            </w:tcMar>
          </w:tcPr>
          <w:p w14:paraId="7E2FEBBE" w14:textId="77777777" w:rsidR="005422E2" w:rsidRDefault="000919F8">
            <w:pPr>
              <w:spacing w:line="250" w:lineRule="auto"/>
            </w:pPr>
            <w:r>
              <w:rPr>
                <w:sz w:val="18"/>
                <w:szCs w:val="18"/>
              </w:rPr>
              <w:t>2,407.86</w:t>
            </w:r>
          </w:p>
        </w:tc>
        <w:tc>
          <w:tcPr>
            <w:tcW w:w="2520" w:type="dxa"/>
            <w:shd w:val="clear" w:color="auto" w:fill="FFFFFF"/>
            <w:tcMar>
              <w:top w:w="90" w:type="dxa"/>
              <w:left w:w="130" w:type="dxa"/>
              <w:bottom w:w="90" w:type="dxa"/>
              <w:right w:w="130" w:type="dxa"/>
            </w:tcMar>
          </w:tcPr>
          <w:p w14:paraId="0F73D801" w14:textId="77777777" w:rsidR="005422E2" w:rsidRDefault="000919F8">
            <w:pPr>
              <w:spacing w:line="250" w:lineRule="auto"/>
            </w:pPr>
            <w:r>
              <w:rPr>
                <w:sz w:val="18"/>
                <w:szCs w:val="18"/>
              </w:rPr>
              <w:t>30.00%</w:t>
            </w:r>
          </w:p>
        </w:tc>
      </w:tr>
      <w:tr w:rsidR="005422E2" w14:paraId="6AB60572" w14:textId="77777777">
        <w:tc>
          <w:tcPr>
            <w:tcW w:w="2520" w:type="dxa"/>
            <w:shd w:val="clear" w:color="auto" w:fill="FAFBFC"/>
            <w:tcMar>
              <w:top w:w="90" w:type="dxa"/>
              <w:left w:w="130" w:type="dxa"/>
              <w:bottom w:w="90" w:type="dxa"/>
              <w:right w:w="130" w:type="dxa"/>
            </w:tcMar>
          </w:tcPr>
          <w:p w14:paraId="28DEE6BE" w14:textId="77777777" w:rsidR="005422E2" w:rsidRDefault="000919F8">
            <w:pPr>
              <w:spacing w:line="250" w:lineRule="auto"/>
            </w:pPr>
            <w:r>
              <w:rPr>
                <w:b/>
                <w:bCs/>
                <w:color w:val="14396B"/>
                <w:sz w:val="18"/>
                <w:szCs w:val="18"/>
              </w:rPr>
              <w:t>24,502.46</w:t>
            </w:r>
          </w:p>
        </w:tc>
        <w:tc>
          <w:tcPr>
            <w:tcW w:w="2520" w:type="dxa"/>
            <w:shd w:val="clear" w:color="auto" w:fill="FAFBFC"/>
            <w:tcMar>
              <w:top w:w="90" w:type="dxa"/>
              <w:left w:w="130" w:type="dxa"/>
              <w:bottom w:w="90" w:type="dxa"/>
              <w:right w:w="130" w:type="dxa"/>
            </w:tcMar>
          </w:tcPr>
          <w:p w14:paraId="0A46D421" w14:textId="77777777" w:rsidR="005422E2" w:rsidRDefault="000919F8">
            <w:pPr>
              <w:spacing w:line="250" w:lineRule="auto"/>
            </w:pPr>
            <w:r>
              <w:rPr>
                <w:sz w:val="18"/>
                <w:szCs w:val="18"/>
              </w:rPr>
              <w:t>32,669.91</w:t>
            </w:r>
          </w:p>
        </w:tc>
        <w:tc>
          <w:tcPr>
            <w:tcW w:w="2520" w:type="dxa"/>
            <w:shd w:val="clear" w:color="auto" w:fill="FAFBFC"/>
            <w:tcMar>
              <w:top w:w="90" w:type="dxa"/>
              <w:left w:w="130" w:type="dxa"/>
              <w:bottom w:w="90" w:type="dxa"/>
              <w:right w:w="130" w:type="dxa"/>
            </w:tcMar>
          </w:tcPr>
          <w:p w14:paraId="5A44A5F1" w14:textId="77777777" w:rsidR="005422E2" w:rsidRDefault="000919F8">
            <w:pPr>
              <w:spacing w:line="250" w:lineRule="auto"/>
            </w:pPr>
            <w:r>
              <w:rPr>
                <w:sz w:val="18"/>
                <w:szCs w:val="18"/>
              </w:rPr>
              <w:t>5,908.35</w:t>
            </w:r>
          </w:p>
        </w:tc>
        <w:tc>
          <w:tcPr>
            <w:tcW w:w="2520" w:type="dxa"/>
            <w:shd w:val="clear" w:color="auto" w:fill="FAFBFC"/>
            <w:tcMar>
              <w:top w:w="90" w:type="dxa"/>
              <w:left w:w="130" w:type="dxa"/>
              <w:bottom w:w="90" w:type="dxa"/>
              <w:right w:w="130" w:type="dxa"/>
            </w:tcMar>
          </w:tcPr>
          <w:p w14:paraId="169EF1FC" w14:textId="77777777" w:rsidR="005422E2" w:rsidRDefault="000919F8">
            <w:pPr>
              <w:spacing w:line="250" w:lineRule="auto"/>
            </w:pPr>
            <w:r>
              <w:rPr>
                <w:sz w:val="18"/>
                <w:szCs w:val="18"/>
              </w:rPr>
              <w:t>32.00%</w:t>
            </w:r>
          </w:p>
        </w:tc>
      </w:tr>
      <w:tr w:rsidR="005422E2" w14:paraId="747D0DEE" w14:textId="77777777">
        <w:tc>
          <w:tcPr>
            <w:tcW w:w="2520" w:type="dxa"/>
            <w:shd w:val="clear" w:color="auto" w:fill="FFFFFF"/>
            <w:tcMar>
              <w:top w:w="90" w:type="dxa"/>
              <w:left w:w="130" w:type="dxa"/>
              <w:bottom w:w="90" w:type="dxa"/>
              <w:right w:w="130" w:type="dxa"/>
            </w:tcMar>
          </w:tcPr>
          <w:p w14:paraId="63FBC964" w14:textId="77777777" w:rsidR="005422E2" w:rsidRDefault="000919F8">
            <w:pPr>
              <w:spacing w:line="250" w:lineRule="auto"/>
            </w:pPr>
            <w:r>
              <w:rPr>
                <w:b/>
                <w:bCs/>
                <w:color w:val="14396B"/>
                <w:sz w:val="18"/>
                <w:szCs w:val="18"/>
              </w:rPr>
              <w:t>32,669.92</w:t>
            </w:r>
          </w:p>
        </w:tc>
        <w:tc>
          <w:tcPr>
            <w:tcW w:w="2520" w:type="dxa"/>
            <w:shd w:val="clear" w:color="auto" w:fill="FFFFFF"/>
            <w:tcMar>
              <w:top w:w="90" w:type="dxa"/>
              <w:left w:w="130" w:type="dxa"/>
              <w:bottom w:w="90" w:type="dxa"/>
              <w:right w:w="130" w:type="dxa"/>
            </w:tcMar>
          </w:tcPr>
          <w:p w14:paraId="4D69FF82" w14:textId="77777777" w:rsidR="005422E2" w:rsidRDefault="000919F8">
            <w:pPr>
              <w:spacing w:line="250" w:lineRule="auto"/>
            </w:pPr>
            <w:r>
              <w:rPr>
                <w:sz w:val="18"/>
                <w:szCs w:val="18"/>
              </w:rPr>
              <w:t>98,009.66</w:t>
            </w:r>
          </w:p>
        </w:tc>
        <w:tc>
          <w:tcPr>
            <w:tcW w:w="2520" w:type="dxa"/>
            <w:shd w:val="clear" w:color="auto" w:fill="FFFFFF"/>
            <w:tcMar>
              <w:top w:w="90" w:type="dxa"/>
              <w:left w:w="130" w:type="dxa"/>
              <w:bottom w:w="90" w:type="dxa"/>
              <w:right w:w="130" w:type="dxa"/>
            </w:tcMar>
          </w:tcPr>
          <w:p w14:paraId="767BF391" w14:textId="77777777" w:rsidR="005422E2" w:rsidRDefault="000919F8">
            <w:pPr>
              <w:spacing w:line="250" w:lineRule="auto"/>
            </w:pPr>
            <w:r>
              <w:rPr>
                <w:sz w:val="18"/>
                <w:szCs w:val="18"/>
              </w:rPr>
              <w:t>8,521.94</w:t>
            </w:r>
          </w:p>
        </w:tc>
        <w:tc>
          <w:tcPr>
            <w:tcW w:w="2520" w:type="dxa"/>
            <w:shd w:val="clear" w:color="auto" w:fill="FFFFFF"/>
            <w:tcMar>
              <w:top w:w="90" w:type="dxa"/>
              <w:left w:w="130" w:type="dxa"/>
              <w:bottom w:w="90" w:type="dxa"/>
              <w:right w:w="130" w:type="dxa"/>
            </w:tcMar>
          </w:tcPr>
          <w:p w14:paraId="0C3BFD9C" w14:textId="77777777" w:rsidR="005422E2" w:rsidRDefault="000919F8">
            <w:pPr>
              <w:spacing w:line="250" w:lineRule="auto"/>
            </w:pPr>
            <w:r>
              <w:rPr>
                <w:sz w:val="18"/>
                <w:szCs w:val="18"/>
              </w:rPr>
              <w:t>34.00%</w:t>
            </w:r>
          </w:p>
        </w:tc>
      </w:tr>
      <w:tr w:rsidR="005422E2" w14:paraId="0327CE87" w14:textId="77777777">
        <w:tc>
          <w:tcPr>
            <w:tcW w:w="2520" w:type="dxa"/>
            <w:shd w:val="clear" w:color="auto" w:fill="FAFBFC"/>
            <w:tcMar>
              <w:top w:w="90" w:type="dxa"/>
              <w:left w:w="130" w:type="dxa"/>
              <w:bottom w:w="90" w:type="dxa"/>
              <w:right w:w="130" w:type="dxa"/>
            </w:tcMar>
          </w:tcPr>
          <w:p w14:paraId="7C8C4F81" w14:textId="77777777" w:rsidR="005422E2" w:rsidRDefault="000919F8">
            <w:pPr>
              <w:spacing w:line="250" w:lineRule="auto"/>
            </w:pPr>
            <w:r>
              <w:rPr>
                <w:b/>
                <w:bCs/>
                <w:color w:val="14396B"/>
                <w:sz w:val="18"/>
                <w:szCs w:val="18"/>
              </w:rPr>
              <w:t>98,009.67</w:t>
            </w:r>
          </w:p>
        </w:tc>
        <w:tc>
          <w:tcPr>
            <w:tcW w:w="2520" w:type="dxa"/>
            <w:shd w:val="clear" w:color="auto" w:fill="FAFBFC"/>
            <w:tcMar>
              <w:top w:w="90" w:type="dxa"/>
              <w:left w:w="130" w:type="dxa"/>
              <w:bottom w:w="90" w:type="dxa"/>
              <w:right w:w="130" w:type="dxa"/>
            </w:tcMar>
          </w:tcPr>
          <w:p w14:paraId="2DD3055F" w14:textId="77777777" w:rsidR="005422E2" w:rsidRDefault="000919F8">
            <w:pPr>
              <w:spacing w:line="250" w:lineRule="auto"/>
            </w:pPr>
            <w:r>
              <w:rPr>
                <w:sz w:val="18"/>
                <w:szCs w:val="18"/>
              </w:rPr>
              <w:t>En adelante</w:t>
            </w:r>
          </w:p>
        </w:tc>
        <w:tc>
          <w:tcPr>
            <w:tcW w:w="2520" w:type="dxa"/>
            <w:shd w:val="clear" w:color="auto" w:fill="FAFBFC"/>
            <w:tcMar>
              <w:top w:w="90" w:type="dxa"/>
              <w:left w:w="130" w:type="dxa"/>
              <w:bottom w:w="90" w:type="dxa"/>
              <w:right w:w="130" w:type="dxa"/>
            </w:tcMar>
          </w:tcPr>
          <w:p w14:paraId="1381CA95" w14:textId="77777777" w:rsidR="005422E2" w:rsidRDefault="000919F8">
            <w:pPr>
              <w:spacing w:line="250" w:lineRule="auto"/>
            </w:pPr>
            <w:r>
              <w:rPr>
                <w:sz w:val="18"/>
                <w:szCs w:val="18"/>
              </w:rPr>
              <w:t>30,737.49</w:t>
            </w:r>
          </w:p>
        </w:tc>
        <w:tc>
          <w:tcPr>
            <w:tcW w:w="2520" w:type="dxa"/>
            <w:shd w:val="clear" w:color="auto" w:fill="FAFBFC"/>
            <w:tcMar>
              <w:top w:w="90" w:type="dxa"/>
              <w:left w:w="130" w:type="dxa"/>
              <w:bottom w:w="90" w:type="dxa"/>
              <w:right w:w="130" w:type="dxa"/>
            </w:tcMar>
          </w:tcPr>
          <w:p w14:paraId="75456B06" w14:textId="77777777" w:rsidR="005422E2" w:rsidRDefault="000919F8">
            <w:pPr>
              <w:spacing w:line="250" w:lineRule="auto"/>
            </w:pPr>
            <w:r>
              <w:rPr>
                <w:sz w:val="18"/>
                <w:szCs w:val="18"/>
              </w:rPr>
              <w:t>35.00%</w:t>
            </w:r>
          </w:p>
        </w:tc>
      </w:tr>
    </w:tbl>
    <w:p w14:paraId="292AC293" w14:textId="77777777" w:rsidR="005422E2" w:rsidRDefault="005422E2">
      <w:pPr>
        <w:spacing w:after="140"/>
      </w:pPr>
    </w:p>
    <w:p w14:paraId="6877375A"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lastRenderedPageBreak/>
        <w:t xml:space="preserve">ADVERTENCIA  </w:t>
      </w:r>
      <w:r>
        <w:rPr>
          <w:sz w:val="18"/>
          <w:szCs w:val="18"/>
        </w:rPr>
        <w:t>El encabezado del catálogo identifica esta tabla como “Tabla mensual de ISR”, pero el motor del modelo la aplica directamente sobre la base semanal sin convertirla. La equivalencia con la tarifa oficial vigente debe verificarse al inicio del ejercicio.</w:t>
      </w:r>
    </w:p>
    <w:p w14:paraId="40936025" w14:textId="77777777" w:rsidR="005422E2" w:rsidRDefault="000919F8">
      <w:pPr>
        <w:pStyle w:val="Ttulo2"/>
        <w:keepNext/>
        <w:spacing w:before="280" w:after="100"/>
      </w:pPr>
      <w:bookmarkStart w:id="7" w:name="_Toc236633788"/>
      <w:r>
        <w:t>02.5 · Tabla del subsidio al empleo (semanal)</w:t>
      </w:r>
      <w:bookmarkEnd w:id="7"/>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360"/>
        <w:gridCol w:w="3360"/>
        <w:gridCol w:w="3360"/>
      </w:tblGrid>
      <w:tr w:rsidR="005422E2" w14:paraId="788C0B7F" w14:textId="77777777">
        <w:trPr>
          <w:tblHeader/>
        </w:trPr>
        <w:tc>
          <w:tcPr>
            <w:tcW w:w="3360" w:type="dxa"/>
            <w:shd w:val="clear" w:color="auto" w:fill="EDEFF2"/>
            <w:tcMar>
              <w:top w:w="90" w:type="dxa"/>
              <w:left w:w="130" w:type="dxa"/>
              <w:bottom w:w="90" w:type="dxa"/>
              <w:right w:w="130" w:type="dxa"/>
            </w:tcMar>
          </w:tcPr>
          <w:p w14:paraId="70DC4D38" w14:textId="77777777" w:rsidR="005422E2" w:rsidRDefault="000919F8">
            <w:pPr>
              <w:spacing w:line="250" w:lineRule="auto"/>
            </w:pPr>
            <w:r>
              <w:rPr>
                <w:b/>
                <w:bCs/>
                <w:caps/>
                <w:spacing w:val="20"/>
                <w:sz w:val="16"/>
                <w:szCs w:val="16"/>
              </w:rPr>
              <w:t>Para ingresos semanales de</w:t>
            </w:r>
          </w:p>
        </w:tc>
        <w:tc>
          <w:tcPr>
            <w:tcW w:w="3360" w:type="dxa"/>
            <w:shd w:val="clear" w:color="auto" w:fill="EDEFF2"/>
            <w:tcMar>
              <w:top w:w="90" w:type="dxa"/>
              <w:left w:w="130" w:type="dxa"/>
              <w:bottom w:w="90" w:type="dxa"/>
              <w:right w:w="130" w:type="dxa"/>
            </w:tcMar>
          </w:tcPr>
          <w:p w14:paraId="4E8B5F1E" w14:textId="77777777" w:rsidR="005422E2" w:rsidRDefault="000919F8">
            <w:pPr>
              <w:spacing w:line="250" w:lineRule="auto"/>
            </w:pPr>
            <w:r>
              <w:rPr>
                <w:b/>
                <w:bCs/>
                <w:caps/>
                <w:spacing w:val="20"/>
                <w:sz w:val="16"/>
                <w:szCs w:val="16"/>
              </w:rPr>
              <w:t>Hasta ingresos semanales de</w:t>
            </w:r>
          </w:p>
        </w:tc>
        <w:tc>
          <w:tcPr>
            <w:tcW w:w="3360" w:type="dxa"/>
            <w:shd w:val="clear" w:color="auto" w:fill="EDEFF2"/>
            <w:tcMar>
              <w:top w:w="90" w:type="dxa"/>
              <w:left w:w="130" w:type="dxa"/>
              <w:bottom w:w="90" w:type="dxa"/>
              <w:right w:w="130" w:type="dxa"/>
            </w:tcMar>
          </w:tcPr>
          <w:p w14:paraId="53CCF2D1" w14:textId="77777777" w:rsidR="005422E2" w:rsidRDefault="000919F8">
            <w:pPr>
              <w:spacing w:line="250" w:lineRule="auto"/>
            </w:pPr>
            <w:r>
              <w:rPr>
                <w:b/>
                <w:bCs/>
                <w:caps/>
                <w:spacing w:val="20"/>
                <w:sz w:val="16"/>
                <w:szCs w:val="16"/>
              </w:rPr>
              <w:t>Subsidio al empleo semanal</w:t>
            </w:r>
          </w:p>
        </w:tc>
      </w:tr>
      <w:tr w:rsidR="005422E2" w14:paraId="4427180D" w14:textId="77777777">
        <w:tc>
          <w:tcPr>
            <w:tcW w:w="3360" w:type="dxa"/>
            <w:shd w:val="clear" w:color="auto" w:fill="FAFBFC"/>
            <w:tcMar>
              <w:top w:w="90" w:type="dxa"/>
              <w:left w:w="130" w:type="dxa"/>
              <w:bottom w:w="90" w:type="dxa"/>
              <w:right w:w="130" w:type="dxa"/>
            </w:tcMar>
          </w:tcPr>
          <w:p w14:paraId="2FA20398" w14:textId="77777777" w:rsidR="005422E2" w:rsidRDefault="000919F8">
            <w:pPr>
              <w:spacing w:line="250" w:lineRule="auto"/>
            </w:pPr>
            <w:r>
              <w:rPr>
                <w:b/>
                <w:bCs/>
                <w:color w:val="14396B"/>
                <w:sz w:val="18"/>
                <w:szCs w:val="18"/>
              </w:rPr>
              <w:t>$0.01</w:t>
            </w:r>
          </w:p>
        </w:tc>
        <w:tc>
          <w:tcPr>
            <w:tcW w:w="3360" w:type="dxa"/>
            <w:shd w:val="clear" w:color="auto" w:fill="FAFBFC"/>
            <w:tcMar>
              <w:top w:w="90" w:type="dxa"/>
              <w:left w:w="130" w:type="dxa"/>
              <w:bottom w:w="90" w:type="dxa"/>
              <w:right w:w="130" w:type="dxa"/>
            </w:tcMar>
          </w:tcPr>
          <w:p w14:paraId="7570ACD1" w14:textId="77777777" w:rsidR="005422E2" w:rsidRDefault="000919F8">
            <w:pPr>
              <w:spacing w:line="250" w:lineRule="auto"/>
            </w:pPr>
            <w:r>
              <w:rPr>
                <w:sz w:val="18"/>
                <w:szCs w:val="18"/>
              </w:rPr>
              <w:t>$2,341.94</w:t>
            </w:r>
          </w:p>
        </w:tc>
        <w:tc>
          <w:tcPr>
            <w:tcW w:w="3360" w:type="dxa"/>
            <w:shd w:val="clear" w:color="auto" w:fill="FAFBFC"/>
            <w:tcMar>
              <w:top w:w="90" w:type="dxa"/>
              <w:left w:w="130" w:type="dxa"/>
              <w:bottom w:w="90" w:type="dxa"/>
              <w:right w:w="130" w:type="dxa"/>
            </w:tcMar>
          </w:tcPr>
          <w:p w14:paraId="7EA2BC84" w14:textId="77777777" w:rsidR="005422E2" w:rsidRDefault="000919F8">
            <w:pPr>
              <w:spacing w:line="250" w:lineRule="auto"/>
            </w:pPr>
            <w:r>
              <w:rPr>
                <w:sz w:val="18"/>
                <w:szCs w:val="18"/>
              </w:rPr>
              <w:t>$109.29</w:t>
            </w:r>
          </w:p>
        </w:tc>
      </w:tr>
      <w:tr w:rsidR="005422E2" w14:paraId="324FEABF" w14:textId="77777777">
        <w:tc>
          <w:tcPr>
            <w:tcW w:w="3360" w:type="dxa"/>
            <w:shd w:val="clear" w:color="auto" w:fill="FFFFFF"/>
            <w:tcMar>
              <w:top w:w="90" w:type="dxa"/>
              <w:left w:w="130" w:type="dxa"/>
              <w:bottom w:w="90" w:type="dxa"/>
              <w:right w:w="130" w:type="dxa"/>
            </w:tcMar>
          </w:tcPr>
          <w:p w14:paraId="2AD28D8E" w14:textId="77777777" w:rsidR="005422E2" w:rsidRDefault="000919F8">
            <w:pPr>
              <w:spacing w:line="250" w:lineRule="auto"/>
            </w:pPr>
            <w:r>
              <w:rPr>
                <w:b/>
                <w:bCs/>
                <w:color w:val="14396B"/>
                <w:sz w:val="18"/>
                <w:szCs w:val="18"/>
              </w:rPr>
              <w:t>$2,341.95</w:t>
            </w:r>
          </w:p>
        </w:tc>
        <w:tc>
          <w:tcPr>
            <w:tcW w:w="3360" w:type="dxa"/>
            <w:shd w:val="clear" w:color="auto" w:fill="FFFFFF"/>
            <w:tcMar>
              <w:top w:w="90" w:type="dxa"/>
              <w:left w:w="130" w:type="dxa"/>
              <w:bottom w:w="90" w:type="dxa"/>
              <w:right w:w="130" w:type="dxa"/>
            </w:tcMar>
          </w:tcPr>
          <w:p w14:paraId="6A8D4A77" w14:textId="77777777" w:rsidR="005422E2" w:rsidRDefault="000919F8">
            <w:pPr>
              <w:spacing w:line="250" w:lineRule="auto"/>
            </w:pPr>
            <w:r>
              <w:rPr>
                <w:sz w:val="18"/>
                <w:szCs w:val="18"/>
              </w:rPr>
              <w:t>$999,999.99</w:t>
            </w:r>
          </w:p>
        </w:tc>
        <w:tc>
          <w:tcPr>
            <w:tcW w:w="3360" w:type="dxa"/>
            <w:shd w:val="clear" w:color="auto" w:fill="FFFFFF"/>
            <w:tcMar>
              <w:top w:w="90" w:type="dxa"/>
              <w:left w:w="130" w:type="dxa"/>
              <w:bottom w:w="90" w:type="dxa"/>
              <w:right w:w="130" w:type="dxa"/>
            </w:tcMar>
          </w:tcPr>
          <w:p w14:paraId="496E94D1" w14:textId="77777777" w:rsidR="005422E2" w:rsidRDefault="000919F8">
            <w:pPr>
              <w:spacing w:line="250" w:lineRule="auto"/>
            </w:pPr>
            <w:r>
              <w:rPr>
                <w:sz w:val="18"/>
                <w:szCs w:val="18"/>
              </w:rPr>
              <w:t>$0.00</w:t>
            </w:r>
          </w:p>
        </w:tc>
      </w:tr>
    </w:tbl>
    <w:p w14:paraId="3EED6C8A" w14:textId="77777777" w:rsidR="005422E2" w:rsidRDefault="005422E2">
      <w:pPr>
        <w:spacing w:after="140"/>
      </w:pPr>
    </w:p>
    <w:p w14:paraId="3569CB17" w14:textId="77777777" w:rsidR="005422E2" w:rsidRDefault="000919F8">
      <w:pPr>
        <w:pStyle w:val="Ttulo2"/>
        <w:keepNext/>
        <w:spacing w:before="280" w:after="100"/>
      </w:pPr>
      <w:bookmarkStart w:id="8" w:name="_Toc236633789"/>
      <w:r>
        <w:t>02.6 · Cuotas del IMSS</w:t>
      </w:r>
      <w:bookmarkEnd w:id="8"/>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123"/>
        <w:gridCol w:w="3123"/>
        <w:gridCol w:w="2025"/>
        <w:gridCol w:w="1809"/>
      </w:tblGrid>
      <w:tr w:rsidR="005422E2" w14:paraId="466212C9" w14:textId="77777777">
        <w:trPr>
          <w:tblHeader/>
        </w:trPr>
        <w:tc>
          <w:tcPr>
            <w:tcW w:w="3123" w:type="dxa"/>
            <w:shd w:val="clear" w:color="auto" w:fill="EDEFF2"/>
            <w:tcMar>
              <w:top w:w="90" w:type="dxa"/>
              <w:left w:w="130" w:type="dxa"/>
              <w:bottom w:w="90" w:type="dxa"/>
              <w:right w:w="130" w:type="dxa"/>
            </w:tcMar>
          </w:tcPr>
          <w:p w14:paraId="36A10CD8" w14:textId="77777777" w:rsidR="005422E2" w:rsidRDefault="000919F8">
            <w:pPr>
              <w:spacing w:line="250" w:lineRule="auto"/>
            </w:pPr>
            <w:r>
              <w:rPr>
                <w:b/>
                <w:bCs/>
                <w:caps/>
                <w:spacing w:val="20"/>
                <w:sz w:val="16"/>
                <w:szCs w:val="16"/>
              </w:rPr>
              <w:t>Ramo del seguro</w:t>
            </w:r>
          </w:p>
        </w:tc>
        <w:tc>
          <w:tcPr>
            <w:tcW w:w="3123" w:type="dxa"/>
            <w:shd w:val="clear" w:color="auto" w:fill="EDEFF2"/>
            <w:tcMar>
              <w:top w:w="90" w:type="dxa"/>
              <w:left w:w="130" w:type="dxa"/>
              <w:bottom w:w="90" w:type="dxa"/>
              <w:right w:w="130" w:type="dxa"/>
            </w:tcMar>
          </w:tcPr>
          <w:p w14:paraId="5B768BFD" w14:textId="77777777" w:rsidR="005422E2" w:rsidRDefault="000919F8">
            <w:pPr>
              <w:spacing w:line="250" w:lineRule="auto"/>
            </w:pPr>
            <w:r>
              <w:rPr>
                <w:b/>
                <w:bCs/>
                <w:caps/>
                <w:spacing w:val="20"/>
                <w:sz w:val="16"/>
                <w:szCs w:val="16"/>
              </w:rPr>
              <w:t>Concepto</w:t>
            </w:r>
          </w:p>
        </w:tc>
        <w:tc>
          <w:tcPr>
            <w:tcW w:w="2025" w:type="dxa"/>
            <w:shd w:val="clear" w:color="auto" w:fill="EDEFF2"/>
            <w:tcMar>
              <w:top w:w="90" w:type="dxa"/>
              <w:left w:w="130" w:type="dxa"/>
              <w:bottom w:w="90" w:type="dxa"/>
              <w:right w:w="130" w:type="dxa"/>
            </w:tcMar>
          </w:tcPr>
          <w:p w14:paraId="6DE55AB9" w14:textId="77777777" w:rsidR="005422E2" w:rsidRDefault="000919F8">
            <w:pPr>
              <w:spacing w:line="250" w:lineRule="auto"/>
            </w:pPr>
            <w:r>
              <w:rPr>
                <w:b/>
                <w:bCs/>
                <w:caps/>
                <w:spacing w:val="20"/>
                <w:sz w:val="16"/>
                <w:szCs w:val="16"/>
              </w:rPr>
              <w:t>Patronal</w:t>
            </w:r>
          </w:p>
        </w:tc>
        <w:tc>
          <w:tcPr>
            <w:tcW w:w="1809" w:type="dxa"/>
            <w:shd w:val="clear" w:color="auto" w:fill="EDEFF2"/>
            <w:tcMar>
              <w:top w:w="90" w:type="dxa"/>
              <w:left w:w="130" w:type="dxa"/>
              <w:bottom w:w="90" w:type="dxa"/>
              <w:right w:w="130" w:type="dxa"/>
            </w:tcMar>
          </w:tcPr>
          <w:p w14:paraId="12D6680A" w14:textId="77777777" w:rsidR="005422E2" w:rsidRDefault="000919F8">
            <w:pPr>
              <w:spacing w:line="250" w:lineRule="auto"/>
            </w:pPr>
            <w:r>
              <w:rPr>
                <w:b/>
                <w:bCs/>
                <w:caps/>
                <w:spacing w:val="20"/>
                <w:sz w:val="16"/>
                <w:szCs w:val="16"/>
              </w:rPr>
              <w:t>Obrera</w:t>
            </w:r>
          </w:p>
        </w:tc>
      </w:tr>
      <w:tr w:rsidR="005422E2" w14:paraId="21BC945D" w14:textId="77777777">
        <w:tc>
          <w:tcPr>
            <w:tcW w:w="3123" w:type="dxa"/>
            <w:shd w:val="clear" w:color="auto" w:fill="FAFBFC"/>
            <w:tcMar>
              <w:top w:w="90" w:type="dxa"/>
              <w:left w:w="130" w:type="dxa"/>
              <w:bottom w:w="90" w:type="dxa"/>
              <w:right w:w="130" w:type="dxa"/>
            </w:tcMar>
          </w:tcPr>
          <w:p w14:paraId="3B7789FA" w14:textId="77777777" w:rsidR="005422E2" w:rsidRDefault="000919F8">
            <w:pPr>
              <w:spacing w:line="250" w:lineRule="auto"/>
            </w:pPr>
            <w:r>
              <w:rPr>
                <w:sz w:val="18"/>
                <w:szCs w:val="18"/>
              </w:rPr>
              <w:t>Enfermedad y Maternidad</w:t>
            </w:r>
          </w:p>
        </w:tc>
        <w:tc>
          <w:tcPr>
            <w:tcW w:w="3123" w:type="dxa"/>
            <w:shd w:val="clear" w:color="auto" w:fill="FAFBFC"/>
            <w:tcMar>
              <w:top w:w="90" w:type="dxa"/>
              <w:left w:w="130" w:type="dxa"/>
              <w:bottom w:w="90" w:type="dxa"/>
              <w:right w:w="130" w:type="dxa"/>
            </w:tcMar>
          </w:tcPr>
          <w:p w14:paraId="73F5174E" w14:textId="77777777" w:rsidR="005422E2" w:rsidRDefault="000919F8">
            <w:pPr>
              <w:spacing w:line="250" w:lineRule="auto"/>
            </w:pPr>
            <w:r>
              <w:rPr>
                <w:sz w:val="18"/>
                <w:szCs w:val="18"/>
              </w:rPr>
              <w:t>Cuota fija (sobre UMA)</w:t>
            </w:r>
          </w:p>
        </w:tc>
        <w:tc>
          <w:tcPr>
            <w:tcW w:w="2025" w:type="dxa"/>
            <w:shd w:val="clear" w:color="auto" w:fill="FAFBFC"/>
            <w:tcMar>
              <w:top w:w="90" w:type="dxa"/>
              <w:left w:w="130" w:type="dxa"/>
              <w:bottom w:w="90" w:type="dxa"/>
              <w:right w:w="130" w:type="dxa"/>
            </w:tcMar>
          </w:tcPr>
          <w:p w14:paraId="1C8C0339" w14:textId="77777777" w:rsidR="005422E2" w:rsidRDefault="000919F8">
            <w:pPr>
              <w:spacing w:line="250" w:lineRule="auto"/>
            </w:pPr>
            <w:r>
              <w:rPr>
                <w:sz w:val="18"/>
                <w:szCs w:val="18"/>
              </w:rPr>
              <w:t>20.40%</w:t>
            </w:r>
          </w:p>
        </w:tc>
        <w:tc>
          <w:tcPr>
            <w:tcW w:w="1809" w:type="dxa"/>
            <w:shd w:val="clear" w:color="auto" w:fill="FAFBFC"/>
            <w:tcMar>
              <w:top w:w="90" w:type="dxa"/>
              <w:left w:w="130" w:type="dxa"/>
              <w:bottom w:w="90" w:type="dxa"/>
              <w:right w:w="130" w:type="dxa"/>
            </w:tcMar>
          </w:tcPr>
          <w:p w14:paraId="42646D29" w14:textId="77777777" w:rsidR="005422E2" w:rsidRDefault="000919F8">
            <w:pPr>
              <w:spacing w:line="250" w:lineRule="auto"/>
            </w:pPr>
            <w:r>
              <w:rPr>
                <w:sz w:val="18"/>
                <w:szCs w:val="18"/>
              </w:rPr>
              <w:t>—</w:t>
            </w:r>
          </w:p>
        </w:tc>
      </w:tr>
      <w:tr w:rsidR="005422E2" w14:paraId="3C30BB43" w14:textId="77777777">
        <w:tc>
          <w:tcPr>
            <w:tcW w:w="3123" w:type="dxa"/>
            <w:shd w:val="clear" w:color="auto" w:fill="FFFFFF"/>
            <w:tcMar>
              <w:top w:w="90" w:type="dxa"/>
              <w:left w:w="130" w:type="dxa"/>
              <w:bottom w:w="90" w:type="dxa"/>
              <w:right w:w="130" w:type="dxa"/>
            </w:tcMar>
          </w:tcPr>
          <w:p w14:paraId="5A947EC9" w14:textId="77777777" w:rsidR="005422E2" w:rsidRDefault="000919F8">
            <w:pPr>
              <w:spacing w:line="250" w:lineRule="auto"/>
            </w:pPr>
            <w:r>
              <w:rPr>
                <w:sz w:val="18"/>
                <w:szCs w:val="18"/>
              </w:rPr>
              <w:t>Enfermedad y Maternidad</w:t>
            </w:r>
          </w:p>
        </w:tc>
        <w:tc>
          <w:tcPr>
            <w:tcW w:w="3123" w:type="dxa"/>
            <w:shd w:val="clear" w:color="auto" w:fill="FFFFFF"/>
            <w:tcMar>
              <w:top w:w="90" w:type="dxa"/>
              <w:left w:w="130" w:type="dxa"/>
              <w:bottom w:w="90" w:type="dxa"/>
              <w:right w:w="130" w:type="dxa"/>
            </w:tcMar>
          </w:tcPr>
          <w:p w14:paraId="0DD0DE68" w14:textId="77777777" w:rsidR="005422E2" w:rsidRDefault="000919F8">
            <w:pPr>
              <w:spacing w:line="250" w:lineRule="auto"/>
            </w:pPr>
            <w:r>
              <w:rPr>
                <w:sz w:val="18"/>
                <w:szCs w:val="18"/>
              </w:rPr>
              <w:t>Excedente (SDI &gt; 3·UMA)</w:t>
            </w:r>
          </w:p>
        </w:tc>
        <w:tc>
          <w:tcPr>
            <w:tcW w:w="2025" w:type="dxa"/>
            <w:shd w:val="clear" w:color="auto" w:fill="FFFFFF"/>
            <w:tcMar>
              <w:top w:w="90" w:type="dxa"/>
              <w:left w:w="130" w:type="dxa"/>
              <w:bottom w:w="90" w:type="dxa"/>
              <w:right w:w="130" w:type="dxa"/>
            </w:tcMar>
          </w:tcPr>
          <w:p w14:paraId="20F0F926" w14:textId="77777777" w:rsidR="005422E2" w:rsidRDefault="000919F8">
            <w:pPr>
              <w:spacing w:line="250" w:lineRule="auto"/>
            </w:pPr>
            <w:r>
              <w:rPr>
                <w:sz w:val="18"/>
                <w:szCs w:val="18"/>
              </w:rPr>
              <w:t>1.10%</w:t>
            </w:r>
          </w:p>
        </w:tc>
        <w:tc>
          <w:tcPr>
            <w:tcW w:w="1809" w:type="dxa"/>
            <w:shd w:val="clear" w:color="auto" w:fill="FFFFFF"/>
            <w:tcMar>
              <w:top w:w="90" w:type="dxa"/>
              <w:left w:w="130" w:type="dxa"/>
              <w:bottom w:w="90" w:type="dxa"/>
              <w:right w:w="130" w:type="dxa"/>
            </w:tcMar>
          </w:tcPr>
          <w:p w14:paraId="5792F794" w14:textId="77777777" w:rsidR="005422E2" w:rsidRDefault="000919F8">
            <w:pPr>
              <w:spacing w:line="250" w:lineRule="auto"/>
            </w:pPr>
            <w:r>
              <w:rPr>
                <w:sz w:val="18"/>
                <w:szCs w:val="18"/>
              </w:rPr>
              <w:t>0.40%</w:t>
            </w:r>
          </w:p>
        </w:tc>
      </w:tr>
      <w:tr w:rsidR="005422E2" w14:paraId="4E9E55AC" w14:textId="77777777">
        <w:tc>
          <w:tcPr>
            <w:tcW w:w="3123" w:type="dxa"/>
            <w:shd w:val="clear" w:color="auto" w:fill="FAFBFC"/>
            <w:tcMar>
              <w:top w:w="90" w:type="dxa"/>
              <w:left w:w="130" w:type="dxa"/>
              <w:bottom w:w="90" w:type="dxa"/>
              <w:right w:w="130" w:type="dxa"/>
            </w:tcMar>
          </w:tcPr>
          <w:p w14:paraId="348CD2A8" w14:textId="77777777" w:rsidR="005422E2" w:rsidRDefault="000919F8">
            <w:pPr>
              <w:spacing w:line="250" w:lineRule="auto"/>
            </w:pPr>
            <w:r>
              <w:rPr>
                <w:sz w:val="18"/>
                <w:szCs w:val="18"/>
              </w:rPr>
              <w:t>Enfermedad y Maternidad</w:t>
            </w:r>
          </w:p>
        </w:tc>
        <w:tc>
          <w:tcPr>
            <w:tcW w:w="3123" w:type="dxa"/>
            <w:shd w:val="clear" w:color="auto" w:fill="FAFBFC"/>
            <w:tcMar>
              <w:top w:w="90" w:type="dxa"/>
              <w:left w:w="130" w:type="dxa"/>
              <w:bottom w:w="90" w:type="dxa"/>
              <w:right w:w="130" w:type="dxa"/>
            </w:tcMar>
          </w:tcPr>
          <w:p w14:paraId="197A3E4A" w14:textId="77777777" w:rsidR="005422E2" w:rsidRDefault="000919F8">
            <w:pPr>
              <w:spacing w:line="250" w:lineRule="auto"/>
            </w:pPr>
            <w:r>
              <w:rPr>
                <w:sz w:val="18"/>
                <w:szCs w:val="18"/>
              </w:rPr>
              <w:t>Prestaciones en Dinero</w:t>
            </w:r>
          </w:p>
        </w:tc>
        <w:tc>
          <w:tcPr>
            <w:tcW w:w="2025" w:type="dxa"/>
            <w:shd w:val="clear" w:color="auto" w:fill="FAFBFC"/>
            <w:tcMar>
              <w:top w:w="90" w:type="dxa"/>
              <w:left w:w="130" w:type="dxa"/>
              <w:bottom w:w="90" w:type="dxa"/>
              <w:right w:w="130" w:type="dxa"/>
            </w:tcMar>
          </w:tcPr>
          <w:p w14:paraId="01B46CC3" w14:textId="77777777" w:rsidR="005422E2" w:rsidRDefault="000919F8">
            <w:pPr>
              <w:spacing w:line="250" w:lineRule="auto"/>
            </w:pPr>
            <w:r>
              <w:rPr>
                <w:sz w:val="18"/>
                <w:szCs w:val="18"/>
              </w:rPr>
              <w:t>0.70%</w:t>
            </w:r>
          </w:p>
        </w:tc>
        <w:tc>
          <w:tcPr>
            <w:tcW w:w="1809" w:type="dxa"/>
            <w:shd w:val="clear" w:color="auto" w:fill="FAFBFC"/>
            <w:tcMar>
              <w:top w:w="90" w:type="dxa"/>
              <w:left w:w="130" w:type="dxa"/>
              <w:bottom w:w="90" w:type="dxa"/>
              <w:right w:w="130" w:type="dxa"/>
            </w:tcMar>
          </w:tcPr>
          <w:p w14:paraId="01BD1A15" w14:textId="77777777" w:rsidR="005422E2" w:rsidRDefault="000919F8">
            <w:pPr>
              <w:spacing w:line="250" w:lineRule="auto"/>
            </w:pPr>
            <w:r>
              <w:rPr>
                <w:sz w:val="18"/>
                <w:szCs w:val="18"/>
              </w:rPr>
              <w:t>0.25%</w:t>
            </w:r>
          </w:p>
        </w:tc>
      </w:tr>
      <w:tr w:rsidR="005422E2" w14:paraId="36961498" w14:textId="77777777">
        <w:tc>
          <w:tcPr>
            <w:tcW w:w="3123" w:type="dxa"/>
            <w:shd w:val="clear" w:color="auto" w:fill="FFFFFF"/>
            <w:tcMar>
              <w:top w:w="90" w:type="dxa"/>
              <w:left w:w="130" w:type="dxa"/>
              <w:bottom w:w="90" w:type="dxa"/>
              <w:right w:w="130" w:type="dxa"/>
            </w:tcMar>
          </w:tcPr>
          <w:p w14:paraId="2B49813F" w14:textId="77777777" w:rsidR="005422E2" w:rsidRDefault="000919F8">
            <w:pPr>
              <w:spacing w:line="250" w:lineRule="auto"/>
            </w:pPr>
            <w:r>
              <w:rPr>
                <w:sz w:val="18"/>
                <w:szCs w:val="18"/>
              </w:rPr>
              <w:t>Enfermedad y Maternidad</w:t>
            </w:r>
          </w:p>
        </w:tc>
        <w:tc>
          <w:tcPr>
            <w:tcW w:w="3123" w:type="dxa"/>
            <w:shd w:val="clear" w:color="auto" w:fill="FFFFFF"/>
            <w:tcMar>
              <w:top w:w="90" w:type="dxa"/>
              <w:left w:w="130" w:type="dxa"/>
              <w:bottom w:w="90" w:type="dxa"/>
              <w:right w:w="130" w:type="dxa"/>
            </w:tcMar>
          </w:tcPr>
          <w:p w14:paraId="3DF010F3" w14:textId="77777777" w:rsidR="005422E2" w:rsidRDefault="000919F8">
            <w:pPr>
              <w:spacing w:line="250" w:lineRule="auto"/>
            </w:pPr>
            <w:r>
              <w:rPr>
                <w:sz w:val="18"/>
                <w:szCs w:val="18"/>
              </w:rPr>
              <w:t>GMP (Pensionados)</w:t>
            </w:r>
          </w:p>
        </w:tc>
        <w:tc>
          <w:tcPr>
            <w:tcW w:w="2025" w:type="dxa"/>
            <w:shd w:val="clear" w:color="auto" w:fill="FFFFFF"/>
            <w:tcMar>
              <w:top w:w="90" w:type="dxa"/>
              <w:left w:w="130" w:type="dxa"/>
              <w:bottom w:w="90" w:type="dxa"/>
              <w:right w:w="130" w:type="dxa"/>
            </w:tcMar>
          </w:tcPr>
          <w:p w14:paraId="3DC7038F" w14:textId="77777777" w:rsidR="005422E2" w:rsidRDefault="000919F8">
            <w:pPr>
              <w:spacing w:line="250" w:lineRule="auto"/>
            </w:pPr>
            <w:r>
              <w:rPr>
                <w:sz w:val="18"/>
                <w:szCs w:val="18"/>
              </w:rPr>
              <w:t>1.05%</w:t>
            </w:r>
          </w:p>
        </w:tc>
        <w:tc>
          <w:tcPr>
            <w:tcW w:w="1809" w:type="dxa"/>
            <w:shd w:val="clear" w:color="auto" w:fill="FFFFFF"/>
            <w:tcMar>
              <w:top w:w="90" w:type="dxa"/>
              <w:left w:w="130" w:type="dxa"/>
              <w:bottom w:w="90" w:type="dxa"/>
              <w:right w:w="130" w:type="dxa"/>
            </w:tcMar>
          </w:tcPr>
          <w:p w14:paraId="16E05127" w14:textId="77777777" w:rsidR="005422E2" w:rsidRDefault="000919F8">
            <w:pPr>
              <w:spacing w:line="250" w:lineRule="auto"/>
            </w:pPr>
            <w:r>
              <w:rPr>
                <w:sz w:val="18"/>
                <w:szCs w:val="18"/>
              </w:rPr>
              <w:t>0.375%</w:t>
            </w:r>
          </w:p>
        </w:tc>
      </w:tr>
      <w:tr w:rsidR="005422E2" w14:paraId="6AF1CDDC" w14:textId="77777777">
        <w:tc>
          <w:tcPr>
            <w:tcW w:w="3123" w:type="dxa"/>
            <w:shd w:val="clear" w:color="auto" w:fill="FAFBFC"/>
            <w:tcMar>
              <w:top w:w="90" w:type="dxa"/>
              <w:left w:w="130" w:type="dxa"/>
              <w:bottom w:w="90" w:type="dxa"/>
              <w:right w:w="130" w:type="dxa"/>
            </w:tcMar>
          </w:tcPr>
          <w:p w14:paraId="36A0D360" w14:textId="77777777" w:rsidR="005422E2" w:rsidRDefault="000919F8">
            <w:pPr>
              <w:spacing w:line="250" w:lineRule="auto"/>
            </w:pPr>
            <w:r>
              <w:rPr>
                <w:sz w:val="18"/>
                <w:szCs w:val="18"/>
              </w:rPr>
              <w:t>Invalidez y Vida</w:t>
            </w:r>
          </w:p>
        </w:tc>
        <w:tc>
          <w:tcPr>
            <w:tcW w:w="3123" w:type="dxa"/>
            <w:shd w:val="clear" w:color="auto" w:fill="FAFBFC"/>
            <w:tcMar>
              <w:top w:w="90" w:type="dxa"/>
              <w:left w:w="130" w:type="dxa"/>
              <w:bottom w:w="90" w:type="dxa"/>
              <w:right w:w="130" w:type="dxa"/>
            </w:tcMar>
          </w:tcPr>
          <w:p w14:paraId="52D9E0A4" w14:textId="77777777" w:rsidR="005422E2" w:rsidRDefault="000919F8">
            <w:pPr>
              <w:spacing w:line="250" w:lineRule="auto"/>
            </w:pPr>
            <w:r>
              <w:rPr>
                <w:sz w:val="18"/>
                <w:szCs w:val="18"/>
              </w:rPr>
              <w:t>—</w:t>
            </w:r>
          </w:p>
        </w:tc>
        <w:tc>
          <w:tcPr>
            <w:tcW w:w="2025" w:type="dxa"/>
            <w:shd w:val="clear" w:color="auto" w:fill="FAFBFC"/>
            <w:tcMar>
              <w:top w:w="90" w:type="dxa"/>
              <w:left w:w="130" w:type="dxa"/>
              <w:bottom w:w="90" w:type="dxa"/>
              <w:right w:w="130" w:type="dxa"/>
            </w:tcMar>
          </w:tcPr>
          <w:p w14:paraId="0B8BDA75" w14:textId="77777777" w:rsidR="005422E2" w:rsidRDefault="000919F8">
            <w:pPr>
              <w:spacing w:line="250" w:lineRule="auto"/>
            </w:pPr>
            <w:r>
              <w:rPr>
                <w:sz w:val="18"/>
                <w:szCs w:val="18"/>
              </w:rPr>
              <w:t>1.75%</w:t>
            </w:r>
          </w:p>
        </w:tc>
        <w:tc>
          <w:tcPr>
            <w:tcW w:w="1809" w:type="dxa"/>
            <w:shd w:val="clear" w:color="auto" w:fill="FAFBFC"/>
            <w:tcMar>
              <w:top w:w="90" w:type="dxa"/>
              <w:left w:w="130" w:type="dxa"/>
              <w:bottom w:w="90" w:type="dxa"/>
              <w:right w:w="130" w:type="dxa"/>
            </w:tcMar>
          </w:tcPr>
          <w:p w14:paraId="0F487D0B" w14:textId="77777777" w:rsidR="005422E2" w:rsidRDefault="000919F8">
            <w:pPr>
              <w:spacing w:line="250" w:lineRule="auto"/>
            </w:pPr>
            <w:r>
              <w:rPr>
                <w:sz w:val="18"/>
                <w:szCs w:val="18"/>
              </w:rPr>
              <w:t>0.625%</w:t>
            </w:r>
          </w:p>
        </w:tc>
      </w:tr>
      <w:tr w:rsidR="005422E2" w14:paraId="548C3535" w14:textId="77777777">
        <w:tc>
          <w:tcPr>
            <w:tcW w:w="3123" w:type="dxa"/>
            <w:shd w:val="clear" w:color="auto" w:fill="FFFFFF"/>
            <w:tcMar>
              <w:top w:w="90" w:type="dxa"/>
              <w:left w:w="130" w:type="dxa"/>
              <w:bottom w:w="90" w:type="dxa"/>
              <w:right w:w="130" w:type="dxa"/>
            </w:tcMar>
          </w:tcPr>
          <w:p w14:paraId="597359F8" w14:textId="77777777" w:rsidR="005422E2" w:rsidRDefault="000919F8">
            <w:pPr>
              <w:spacing w:line="250" w:lineRule="auto"/>
            </w:pPr>
            <w:r>
              <w:rPr>
                <w:sz w:val="18"/>
                <w:szCs w:val="18"/>
              </w:rPr>
              <w:t>Guardería y Prestaciones Sociales</w:t>
            </w:r>
          </w:p>
        </w:tc>
        <w:tc>
          <w:tcPr>
            <w:tcW w:w="3123" w:type="dxa"/>
            <w:shd w:val="clear" w:color="auto" w:fill="FFFFFF"/>
            <w:tcMar>
              <w:top w:w="90" w:type="dxa"/>
              <w:left w:w="130" w:type="dxa"/>
              <w:bottom w:w="90" w:type="dxa"/>
              <w:right w:w="130" w:type="dxa"/>
            </w:tcMar>
          </w:tcPr>
          <w:p w14:paraId="394F7269" w14:textId="77777777" w:rsidR="005422E2" w:rsidRDefault="000919F8">
            <w:pPr>
              <w:spacing w:line="250" w:lineRule="auto"/>
            </w:pPr>
            <w:r>
              <w:rPr>
                <w:sz w:val="18"/>
                <w:szCs w:val="18"/>
              </w:rPr>
              <w:t>—</w:t>
            </w:r>
          </w:p>
        </w:tc>
        <w:tc>
          <w:tcPr>
            <w:tcW w:w="2025" w:type="dxa"/>
            <w:shd w:val="clear" w:color="auto" w:fill="FFFFFF"/>
            <w:tcMar>
              <w:top w:w="90" w:type="dxa"/>
              <w:left w:w="130" w:type="dxa"/>
              <w:bottom w:w="90" w:type="dxa"/>
              <w:right w:w="130" w:type="dxa"/>
            </w:tcMar>
          </w:tcPr>
          <w:p w14:paraId="37E4EE87" w14:textId="77777777" w:rsidR="005422E2" w:rsidRDefault="000919F8">
            <w:pPr>
              <w:spacing w:line="250" w:lineRule="auto"/>
            </w:pPr>
            <w:r>
              <w:rPr>
                <w:sz w:val="18"/>
                <w:szCs w:val="18"/>
              </w:rPr>
              <w:t>1.00%</w:t>
            </w:r>
          </w:p>
        </w:tc>
        <w:tc>
          <w:tcPr>
            <w:tcW w:w="1809" w:type="dxa"/>
            <w:shd w:val="clear" w:color="auto" w:fill="FFFFFF"/>
            <w:tcMar>
              <w:top w:w="90" w:type="dxa"/>
              <w:left w:w="130" w:type="dxa"/>
              <w:bottom w:w="90" w:type="dxa"/>
              <w:right w:w="130" w:type="dxa"/>
            </w:tcMar>
          </w:tcPr>
          <w:p w14:paraId="649F765A" w14:textId="77777777" w:rsidR="005422E2" w:rsidRDefault="000919F8">
            <w:pPr>
              <w:spacing w:line="250" w:lineRule="auto"/>
            </w:pPr>
            <w:r>
              <w:rPr>
                <w:sz w:val="18"/>
                <w:szCs w:val="18"/>
              </w:rPr>
              <w:t>—</w:t>
            </w:r>
          </w:p>
        </w:tc>
      </w:tr>
      <w:tr w:rsidR="005422E2" w14:paraId="23766DDE" w14:textId="77777777">
        <w:tc>
          <w:tcPr>
            <w:tcW w:w="3123" w:type="dxa"/>
            <w:shd w:val="clear" w:color="auto" w:fill="FAFBFC"/>
            <w:tcMar>
              <w:top w:w="90" w:type="dxa"/>
              <w:left w:w="130" w:type="dxa"/>
              <w:bottom w:w="90" w:type="dxa"/>
              <w:right w:w="130" w:type="dxa"/>
            </w:tcMar>
          </w:tcPr>
          <w:p w14:paraId="21E21C48" w14:textId="77777777" w:rsidR="005422E2" w:rsidRDefault="000919F8">
            <w:pPr>
              <w:spacing w:line="250" w:lineRule="auto"/>
            </w:pPr>
            <w:r>
              <w:rPr>
                <w:sz w:val="18"/>
                <w:szCs w:val="18"/>
              </w:rPr>
              <w:t>Retiro</w:t>
            </w:r>
          </w:p>
        </w:tc>
        <w:tc>
          <w:tcPr>
            <w:tcW w:w="3123" w:type="dxa"/>
            <w:shd w:val="clear" w:color="auto" w:fill="FAFBFC"/>
            <w:tcMar>
              <w:top w:w="90" w:type="dxa"/>
              <w:left w:w="130" w:type="dxa"/>
              <w:bottom w:w="90" w:type="dxa"/>
              <w:right w:w="130" w:type="dxa"/>
            </w:tcMar>
          </w:tcPr>
          <w:p w14:paraId="7A63AA74" w14:textId="77777777" w:rsidR="005422E2" w:rsidRDefault="000919F8">
            <w:pPr>
              <w:spacing w:line="250" w:lineRule="auto"/>
            </w:pPr>
            <w:r>
              <w:rPr>
                <w:sz w:val="18"/>
                <w:szCs w:val="18"/>
              </w:rPr>
              <w:t>—</w:t>
            </w:r>
          </w:p>
        </w:tc>
        <w:tc>
          <w:tcPr>
            <w:tcW w:w="2025" w:type="dxa"/>
            <w:shd w:val="clear" w:color="auto" w:fill="FAFBFC"/>
            <w:tcMar>
              <w:top w:w="90" w:type="dxa"/>
              <w:left w:w="130" w:type="dxa"/>
              <w:bottom w:w="90" w:type="dxa"/>
              <w:right w:w="130" w:type="dxa"/>
            </w:tcMar>
          </w:tcPr>
          <w:p w14:paraId="5C8F1C19" w14:textId="77777777" w:rsidR="005422E2" w:rsidRDefault="000919F8">
            <w:pPr>
              <w:spacing w:line="250" w:lineRule="auto"/>
            </w:pPr>
            <w:r>
              <w:rPr>
                <w:sz w:val="18"/>
                <w:szCs w:val="18"/>
              </w:rPr>
              <w:t>2.00%</w:t>
            </w:r>
          </w:p>
        </w:tc>
        <w:tc>
          <w:tcPr>
            <w:tcW w:w="1809" w:type="dxa"/>
            <w:shd w:val="clear" w:color="auto" w:fill="FAFBFC"/>
            <w:tcMar>
              <w:top w:w="90" w:type="dxa"/>
              <w:left w:w="130" w:type="dxa"/>
              <w:bottom w:w="90" w:type="dxa"/>
              <w:right w:w="130" w:type="dxa"/>
            </w:tcMar>
          </w:tcPr>
          <w:p w14:paraId="7935E3F0" w14:textId="77777777" w:rsidR="005422E2" w:rsidRDefault="000919F8">
            <w:pPr>
              <w:spacing w:line="250" w:lineRule="auto"/>
            </w:pPr>
            <w:r>
              <w:rPr>
                <w:sz w:val="18"/>
                <w:szCs w:val="18"/>
              </w:rPr>
              <w:t>—</w:t>
            </w:r>
          </w:p>
        </w:tc>
      </w:tr>
      <w:tr w:rsidR="005422E2" w14:paraId="1C3DC33D" w14:textId="77777777">
        <w:tc>
          <w:tcPr>
            <w:tcW w:w="3123" w:type="dxa"/>
            <w:shd w:val="clear" w:color="auto" w:fill="FFFFFF"/>
            <w:tcMar>
              <w:top w:w="90" w:type="dxa"/>
              <w:left w:w="130" w:type="dxa"/>
              <w:bottom w:w="90" w:type="dxa"/>
              <w:right w:w="130" w:type="dxa"/>
            </w:tcMar>
          </w:tcPr>
          <w:p w14:paraId="1161A4E9" w14:textId="77777777" w:rsidR="005422E2" w:rsidRDefault="000919F8">
            <w:pPr>
              <w:spacing w:line="250" w:lineRule="auto"/>
            </w:pPr>
            <w:r>
              <w:rPr>
                <w:sz w:val="18"/>
                <w:szCs w:val="18"/>
              </w:rPr>
              <w:t>Cesantía y Vejez (CVR)</w:t>
            </w:r>
          </w:p>
        </w:tc>
        <w:tc>
          <w:tcPr>
            <w:tcW w:w="3123" w:type="dxa"/>
            <w:shd w:val="clear" w:color="auto" w:fill="FFFFFF"/>
            <w:tcMar>
              <w:top w:w="90" w:type="dxa"/>
              <w:left w:w="130" w:type="dxa"/>
              <w:bottom w:w="90" w:type="dxa"/>
              <w:right w:w="130" w:type="dxa"/>
            </w:tcMar>
          </w:tcPr>
          <w:p w14:paraId="6A002827" w14:textId="77777777" w:rsidR="005422E2" w:rsidRDefault="000919F8">
            <w:pPr>
              <w:spacing w:line="250" w:lineRule="auto"/>
            </w:pPr>
            <w:r>
              <w:rPr>
                <w:sz w:val="18"/>
                <w:szCs w:val="18"/>
              </w:rPr>
              <w:t>Variable según SDI</w:t>
            </w:r>
          </w:p>
        </w:tc>
        <w:tc>
          <w:tcPr>
            <w:tcW w:w="2025" w:type="dxa"/>
            <w:shd w:val="clear" w:color="auto" w:fill="FFFFFF"/>
            <w:tcMar>
              <w:top w:w="90" w:type="dxa"/>
              <w:left w:w="130" w:type="dxa"/>
              <w:bottom w:w="90" w:type="dxa"/>
              <w:right w:w="130" w:type="dxa"/>
            </w:tcMar>
          </w:tcPr>
          <w:p w14:paraId="23115223" w14:textId="77777777" w:rsidR="005422E2" w:rsidRDefault="000919F8">
            <w:pPr>
              <w:spacing w:line="250" w:lineRule="auto"/>
            </w:pPr>
            <w:r>
              <w:rPr>
                <w:sz w:val="18"/>
                <w:szCs w:val="18"/>
              </w:rPr>
              <w:t>3.150% – 7.513%</w:t>
            </w:r>
          </w:p>
        </w:tc>
        <w:tc>
          <w:tcPr>
            <w:tcW w:w="1809" w:type="dxa"/>
            <w:shd w:val="clear" w:color="auto" w:fill="FFFFFF"/>
            <w:tcMar>
              <w:top w:w="90" w:type="dxa"/>
              <w:left w:w="130" w:type="dxa"/>
              <w:bottom w:w="90" w:type="dxa"/>
              <w:right w:w="130" w:type="dxa"/>
            </w:tcMar>
          </w:tcPr>
          <w:p w14:paraId="6A88C6C1" w14:textId="77777777" w:rsidR="005422E2" w:rsidRDefault="000919F8">
            <w:pPr>
              <w:spacing w:line="250" w:lineRule="auto"/>
            </w:pPr>
            <w:r>
              <w:rPr>
                <w:sz w:val="18"/>
                <w:szCs w:val="18"/>
              </w:rPr>
              <w:t>1.125%</w:t>
            </w:r>
          </w:p>
        </w:tc>
      </w:tr>
      <w:tr w:rsidR="005422E2" w14:paraId="47F80EE2" w14:textId="77777777">
        <w:tc>
          <w:tcPr>
            <w:tcW w:w="3123" w:type="dxa"/>
            <w:shd w:val="clear" w:color="auto" w:fill="FAFBFC"/>
            <w:tcMar>
              <w:top w:w="90" w:type="dxa"/>
              <w:left w:w="130" w:type="dxa"/>
              <w:bottom w:w="90" w:type="dxa"/>
              <w:right w:w="130" w:type="dxa"/>
            </w:tcMar>
          </w:tcPr>
          <w:p w14:paraId="0877CEEF" w14:textId="77777777" w:rsidR="005422E2" w:rsidRDefault="000919F8">
            <w:pPr>
              <w:spacing w:line="250" w:lineRule="auto"/>
            </w:pPr>
            <w:r>
              <w:rPr>
                <w:sz w:val="18"/>
                <w:szCs w:val="18"/>
              </w:rPr>
              <w:t>Riesgo de Trabajo</w:t>
            </w:r>
          </w:p>
        </w:tc>
        <w:tc>
          <w:tcPr>
            <w:tcW w:w="3123" w:type="dxa"/>
            <w:shd w:val="clear" w:color="auto" w:fill="FAFBFC"/>
            <w:tcMar>
              <w:top w:w="90" w:type="dxa"/>
              <w:left w:w="130" w:type="dxa"/>
              <w:bottom w:w="90" w:type="dxa"/>
              <w:right w:w="130" w:type="dxa"/>
            </w:tcMar>
          </w:tcPr>
          <w:p w14:paraId="774A5D25" w14:textId="77777777" w:rsidR="005422E2" w:rsidRDefault="000919F8">
            <w:pPr>
              <w:spacing w:line="250" w:lineRule="auto"/>
            </w:pPr>
            <w:r>
              <w:rPr>
                <w:sz w:val="18"/>
                <w:szCs w:val="18"/>
              </w:rPr>
              <w:t>Prima usada por el modelo</w:t>
            </w:r>
          </w:p>
        </w:tc>
        <w:tc>
          <w:tcPr>
            <w:tcW w:w="2025" w:type="dxa"/>
            <w:shd w:val="clear" w:color="auto" w:fill="FAFBFC"/>
            <w:tcMar>
              <w:top w:w="90" w:type="dxa"/>
              <w:left w:w="130" w:type="dxa"/>
              <w:bottom w:w="90" w:type="dxa"/>
              <w:right w:w="130" w:type="dxa"/>
            </w:tcMar>
          </w:tcPr>
          <w:p w14:paraId="7AE448BA" w14:textId="77777777" w:rsidR="005422E2" w:rsidRDefault="000919F8">
            <w:pPr>
              <w:spacing w:line="250" w:lineRule="auto"/>
            </w:pPr>
            <w:r>
              <w:rPr>
                <w:sz w:val="18"/>
                <w:szCs w:val="18"/>
              </w:rPr>
              <w:t>2.5984%</w:t>
            </w:r>
          </w:p>
        </w:tc>
        <w:tc>
          <w:tcPr>
            <w:tcW w:w="1809" w:type="dxa"/>
            <w:shd w:val="clear" w:color="auto" w:fill="FAFBFC"/>
            <w:tcMar>
              <w:top w:w="90" w:type="dxa"/>
              <w:left w:w="130" w:type="dxa"/>
              <w:bottom w:w="90" w:type="dxa"/>
              <w:right w:w="130" w:type="dxa"/>
            </w:tcMar>
          </w:tcPr>
          <w:p w14:paraId="22C7042E" w14:textId="77777777" w:rsidR="005422E2" w:rsidRDefault="000919F8">
            <w:pPr>
              <w:spacing w:line="250" w:lineRule="auto"/>
            </w:pPr>
            <w:r>
              <w:rPr>
                <w:sz w:val="18"/>
                <w:szCs w:val="18"/>
              </w:rPr>
              <w:t>—</w:t>
            </w:r>
          </w:p>
        </w:tc>
      </w:tr>
      <w:tr w:rsidR="005422E2" w14:paraId="4DF3FD14" w14:textId="77777777">
        <w:tc>
          <w:tcPr>
            <w:tcW w:w="3123" w:type="dxa"/>
            <w:shd w:val="clear" w:color="auto" w:fill="FFFFFF"/>
            <w:tcMar>
              <w:top w:w="90" w:type="dxa"/>
              <w:left w:w="130" w:type="dxa"/>
              <w:bottom w:w="90" w:type="dxa"/>
              <w:right w:w="130" w:type="dxa"/>
            </w:tcMar>
          </w:tcPr>
          <w:p w14:paraId="125FDA75" w14:textId="77777777" w:rsidR="005422E2" w:rsidRDefault="000919F8">
            <w:pPr>
              <w:spacing w:line="250" w:lineRule="auto"/>
            </w:pPr>
            <w:r>
              <w:rPr>
                <w:sz w:val="18"/>
                <w:szCs w:val="18"/>
              </w:rPr>
              <w:t>INFONAVIT Patronal</w:t>
            </w:r>
          </w:p>
        </w:tc>
        <w:tc>
          <w:tcPr>
            <w:tcW w:w="3123" w:type="dxa"/>
            <w:shd w:val="clear" w:color="auto" w:fill="FFFFFF"/>
            <w:tcMar>
              <w:top w:w="90" w:type="dxa"/>
              <w:left w:w="130" w:type="dxa"/>
              <w:bottom w:w="90" w:type="dxa"/>
              <w:right w:w="130" w:type="dxa"/>
            </w:tcMar>
          </w:tcPr>
          <w:p w14:paraId="024C72A1" w14:textId="77777777" w:rsidR="005422E2" w:rsidRDefault="000919F8">
            <w:pPr>
              <w:spacing w:line="250" w:lineRule="auto"/>
            </w:pPr>
            <w:r>
              <w:rPr>
                <w:sz w:val="18"/>
                <w:szCs w:val="18"/>
              </w:rPr>
              <w:t>—</w:t>
            </w:r>
          </w:p>
        </w:tc>
        <w:tc>
          <w:tcPr>
            <w:tcW w:w="2025" w:type="dxa"/>
            <w:shd w:val="clear" w:color="auto" w:fill="FFFFFF"/>
            <w:tcMar>
              <w:top w:w="90" w:type="dxa"/>
              <w:left w:w="130" w:type="dxa"/>
              <w:bottom w:w="90" w:type="dxa"/>
              <w:right w:w="130" w:type="dxa"/>
            </w:tcMar>
          </w:tcPr>
          <w:p w14:paraId="49D63FD6" w14:textId="77777777" w:rsidR="005422E2" w:rsidRDefault="000919F8">
            <w:pPr>
              <w:spacing w:line="250" w:lineRule="auto"/>
            </w:pPr>
            <w:r>
              <w:rPr>
                <w:sz w:val="18"/>
                <w:szCs w:val="18"/>
              </w:rPr>
              <w:t>5.00%</w:t>
            </w:r>
          </w:p>
        </w:tc>
        <w:tc>
          <w:tcPr>
            <w:tcW w:w="1809" w:type="dxa"/>
            <w:shd w:val="clear" w:color="auto" w:fill="FFFFFF"/>
            <w:tcMar>
              <w:top w:w="90" w:type="dxa"/>
              <w:left w:w="130" w:type="dxa"/>
              <w:bottom w:w="90" w:type="dxa"/>
              <w:right w:w="130" w:type="dxa"/>
            </w:tcMar>
          </w:tcPr>
          <w:p w14:paraId="3B5BDB2C" w14:textId="77777777" w:rsidR="005422E2" w:rsidRDefault="000919F8">
            <w:pPr>
              <w:spacing w:line="250" w:lineRule="auto"/>
            </w:pPr>
            <w:r>
              <w:rPr>
                <w:sz w:val="18"/>
                <w:szCs w:val="18"/>
              </w:rPr>
              <w:t>—</w:t>
            </w:r>
          </w:p>
        </w:tc>
      </w:tr>
    </w:tbl>
    <w:p w14:paraId="2440B6CB" w14:textId="77777777" w:rsidR="005422E2" w:rsidRDefault="005422E2">
      <w:pPr>
        <w:spacing w:after="140"/>
      </w:pPr>
    </w:p>
    <w:p w14:paraId="61B14B02"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Prima de Riesgo de Trabajo: el modelo aplica la tasa configurada en el parámetro general (2.5984%, equivalente a PRT 1). El catálogo de registros patronales contiene tasas individuales (por ejemplo 1.13065%), pero éstas no son utilizadas por el motor de cálculo. La tasa aplicada debe corresponder a la determinación STPS vigente para la empresa.</w:t>
      </w:r>
    </w:p>
    <w:p w14:paraId="69976D95" w14:textId="77777777" w:rsidR="005422E2" w:rsidRDefault="000919F8">
      <w:pPr>
        <w:pStyle w:val="Ttulo2"/>
        <w:keepNext/>
        <w:spacing w:before="280" w:after="100"/>
      </w:pPr>
      <w:bookmarkStart w:id="9" w:name="_Toc236633790"/>
      <w:r>
        <w:t>02.7 · Tabla CVR – Cesantía y Vejez Patronal</w:t>
      </w:r>
      <w:bookmarkEnd w:id="9"/>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5040"/>
        <w:gridCol w:w="5040"/>
      </w:tblGrid>
      <w:tr w:rsidR="005422E2" w14:paraId="10E40522" w14:textId="77777777">
        <w:trPr>
          <w:tblHeader/>
        </w:trPr>
        <w:tc>
          <w:tcPr>
            <w:tcW w:w="5040" w:type="dxa"/>
            <w:shd w:val="clear" w:color="auto" w:fill="EDEFF2"/>
            <w:tcMar>
              <w:top w:w="90" w:type="dxa"/>
              <w:left w:w="130" w:type="dxa"/>
              <w:bottom w:w="90" w:type="dxa"/>
              <w:right w:w="130" w:type="dxa"/>
            </w:tcMar>
          </w:tcPr>
          <w:p w14:paraId="7153CF82" w14:textId="77777777" w:rsidR="005422E2" w:rsidRDefault="000919F8">
            <w:pPr>
              <w:spacing w:line="250" w:lineRule="auto"/>
            </w:pPr>
            <w:r>
              <w:rPr>
                <w:b/>
                <w:bCs/>
                <w:caps/>
                <w:spacing w:val="20"/>
                <w:sz w:val="16"/>
                <w:szCs w:val="16"/>
              </w:rPr>
              <w:t>SDI en UMAs</w:t>
            </w:r>
          </w:p>
        </w:tc>
        <w:tc>
          <w:tcPr>
            <w:tcW w:w="5040" w:type="dxa"/>
            <w:shd w:val="clear" w:color="auto" w:fill="EDEFF2"/>
            <w:tcMar>
              <w:top w:w="90" w:type="dxa"/>
              <w:left w:w="130" w:type="dxa"/>
              <w:bottom w:w="90" w:type="dxa"/>
              <w:right w:w="130" w:type="dxa"/>
            </w:tcMar>
          </w:tcPr>
          <w:p w14:paraId="374C9B06" w14:textId="77777777" w:rsidR="005422E2" w:rsidRDefault="000919F8">
            <w:pPr>
              <w:spacing w:line="250" w:lineRule="auto"/>
            </w:pPr>
            <w:r>
              <w:rPr>
                <w:b/>
                <w:bCs/>
                <w:caps/>
                <w:spacing w:val="20"/>
                <w:sz w:val="16"/>
                <w:szCs w:val="16"/>
              </w:rPr>
              <w:t>% Patronal</w:t>
            </w:r>
          </w:p>
        </w:tc>
      </w:tr>
      <w:tr w:rsidR="005422E2" w14:paraId="402313EF" w14:textId="77777777">
        <w:tc>
          <w:tcPr>
            <w:tcW w:w="5040" w:type="dxa"/>
            <w:shd w:val="clear" w:color="auto" w:fill="FAFBFC"/>
            <w:tcMar>
              <w:top w:w="90" w:type="dxa"/>
              <w:left w:w="130" w:type="dxa"/>
              <w:bottom w:w="90" w:type="dxa"/>
              <w:right w:w="130" w:type="dxa"/>
            </w:tcMar>
          </w:tcPr>
          <w:p w14:paraId="16A59590" w14:textId="77777777" w:rsidR="005422E2" w:rsidRDefault="000919F8">
            <w:pPr>
              <w:spacing w:line="250" w:lineRule="auto"/>
            </w:pPr>
            <w:r>
              <w:rPr>
                <w:sz w:val="18"/>
                <w:szCs w:val="18"/>
              </w:rPr>
              <w:t>0 a 1.00</w:t>
            </w:r>
          </w:p>
        </w:tc>
        <w:tc>
          <w:tcPr>
            <w:tcW w:w="5040" w:type="dxa"/>
            <w:shd w:val="clear" w:color="auto" w:fill="FAFBFC"/>
            <w:tcMar>
              <w:top w:w="90" w:type="dxa"/>
              <w:left w:w="130" w:type="dxa"/>
              <w:bottom w:w="90" w:type="dxa"/>
              <w:right w:w="130" w:type="dxa"/>
            </w:tcMar>
          </w:tcPr>
          <w:p w14:paraId="69676F3B" w14:textId="77777777" w:rsidR="005422E2" w:rsidRDefault="000919F8">
            <w:pPr>
              <w:spacing w:line="250" w:lineRule="auto"/>
            </w:pPr>
            <w:r>
              <w:rPr>
                <w:sz w:val="18"/>
                <w:szCs w:val="18"/>
              </w:rPr>
              <w:t>3.150%</w:t>
            </w:r>
          </w:p>
        </w:tc>
      </w:tr>
      <w:tr w:rsidR="005422E2" w14:paraId="71327B58" w14:textId="77777777">
        <w:tc>
          <w:tcPr>
            <w:tcW w:w="5040" w:type="dxa"/>
            <w:shd w:val="clear" w:color="auto" w:fill="FFFFFF"/>
            <w:tcMar>
              <w:top w:w="90" w:type="dxa"/>
              <w:left w:w="130" w:type="dxa"/>
              <w:bottom w:w="90" w:type="dxa"/>
              <w:right w:w="130" w:type="dxa"/>
            </w:tcMar>
          </w:tcPr>
          <w:p w14:paraId="1CC08813" w14:textId="77777777" w:rsidR="005422E2" w:rsidRDefault="000919F8">
            <w:pPr>
              <w:spacing w:line="250" w:lineRule="auto"/>
            </w:pPr>
            <w:r>
              <w:rPr>
                <w:sz w:val="18"/>
                <w:szCs w:val="18"/>
              </w:rPr>
              <w:t>1.01 a 1.50</w:t>
            </w:r>
          </w:p>
        </w:tc>
        <w:tc>
          <w:tcPr>
            <w:tcW w:w="5040" w:type="dxa"/>
            <w:shd w:val="clear" w:color="auto" w:fill="FFFFFF"/>
            <w:tcMar>
              <w:top w:w="90" w:type="dxa"/>
              <w:left w:w="130" w:type="dxa"/>
              <w:bottom w:w="90" w:type="dxa"/>
              <w:right w:w="130" w:type="dxa"/>
            </w:tcMar>
          </w:tcPr>
          <w:p w14:paraId="213108FC" w14:textId="77777777" w:rsidR="005422E2" w:rsidRDefault="000919F8">
            <w:pPr>
              <w:spacing w:line="250" w:lineRule="auto"/>
            </w:pPr>
            <w:r>
              <w:rPr>
                <w:sz w:val="18"/>
                <w:szCs w:val="18"/>
              </w:rPr>
              <w:t>3.676%</w:t>
            </w:r>
          </w:p>
        </w:tc>
      </w:tr>
      <w:tr w:rsidR="005422E2" w14:paraId="5F06335D" w14:textId="77777777">
        <w:tc>
          <w:tcPr>
            <w:tcW w:w="5040" w:type="dxa"/>
            <w:shd w:val="clear" w:color="auto" w:fill="FAFBFC"/>
            <w:tcMar>
              <w:top w:w="90" w:type="dxa"/>
              <w:left w:w="130" w:type="dxa"/>
              <w:bottom w:w="90" w:type="dxa"/>
              <w:right w:w="130" w:type="dxa"/>
            </w:tcMar>
          </w:tcPr>
          <w:p w14:paraId="38B2C9F8" w14:textId="77777777" w:rsidR="005422E2" w:rsidRDefault="000919F8">
            <w:pPr>
              <w:spacing w:line="250" w:lineRule="auto"/>
            </w:pPr>
            <w:r>
              <w:rPr>
                <w:sz w:val="18"/>
                <w:szCs w:val="18"/>
              </w:rPr>
              <w:t>1.51 a 2.00</w:t>
            </w:r>
          </w:p>
        </w:tc>
        <w:tc>
          <w:tcPr>
            <w:tcW w:w="5040" w:type="dxa"/>
            <w:shd w:val="clear" w:color="auto" w:fill="FAFBFC"/>
            <w:tcMar>
              <w:top w:w="90" w:type="dxa"/>
              <w:left w:w="130" w:type="dxa"/>
              <w:bottom w:w="90" w:type="dxa"/>
              <w:right w:w="130" w:type="dxa"/>
            </w:tcMar>
          </w:tcPr>
          <w:p w14:paraId="3DFAF142" w14:textId="77777777" w:rsidR="005422E2" w:rsidRDefault="000919F8">
            <w:pPr>
              <w:spacing w:line="250" w:lineRule="auto"/>
            </w:pPr>
            <w:r>
              <w:rPr>
                <w:sz w:val="18"/>
                <w:szCs w:val="18"/>
              </w:rPr>
              <w:t>4.851%</w:t>
            </w:r>
          </w:p>
        </w:tc>
      </w:tr>
      <w:tr w:rsidR="005422E2" w14:paraId="09B4EA38" w14:textId="77777777">
        <w:tc>
          <w:tcPr>
            <w:tcW w:w="5040" w:type="dxa"/>
            <w:shd w:val="clear" w:color="auto" w:fill="FFFFFF"/>
            <w:tcMar>
              <w:top w:w="90" w:type="dxa"/>
              <w:left w:w="130" w:type="dxa"/>
              <w:bottom w:w="90" w:type="dxa"/>
              <w:right w:w="130" w:type="dxa"/>
            </w:tcMar>
          </w:tcPr>
          <w:p w14:paraId="0BED4E15" w14:textId="77777777" w:rsidR="005422E2" w:rsidRDefault="000919F8">
            <w:pPr>
              <w:spacing w:line="250" w:lineRule="auto"/>
            </w:pPr>
            <w:r>
              <w:rPr>
                <w:sz w:val="18"/>
                <w:szCs w:val="18"/>
              </w:rPr>
              <w:t>2.01 a 2.50</w:t>
            </w:r>
          </w:p>
        </w:tc>
        <w:tc>
          <w:tcPr>
            <w:tcW w:w="5040" w:type="dxa"/>
            <w:shd w:val="clear" w:color="auto" w:fill="FFFFFF"/>
            <w:tcMar>
              <w:top w:w="90" w:type="dxa"/>
              <w:left w:w="130" w:type="dxa"/>
              <w:bottom w:w="90" w:type="dxa"/>
              <w:right w:w="130" w:type="dxa"/>
            </w:tcMar>
          </w:tcPr>
          <w:p w14:paraId="29D92032" w14:textId="77777777" w:rsidR="005422E2" w:rsidRDefault="000919F8">
            <w:pPr>
              <w:spacing w:line="250" w:lineRule="auto"/>
            </w:pPr>
            <w:r>
              <w:rPr>
                <w:sz w:val="18"/>
                <w:szCs w:val="18"/>
              </w:rPr>
              <w:t>5.556%</w:t>
            </w:r>
          </w:p>
        </w:tc>
      </w:tr>
      <w:tr w:rsidR="005422E2" w14:paraId="7E703662" w14:textId="77777777">
        <w:tc>
          <w:tcPr>
            <w:tcW w:w="5040" w:type="dxa"/>
            <w:shd w:val="clear" w:color="auto" w:fill="FAFBFC"/>
            <w:tcMar>
              <w:top w:w="90" w:type="dxa"/>
              <w:left w:w="130" w:type="dxa"/>
              <w:bottom w:w="90" w:type="dxa"/>
              <w:right w:w="130" w:type="dxa"/>
            </w:tcMar>
          </w:tcPr>
          <w:p w14:paraId="7C8A27D4" w14:textId="77777777" w:rsidR="005422E2" w:rsidRDefault="000919F8">
            <w:pPr>
              <w:spacing w:line="250" w:lineRule="auto"/>
            </w:pPr>
            <w:r>
              <w:rPr>
                <w:sz w:val="18"/>
                <w:szCs w:val="18"/>
              </w:rPr>
              <w:t>2.51 a 3.00</w:t>
            </w:r>
          </w:p>
        </w:tc>
        <w:tc>
          <w:tcPr>
            <w:tcW w:w="5040" w:type="dxa"/>
            <w:shd w:val="clear" w:color="auto" w:fill="FAFBFC"/>
            <w:tcMar>
              <w:top w:w="90" w:type="dxa"/>
              <w:left w:w="130" w:type="dxa"/>
              <w:bottom w:w="90" w:type="dxa"/>
              <w:right w:w="130" w:type="dxa"/>
            </w:tcMar>
          </w:tcPr>
          <w:p w14:paraId="5B26E6C7" w14:textId="77777777" w:rsidR="005422E2" w:rsidRDefault="000919F8">
            <w:pPr>
              <w:spacing w:line="250" w:lineRule="auto"/>
            </w:pPr>
            <w:r>
              <w:rPr>
                <w:sz w:val="18"/>
                <w:szCs w:val="18"/>
              </w:rPr>
              <w:t>6.026%</w:t>
            </w:r>
          </w:p>
        </w:tc>
      </w:tr>
      <w:tr w:rsidR="005422E2" w14:paraId="58E74420" w14:textId="77777777">
        <w:tc>
          <w:tcPr>
            <w:tcW w:w="5040" w:type="dxa"/>
            <w:shd w:val="clear" w:color="auto" w:fill="FFFFFF"/>
            <w:tcMar>
              <w:top w:w="90" w:type="dxa"/>
              <w:left w:w="130" w:type="dxa"/>
              <w:bottom w:w="90" w:type="dxa"/>
              <w:right w:w="130" w:type="dxa"/>
            </w:tcMar>
          </w:tcPr>
          <w:p w14:paraId="31E3427E" w14:textId="77777777" w:rsidR="005422E2" w:rsidRDefault="000919F8">
            <w:pPr>
              <w:spacing w:line="250" w:lineRule="auto"/>
            </w:pPr>
            <w:r>
              <w:rPr>
                <w:sz w:val="18"/>
                <w:szCs w:val="18"/>
              </w:rPr>
              <w:t>3.01 a 3.50</w:t>
            </w:r>
          </w:p>
        </w:tc>
        <w:tc>
          <w:tcPr>
            <w:tcW w:w="5040" w:type="dxa"/>
            <w:shd w:val="clear" w:color="auto" w:fill="FFFFFF"/>
            <w:tcMar>
              <w:top w:w="90" w:type="dxa"/>
              <w:left w:w="130" w:type="dxa"/>
              <w:bottom w:w="90" w:type="dxa"/>
              <w:right w:w="130" w:type="dxa"/>
            </w:tcMar>
          </w:tcPr>
          <w:p w14:paraId="767A9D08" w14:textId="77777777" w:rsidR="005422E2" w:rsidRDefault="000919F8">
            <w:pPr>
              <w:spacing w:line="250" w:lineRule="auto"/>
            </w:pPr>
            <w:r>
              <w:rPr>
                <w:sz w:val="18"/>
                <w:szCs w:val="18"/>
              </w:rPr>
              <w:t>6.361%</w:t>
            </w:r>
          </w:p>
        </w:tc>
      </w:tr>
      <w:tr w:rsidR="005422E2" w14:paraId="522DA1A0" w14:textId="77777777">
        <w:tc>
          <w:tcPr>
            <w:tcW w:w="5040" w:type="dxa"/>
            <w:shd w:val="clear" w:color="auto" w:fill="FAFBFC"/>
            <w:tcMar>
              <w:top w:w="90" w:type="dxa"/>
              <w:left w:w="130" w:type="dxa"/>
              <w:bottom w:w="90" w:type="dxa"/>
              <w:right w:w="130" w:type="dxa"/>
            </w:tcMar>
          </w:tcPr>
          <w:p w14:paraId="3B2D6228" w14:textId="77777777" w:rsidR="005422E2" w:rsidRDefault="000919F8">
            <w:pPr>
              <w:spacing w:line="250" w:lineRule="auto"/>
            </w:pPr>
            <w:r>
              <w:rPr>
                <w:sz w:val="18"/>
                <w:szCs w:val="18"/>
              </w:rPr>
              <w:t>3.51 a 4.00</w:t>
            </w:r>
          </w:p>
        </w:tc>
        <w:tc>
          <w:tcPr>
            <w:tcW w:w="5040" w:type="dxa"/>
            <w:shd w:val="clear" w:color="auto" w:fill="FAFBFC"/>
            <w:tcMar>
              <w:top w:w="90" w:type="dxa"/>
              <w:left w:w="130" w:type="dxa"/>
              <w:bottom w:w="90" w:type="dxa"/>
              <w:right w:w="130" w:type="dxa"/>
            </w:tcMar>
          </w:tcPr>
          <w:p w14:paraId="571B6CE6" w14:textId="77777777" w:rsidR="005422E2" w:rsidRDefault="000919F8">
            <w:pPr>
              <w:spacing w:line="250" w:lineRule="auto"/>
            </w:pPr>
            <w:r>
              <w:rPr>
                <w:sz w:val="18"/>
                <w:szCs w:val="18"/>
              </w:rPr>
              <w:t>6.613%</w:t>
            </w:r>
          </w:p>
        </w:tc>
      </w:tr>
      <w:tr w:rsidR="005422E2" w14:paraId="48437D52" w14:textId="77777777">
        <w:tc>
          <w:tcPr>
            <w:tcW w:w="5040" w:type="dxa"/>
            <w:shd w:val="clear" w:color="auto" w:fill="FFFFFF"/>
            <w:tcMar>
              <w:top w:w="90" w:type="dxa"/>
              <w:left w:w="130" w:type="dxa"/>
              <w:bottom w:w="90" w:type="dxa"/>
              <w:right w:w="130" w:type="dxa"/>
            </w:tcMar>
          </w:tcPr>
          <w:p w14:paraId="3B9E4A72" w14:textId="77777777" w:rsidR="005422E2" w:rsidRDefault="000919F8">
            <w:pPr>
              <w:spacing w:line="250" w:lineRule="auto"/>
            </w:pPr>
            <w:r>
              <w:rPr>
                <w:sz w:val="18"/>
                <w:szCs w:val="18"/>
              </w:rPr>
              <w:lastRenderedPageBreak/>
              <w:t>4.01 a 25.00 (tope)</w:t>
            </w:r>
          </w:p>
        </w:tc>
        <w:tc>
          <w:tcPr>
            <w:tcW w:w="5040" w:type="dxa"/>
            <w:shd w:val="clear" w:color="auto" w:fill="FFFFFF"/>
            <w:tcMar>
              <w:top w:w="90" w:type="dxa"/>
              <w:left w:w="130" w:type="dxa"/>
              <w:bottom w:w="90" w:type="dxa"/>
              <w:right w:w="130" w:type="dxa"/>
            </w:tcMar>
          </w:tcPr>
          <w:p w14:paraId="429AD0A7" w14:textId="77777777" w:rsidR="005422E2" w:rsidRDefault="000919F8">
            <w:pPr>
              <w:spacing w:line="250" w:lineRule="auto"/>
            </w:pPr>
            <w:r>
              <w:rPr>
                <w:sz w:val="18"/>
                <w:szCs w:val="18"/>
              </w:rPr>
              <w:t>7.513%</w:t>
            </w:r>
          </w:p>
        </w:tc>
      </w:tr>
    </w:tbl>
    <w:p w14:paraId="602B86C8" w14:textId="77777777" w:rsidR="005422E2" w:rsidRDefault="005422E2">
      <w:pPr>
        <w:spacing w:after="140"/>
      </w:pPr>
    </w:p>
    <w:p w14:paraId="00DE9840" w14:textId="77777777" w:rsidR="005422E2" w:rsidRDefault="000919F8">
      <w:pPr>
        <w:pStyle w:val="Ttulo2"/>
        <w:keepNext/>
        <w:spacing w:before="280" w:after="100"/>
      </w:pPr>
      <w:bookmarkStart w:id="10" w:name="_Toc236633791"/>
      <w:r>
        <w:t>02.8 · Impuesto Sobre Nóminas (ISN)</w:t>
      </w:r>
      <w:bookmarkEnd w:id="10"/>
    </w:p>
    <w:p w14:paraId="768390CF" w14:textId="77777777" w:rsidR="005422E2" w:rsidRDefault="000919F8">
      <w:pPr>
        <w:spacing w:before="40" w:after="120"/>
      </w:pPr>
      <w:r>
        <w:t>El ISN es estatal y varía por entidad federativa. En el esquema del modelo se aplica:</w:t>
      </w:r>
    </w:p>
    <w:p w14:paraId="305752EE" w14:textId="77777777" w:rsidR="005422E2" w:rsidRDefault="000919F8">
      <w:pPr>
        <w:pStyle w:val="Prrafodelista"/>
        <w:numPr>
          <w:ilvl w:val="0"/>
          <w:numId w:val="2"/>
        </w:numPr>
        <w:spacing w:before="40" w:after="60" w:line="268" w:lineRule="auto"/>
      </w:pPr>
      <w:r>
        <w:t>4.00% para trabajadores ubicados en Zona A (Centro).</w:t>
      </w:r>
    </w:p>
    <w:p w14:paraId="211551E6" w14:textId="77777777" w:rsidR="005422E2" w:rsidRDefault="000919F8">
      <w:pPr>
        <w:pStyle w:val="Prrafodelista"/>
        <w:numPr>
          <w:ilvl w:val="0"/>
          <w:numId w:val="2"/>
        </w:numPr>
        <w:spacing w:before="40" w:after="60" w:line="268" w:lineRule="auto"/>
      </w:pPr>
      <w:r>
        <w:t>4.25% para trabajadores ubicados en Zona B (Frontera Norte).</w:t>
      </w:r>
    </w:p>
    <w:p w14:paraId="49F3AB70" w14:textId="77777777" w:rsidR="005422E2" w:rsidRDefault="000919F8">
      <w:pPr>
        <w:pStyle w:val="Ttulo1"/>
        <w:pBdr>
          <w:bottom w:val="single" w:sz="10" w:space="6" w:color="14396B"/>
        </w:pBdr>
        <w:spacing w:before="380" w:after="160"/>
      </w:pPr>
      <w:bookmarkStart w:id="11" w:name="_Toc236633792"/>
      <w:r>
        <w:rPr>
          <w:rFonts w:ascii="Courier New" w:eastAsia="Courier New" w:hAnsi="Courier New" w:cs="Courier New"/>
          <w:color w:val="14396B"/>
          <w:sz w:val="22"/>
          <w:szCs w:val="22"/>
        </w:rPr>
        <w:t xml:space="preserve">03  </w:t>
      </w:r>
      <w:r>
        <w:t>Información requerida por trabajador</w:t>
      </w:r>
      <w:bookmarkEnd w:id="11"/>
    </w:p>
    <w:p w14:paraId="2404BB16" w14:textId="77777777" w:rsidR="005422E2" w:rsidRDefault="000919F8">
      <w:pPr>
        <w:pStyle w:val="Ttulo2"/>
        <w:keepNext/>
        <w:spacing w:before="280" w:after="100"/>
      </w:pPr>
      <w:bookmarkStart w:id="12" w:name="_Toc236633793"/>
      <w:r>
        <w:t>03.1 · Datos permanentes</w:t>
      </w:r>
      <w:bookmarkEnd w:id="12"/>
    </w:p>
    <w:p w14:paraId="6489F4D6" w14:textId="77777777" w:rsidR="005422E2" w:rsidRDefault="000919F8">
      <w:pPr>
        <w:pStyle w:val="Prrafodelista"/>
        <w:numPr>
          <w:ilvl w:val="0"/>
          <w:numId w:val="2"/>
        </w:numPr>
        <w:spacing w:before="40" w:after="60" w:line="268" w:lineRule="auto"/>
      </w:pPr>
      <w:r>
        <w:t>Clave o Número de Trabajador (NOI).</w:t>
      </w:r>
    </w:p>
    <w:p w14:paraId="1B829847" w14:textId="77777777" w:rsidR="005422E2" w:rsidRDefault="000919F8">
      <w:pPr>
        <w:pStyle w:val="Prrafodelista"/>
        <w:numPr>
          <w:ilvl w:val="0"/>
          <w:numId w:val="2"/>
        </w:numPr>
        <w:spacing w:before="40" w:after="60" w:line="268" w:lineRule="auto"/>
      </w:pPr>
      <w:r>
        <w:t>Nombre completo, RFC, CURP y Número de Seguridad Social (NSS).</w:t>
      </w:r>
    </w:p>
    <w:p w14:paraId="7C1889CC" w14:textId="77777777" w:rsidR="005422E2" w:rsidRDefault="000919F8">
      <w:pPr>
        <w:pStyle w:val="Prrafodelista"/>
        <w:numPr>
          <w:ilvl w:val="0"/>
          <w:numId w:val="2"/>
        </w:numPr>
        <w:spacing w:before="40" w:after="60" w:line="268" w:lineRule="auto"/>
      </w:pPr>
      <w:r>
        <w:t>Fecha de alta y antigüedad.</w:t>
      </w:r>
    </w:p>
    <w:p w14:paraId="546B452E" w14:textId="77777777" w:rsidR="005422E2" w:rsidRDefault="000919F8">
      <w:pPr>
        <w:pStyle w:val="Prrafodelista"/>
        <w:numPr>
          <w:ilvl w:val="0"/>
          <w:numId w:val="2"/>
        </w:numPr>
        <w:spacing w:before="40" w:after="60" w:line="268" w:lineRule="auto"/>
      </w:pPr>
      <w:r>
        <w:t>Zona económica del centro de trabajo (A o B).</w:t>
      </w:r>
    </w:p>
    <w:p w14:paraId="3249C91B" w14:textId="77777777" w:rsidR="005422E2" w:rsidRDefault="000919F8">
      <w:pPr>
        <w:pStyle w:val="Prrafodelista"/>
        <w:numPr>
          <w:ilvl w:val="0"/>
          <w:numId w:val="2"/>
        </w:numPr>
        <w:spacing w:before="40" w:after="60" w:line="268" w:lineRule="auto"/>
      </w:pPr>
      <w:r>
        <w:t>Sueldo semanal pactado.</w:t>
      </w:r>
    </w:p>
    <w:p w14:paraId="53B4F104" w14:textId="77777777" w:rsidR="005422E2" w:rsidRDefault="000919F8">
      <w:pPr>
        <w:pStyle w:val="Prrafodelista"/>
        <w:numPr>
          <w:ilvl w:val="0"/>
          <w:numId w:val="2"/>
        </w:numPr>
        <w:spacing w:before="40" w:after="60" w:line="268" w:lineRule="auto"/>
      </w:pPr>
      <w:r>
        <w:t>Salario Diario Integrado (SDI) registrado ante el IMSS.</w:t>
      </w:r>
    </w:p>
    <w:p w14:paraId="5F8F08FB" w14:textId="77777777" w:rsidR="005422E2" w:rsidRDefault="000919F8">
      <w:pPr>
        <w:pStyle w:val="Prrafodelista"/>
        <w:numPr>
          <w:ilvl w:val="0"/>
          <w:numId w:val="2"/>
        </w:numPr>
        <w:spacing w:before="40" w:after="60" w:line="268" w:lineRule="auto"/>
      </w:pPr>
      <w:r>
        <w:t>Registro patronal y prima de riesgo aplicable.</w:t>
      </w:r>
    </w:p>
    <w:p w14:paraId="0D587FEB" w14:textId="77777777" w:rsidR="005422E2" w:rsidRDefault="000919F8">
      <w:pPr>
        <w:pStyle w:val="Prrafodelista"/>
        <w:numPr>
          <w:ilvl w:val="0"/>
          <w:numId w:val="2"/>
        </w:numPr>
        <w:spacing w:before="40" w:after="60" w:line="268" w:lineRule="auto"/>
      </w:pPr>
      <w:r>
        <w:t>Datos del crédito INFONAVIT (cuando exista).</w:t>
      </w:r>
    </w:p>
    <w:p w14:paraId="17302215" w14:textId="77777777" w:rsidR="005422E2" w:rsidRDefault="000919F8">
      <w:pPr>
        <w:pStyle w:val="Prrafodelista"/>
        <w:numPr>
          <w:ilvl w:val="0"/>
          <w:numId w:val="2"/>
        </w:numPr>
        <w:spacing w:before="40" w:after="60" w:line="268" w:lineRule="auto"/>
      </w:pPr>
      <w:r>
        <w:t>Datos del crédito FONACOT (cuando exista).</w:t>
      </w:r>
    </w:p>
    <w:p w14:paraId="2C982C96" w14:textId="77777777" w:rsidR="005422E2" w:rsidRDefault="000919F8">
      <w:pPr>
        <w:pStyle w:val="Ttulo2"/>
        <w:keepNext/>
        <w:spacing w:before="280" w:after="100"/>
      </w:pPr>
      <w:bookmarkStart w:id="13" w:name="_Toc236633794"/>
      <w:r>
        <w:t>03.2 · Datos del periodo</w:t>
      </w:r>
      <w:bookmarkEnd w:id="13"/>
    </w:p>
    <w:p w14:paraId="64F34FBB" w14:textId="77777777" w:rsidR="005422E2" w:rsidRDefault="000919F8">
      <w:pPr>
        <w:pStyle w:val="Prrafodelista"/>
        <w:numPr>
          <w:ilvl w:val="0"/>
          <w:numId w:val="2"/>
        </w:numPr>
        <w:spacing w:before="40" w:after="60" w:line="268" w:lineRule="auto"/>
      </w:pPr>
      <w:r>
        <w:t>Días del periodo (siete días en nómina semanal).</w:t>
      </w:r>
    </w:p>
    <w:p w14:paraId="65469F95" w14:textId="77777777" w:rsidR="005422E2" w:rsidRDefault="000919F8">
      <w:pPr>
        <w:pStyle w:val="Prrafodelista"/>
        <w:numPr>
          <w:ilvl w:val="0"/>
          <w:numId w:val="2"/>
        </w:numPr>
        <w:spacing w:before="40" w:after="60" w:line="268" w:lineRule="auto"/>
      </w:pPr>
      <w:r>
        <w:t>Días de vacaciones, ausentismos e incapacidades.</w:t>
      </w:r>
    </w:p>
    <w:p w14:paraId="6165117C" w14:textId="77777777" w:rsidR="005422E2" w:rsidRDefault="000919F8">
      <w:pPr>
        <w:pStyle w:val="Prrafodelista"/>
        <w:numPr>
          <w:ilvl w:val="0"/>
          <w:numId w:val="2"/>
        </w:numPr>
        <w:spacing w:before="40" w:after="60" w:line="268" w:lineRule="auto"/>
      </w:pPr>
      <w:r>
        <w:t>Cantidad de días festivos laborados.</w:t>
      </w:r>
    </w:p>
    <w:p w14:paraId="7D5CB3A2" w14:textId="77777777" w:rsidR="005422E2" w:rsidRDefault="000919F8">
      <w:pPr>
        <w:pStyle w:val="Prrafodelista"/>
        <w:numPr>
          <w:ilvl w:val="0"/>
          <w:numId w:val="2"/>
        </w:numPr>
        <w:spacing w:before="40" w:after="60" w:line="268" w:lineRule="auto"/>
      </w:pPr>
      <w:r>
        <w:t>Cantidad de horas extras dobles y triples.</w:t>
      </w:r>
    </w:p>
    <w:p w14:paraId="68645C23" w14:textId="77777777" w:rsidR="005422E2" w:rsidRDefault="000919F8">
      <w:pPr>
        <w:pStyle w:val="Prrafodelista"/>
        <w:numPr>
          <w:ilvl w:val="0"/>
          <w:numId w:val="2"/>
        </w:numPr>
        <w:spacing w:before="40" w:after="60" w:line="268" w:lineRule="auto"/>
      </w:pPr>
      <w:r>
        <w:t>Cantidad de domingos trabajados (prima dominical).</w:t>
      </w:r>
    </w:p>
    <w:p w14:paraId="6D2FA884" w14:textId="77777777" w:rsidR="005422E2" w:rsidRDefault="000919F8">
      <w:pPr>
        <w:pStyle w:val="Prrafodelista"/>
        <w:numPr>
          <w:ilvl w:val="0"/>
          <w:numId w:val="2"/>
        </w:numPr>
        <w:spacing w:before="40" w:after="60" w:line="268" w:lineRule="auto"/>
      </w:pPr>
      <w:r>
        <w:t>Bonos, gratificaciones, reembolsos y otros conceptos.</w:t>
      </w:r>
    </w:p>
    <w:p w14:paraId="5860CF2E" w14:textId="77777777" w:rsidR="005422E2" w:rsidRDefault="000919F8">
      <w:pPr>
        <w:pStyle w:val="Prrafodelista"/>
        <w:numPr>
          <w:ilvl w:val="0"/>
          <w:numId w:val="2"/>
        </w:numPr>
        <w:spacing w:before="40" w:after="60" w:line="268" w:lineRule="auto"/>
      </w:pPr>
      <w:r>
        <w:t>Pago por teletrabajo, cuando aplique.</w:t>
      </w:r>
    </w:p>
    <w:p w14:paraId="14F9020A" w14:textId="77777777" w:rsidR="005422E2" w:rsidRDefault="000919F8">
      <w:pPr>
        <w:pStyle w:val="Prrafodelista"/>
        <w:numPr>
          <w:ilvl w:val="0"/>
          <w:numId w:val="2"/>
        </w:numPr>
        <w:spacing w:before="40" w:after="60" w:line="268" w:lineRule="auto"/>
      </w:pPr>
      <w:r>
        <w:t>Descuentos del periodo: cafetería, horas, otros y préstamos personales.</w:t>
      </w:r>
    </w:p>
    <w:p w14:paraId="2FCFE372" w14:textId="77777777" w:rsidR="005422E2" w:rsidRDefault="000919F8">
      <w:pPr>
        <w:pStyle w:val="Prrafodelista"/>
        <w:numPr>
          <w:ilvl w:val="0"/>
          <w:numId w:val="2"/>
        </w:numPr>
        <w:spacing w:before="40" w:after="60" w:line="268" w:lineRule="auto"/>
      </w:pPr>
      <w:r>
        <w:t>Importe de finiquito, cuando proceda.</w:t>
      </w:r>
    </w:p>
    <w:p w14:paraId="55554D87" w14:textId="77777777" w:rsidR="005422E2" w:rsidRDefault="000919F8">
      <w:pPr>
        <w:pStyle w:val="Ttulo1"/>
        <w:pBdr>
          <w:bottom w:val="single" w:sz="10" w:space="6" w:color="14396B"/>
        </w:pBdr>
        <w:spacing w:before="380" w:after="160"/>
      </w:pPr>
      <w:bookmarkStart w:id="14" w:name="_Toc236633795"/>
      <w:r>
        <w:rPr>
          <w:rFonts w:ascii="Courier New" w:eastAsia="Courier New" w:hAnsi="Courier New" w:cs="Courier New"/>
          <w:color w:val="14396B"/>
          <w:sz w:val="22"/>
          <w:szCs w:val="22"/>
        </w:rPr>
        <w:t xml:space="preserve">04  </w:t>
      </w:r>
      <w:r>
        <w:t>Determinación de percepciones</w:t>
      </w:r>
      <w:bookmarkEnd w:id="14"/>
    </w:p>
    <w:p w14:paraId="448C07F6" w14:textId="77777777" w:rsidR="005422E2" w:rsidRDefault="000919F8">
      <w:pPr>
        <w:spacing w:before="40" w:after="120"/>
      </w:pPr>
      <w:r>
        <w:t>Las percepciones comprenden los conceptos que suman al pago del trabajador. La mayoría se obtienen a partir del salario diario y los días efectivamente laborados. El resultado de esta sección es el importe bruto del trabajador, previo a las deducciones.</w:t>
      </w:r>
    </w:p>
    <w:p w14:paraId="4B1A52FD" w14:textId="77777777" w:rsidR="005422E2" w:rsidRDefault="000919F8">
      <w:pPr>
        <w:pStyle w:val="Ttulo2"/>
        <w:keepNext/>
        <w:spacing w:before="280" w:after="100"/>
      </w:pPr>
      <w:bookmarkStart w:id="15" w:name="_Toc236633796"/>
      <w:r>
        <w:t>04.1 · Salario diario real</w:t>
      </w:r>
      <w:bookmarkEnd w:id="15"/>
    </w:p>
    <w:p w14:paraId="4BEE9FF5"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Salario Diario  =  Sueldo Semanal Pactado  /  7</w:t>
      </w:r>
    </w:p>
    <w:p w14:paraId="1C7B5100"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Ejemplo:</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lastRenderedPageBreak/>
        <w:t>Sueldo semanal pactado:  $11,538.46</w:t>
      </w:r>
      <w:r>
        <w:rPr>
          <w:rFonts w:ascii="Courier New" w:eastAsia="Courier New" w:hAnsi="Courier New" w:cs="Courier New"/>
          <w:color w:val="1C222B"/>
          <w:sz w:val="15"/>
          <w:szCs w:val="15"/>
        </w:rPr>
        <w:br/>
        <w:t>Salario diario          = 11,538.46 / 7  =  $1,648.35</w:t>
      </w:r>
    </w:p>
    <w:p w14:paraId="41DF1C0E" w14:textId="77777777" w:rsidR="005422E2" w:rsidRDefault="000919F8">
      <w:pPr>
        <w:pStyle w:val="Ttulo2"/>
        <w:keepNext/>
        <w:spacing w:before="280" w:after="100"/>
      </w:pPr>
      <w:bookmarkStart w:id="16" w:name="_Toc236633797"/>
      <w:r>
        <w:t>04.2 · Días efectivamente trabajados</w:t>
      </w:r>
      <w:bookmarkEnd w:id="16"/>
    </w:p>
    <w:p w14:paraId="274421A0" w14:textId="77777777" w:rsidR="005422E2" w:rsidRDefault="000919F8">
      <w:pPr>
        <w:spacing w:before="40" w:after="120"/>
      </w:pPr>
      <w:r>
        <w:t>La fórmula depende del esquema de aplicación de faltas establecido por la empresa, controlado por una bandera de operación (sección 13).</w:t>
      </w:r>
    </w:p>
    <w:p w14:paraId="7BCAB71C"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Modo Normal:           Días Trabajados = Días Periodo − Ausentismos − Vacaciones − Incapacidades</w:t>
      </w:r>
    </w:p>
    <w:p w14:paraId="2ADFB205"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Modo Proporcional:    Días Trabajados = Días Periodo − (Ausentismos × 7/6) − Vacaciones − Incapacidades</w:t>
      </w:r>
    </w:p>
    <w:p w14:paraId="62BD459A" w14:textId="77777777" w:rsidR="005422E2" w:rsidRDefault="000919F8">
      <w:pPr>
        <w:pBdr>
          <w:left w:val="single" w:sz="18" w:space="8" w:color="14396B"/>
        </w:pBdr>
        <w:shd w:val="clear" w:color="auto" w:fill="F7F8FA"/>
        <w:spacing w:before="120" w:after="180" w:line="250" w:lineRule="auto"/>
        <w:ind w:left="230" w:right="120"/>
      </w:pPr>
      <w:r>
        <w:rPr>
          <w:rFonts w:ascii="Courier New" w:eastAsia="Courier New" w:hAnsi="Courier New" w:cs="Courier New"/>
          <w:b/>
          <w:bCs/>
          <w:caps/>
          <w:color w:val="14396B"/>
          <w:spacing w:val="20"/>
          <w:sz w:val="15"/>
          <w:szCs w:val="15"/>
        </w:rPr>
        <w:t xml:space="preserve">NOTA  </w:t>
      </w:r>
      <w:r>
        <w:rPr>
          <w:sz w:val="18"/>
          <w:szCs w:val="18"/>
        </w:rPr>
        <w:t>El factor 7/6 ≈ 1.1667 castiga al trabajador con la pérdida del séptimo día (descanso) por cada ausencia entre semana.</w:t>
      </w:r>
    </w:p>
    <w:p w14:paraId="12241258" w14:textId="77777777" w:rsidR="005422E2" w:rsidRDefault="000919F8">
      <w:pPr>
        <w:pStyle w:val="Ttulo2"/>
        <w:keepNext/>
        <w:spacing w:before="280" w:after="100"/>
      </w:pPr>
      <w:bookmarkStart w:id="17" w:name="_Toc236633798"/>
      <w:r>
        <w:t>04.3 · Sueldo del periodo</w:t>
      </w:r>
      <w:bookmarkEnd w:id="17"/>
    </w:p>
    <w:p w14:paraId="0CE074F1"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Sueldo  =  Salario Diario  ×  Días Trabajados</w:t>
      </w:r>
    </w:p>
    <w:p w14:paraId="19F2F328" w14:textId="77777777" w:rsidR="005422E2" w:rsidRDefault="000919F8">
      <w:pPr>
        <w:pStyle w:val="Ttulo2"/>
        <w:keepNext/>
        <w:spacing w:before="280" w:after="100"/>
      </w:pPr>
      <w:bookmarkStart w:id="18" w:name="_Toc236633799"/>
      <w:r>
        <w:t>04.4 · Vacaciones y prima vacacional</w:t>
      </w:r>
      <w:bookmarkEnd w:id="18"/>
    </w:p>
    <w:p w14:paraId="18670273" w14:textId="77777777" w:rsidR="005422E2" w:rsidRDefault="000919F8">
      <w:pPr>
        <w:spacing w:before="40" w:after="120"/>
      </w:pPr>
      <w:r>
        <w:t>Cuando el trabajador disfruta de vacaciones, los días tomados se pagan como salario ordinario y se adiciona una prima vacacional del 25% sobre dicho importe.</w:t>
      </w:r>
    </w:p>
    <w:p w14:paraId="42D5C31A"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Pago de Vacaciones  =  Días de Vacaciones  ×  Salario Diario</w:t>
      </w:r>
    </w:p>
    <w:p w14:paraId="1DAAA7AC"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Prima Vacacional    =  Pago de Vacaciones  ×  25%</w:t>
      </w:r>
    </w:p>
    <w:p w14:paraId="36EF2230" w14:textId="77777777" w:rsidR="005422E2" w:rsidRDefault="000919F8">
      <w:pPr>
        <w:pBdr>
          <w:left w:val="single" w:sz="18" w:space="8" w:color="14396B"/>
        </w:pBdr>
        <w:shd w:val="clear" w:color="auto" w:fill="F7F8FA"/>
        <w:spacing w:before="120" w:after="180" w:line="250" w:lineRule="auto"/>
        <w:ind w:left="230" w:right="120"/>
      </w:pPr>
      <w:r>
        <w:rPr>
          <w:rFonts w:ascii="Courier New" w:eastAsia="Courier New" w:hAnsi="Courier New" w:cs="Courier New"/>
          <w:b/>
          <w:bCs/>
          <w:caps/>
          <w:color w:val="14396B"/>
          <w:spacing w:val="20"/>
          <w:sz w:val="15"/>
          <w:szCs w:val="15"/>
        </w:rPr>
        <w:t xml:space="preserve">NOTA  </w:t>
      </w:r>
      <w:r>
        <w:rPr>
          <w:sz w:val="18"/>
          <w:szCs w:val="18"/>
        </w:rPr>
        <w:t>La prima vacacional como percepción se calcula sobre el importe pagado por las vacaciones. Para efectos del ISR (sección 5), no se grava esta prima en su totalidad, sino sólo su excedente respecto del tope exento de 15·UMA diaria.</w:t>
      </w:r>
    </w:p>
    <w:p w14:paraId="0EFF67D4" w14:textId="77777777" w:rsidR="005422E2" w:rsidRDefault="000919F8">
      <w:pPr>
        <w:pStyle w:val="Ttulo2"/>
        <w:keepNext/>
        <w:spacing w:before="280" w:after="100"/>
      </w:pPr>
      <w:bookmarkStart w:id="19" w:name="_Toc236633800"/>
      <w:r>
        <w:t>04.5 · Días festivos laborados</w:t>
      </w:r>
      <w:bookmarkEnd w:id="19"/>
    </w:p>
    <w:p w14:paraId="773EE211"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Importe Festivo  =  Cantidad de Festivos  ×  Salario Diario  ×  2</w:t>
      </w:r>
    </w:p>
    <w:p w14:paraId="42738CE7" w14:textId="77777777" w:rsidR="005422E2" w:rsidRDefault="000919F8">
      <w:pPr>
        <w:pStyle w:val="Ttulo2"/>
        <w:keepNext/>
        <w:spacing w:before="280" w:after="100"/>
      </w:pPr>
      <w:bookmarkStart w:id="20" w:name="_Toc236633801"/>
      <w:r>
        <w:t>04.6 · Horas extras dobles y triples</w:t>
      </w:r>
      <w:bookmarkEnd w:id="20"/>
    </w:p>
    <w:p w14:paraId="65F154F4"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Salario por Hora     =  Salario Diario  /  8</w:t>
      </w:r>
    </w:p>
    <w:p w14:paraId="76550914"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Importe Hora Doble   =  Salario por Hora  ×  2  ×  Cantidad Horas Dobles</w:t>
      </w:r>
    </w:p>
    <w:p w14:paraId="374A2872"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Importe Hora Triple  =  Salario por Hora  ×  3  ×  Cantidad Horas Triples</w:t>
      </w:r>
    </w:p>
    <w:p w14:paraId="32FE71B6" w14:textId="77777777" w:rsidR="005422E2" w:rsidRDefault="000919F8">
      <w:pPr>
        <w:pStyle w:val="Ttulo2"/>
        <w:keepNext/>
        <w:spacing w:before="280" w:after="100"/>
      </w:pPr>
      <w:bookmarkStart w:id="21" w:name="_Toc236633802"/>
      <w:r>
        <w:t>04.7 · Prima dominical</w:t>
      </w:r>
      <w:bookmarkEnd w:id="21"/>
    </w:p>
    <w:p w14:paraId="665D13DA"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Prima Dominical  =  Salario Diario  ×  25%  ×  Cantidad de Domingos Trabajados</w:t>
      </w:r>
    </w:p>
    <w:p w14:paraId="1BCF9001" w14:textId="77777777" w:rsidR="005422E2" w:rsidRDefault="000919F8">
      <w:pPr>
        <w:pStyle w:val="Ttulo2"/>
        <w:keepNext/>
        <w:spacing w:before="280" w:after="100"/>
      </w:pPr>
      <w:bookmarkStart w:id="22" w:name="_Toc236633803"/>
      <w:r>
        <w:t>04.8 · Bonos, gratificaciones, reembolsos y teletrabajo</w:t>
      </w:r>
      <w:bookmarkEnd w:id="22"/>
    </w:p>
    <w:p w14:paraId="04D428DE" w14:textId="77777777" w:rsidR="005422E2" w:rsidRDefault="000919F8">
      <w:pPr>
        <w:pStyle w:val="Prrafodelista"/>
        <w:numPr>
          <w:ilvl w:val="0"/>
          <w:numId w:val="2"/>
        </w:numPr>
        <w:spacing w:before="40" w:after="60" w:line="268" w:lineRule="auto"/>
      </w:pPr>
      <w:r>
        <w:t>Gratificaciones y bonos: importes fijos asignados por puesto o desempeño.</w:t>
      </w:r>
    </w:p>
    <w:p w14:paraId="5A309075" w14:textId="77777777" w:rsidR="005422E2" w:rsidRDefault="000919F8">
      <w:pPr>
        <w:pStyle w:val="Prrafodelista"/>
        <w:numPr>
          <w:ilvl w:val="0"/>
          <w:numId w:val="2"/>
        </w:numPr>
        <w:spacing w:before="40" w:after="60" w:line="268" w:lineRule="auto"/>
      </w:pPr>
      <w:r>
        <w:t>Reembolsos: importes anticipados por el trabajador y devueltos por la empresa.</w:t>
      </w:r>
    </w:p>
    <w:p w14:paraId="1422C11B" w14:textId="77777777" w:rsidR="005422E2" w:rsidRDefault="000919F8">
      <w:pPr>
        <w:pStyle w:val="Prrafodelista"/>
        <w:numPr>
          <w:ilvl w:val="0"/>
          <w:numId w:val="2"/>
        </w:numPr>
        <w:spacing w:before="40" w:after="60" w:line="268" w:lineRule="auto"/>
      </w:pPr>
      <w:r>
        <w:t>Teletrabajo: apoyo conforme a la política interna de la empresa.</w:t>
      </w:r>
    </w:p>
    <w:p w14:paraId="1456F22B" w14:textId="77777777" w:rsidR="005422E2" w:rsidRDefault="000919F8">
      <w:pPr>
        <w:pStyle w:val="Prrafodelista"/>
        <w:numPr>
          <w:ilvl w:val="0"/>
          <w:numId w:val="2"/>
        </w:numPr>
        <w:spacing w:before="40" w:after="60" w:line="268" w:lineRule="auto"/>
      </w:pPr>
      <w:r>
        <w:t>Finiquito: aplica únicamente en la última nómina del trabajador.</w:t>
      </w:r>
    </w:p>
    <w:p w14:paraId="6695086D" w14:textId="77777777" w:rsidR="005422E2" w:rsidRDefault="000919F8">
      <w:pPr>
        <w:pStyle w:val="Ttulo2"/>
        <w:keepNext/>
        <w:spacing w:before="280" w:after="100"/>
      </w:pPr>
      <w:bookmarkStart w:id="23" w:name="_Toc236633804"/>
      <w:r>
        <w:t>04.9 · Descuentos personales del periodo</w:t>
      </w:r>
      <w:bookmarkEnd w:id="23"/>
    </w:p>
    <w:p w14:paraId="7E712F43" w14:textId="77777777" w:rsidR="005422E2" w:rsidRDefault="000919F8">
      <w:pPr>
        <w:pStyle w:val="Prrafodelista"/>
        <w:numPr>
          <w:ilvl w:val="0"/>
          <w:numId w:val="2"/>
        </w:numPr>
        <w:spacing w:before="40" w:after="60" w:line="268" w:lineRule="auto"/>
      </w:pPr>
      <w:r>
        <w:t>Gastos de cafetería.</w:t>
      </w:r>
    </w:p>
    <w:p w14:paraId="572F0C3C" w14:textId="77777777" w:rsidR="005422E2" w:rsidRDefault="000919F8">
      <w:pPr>
        <w:pStyle w:val="Prrafodelista"/>
        <w:numPr>
          <w:ilvl w:val="0"/>
          <w:numId w:val="2"/>
        </w:numPr>
        <w:spacing w:before="40" w:after="60" w:line="268" w:lineRule="auto"/>
      </w:pPr>
      <w:r>
        <w:t>Horas descontadas:  Importe = (Salario Diario / 8) × Cantidad de Horas.</w:t>
      </w:r>
    </w:p>
    <w:p w14:paraId="42F52D0B" w14:textId="77777777" w:rsidR="005422E2" w:rsidRDefault="000919F8">
      <w:pPr>
        <w:pStyle w:val="Prrafodelista"/>
        <w:numPr>
          <w:ilvl w:val="0"/>
          <w:numId w:val="2"/>
        </w:numPr>
        <w:spacing w:before="40" w:after="60" w:line="268" w:lineRule="auto"/>
      </w:pPr>
      <w:r>
        <w:t>Otros descuentos varios.</w:t>
      </w:r>
    </w:p>
    <w:p w14:paraId="52CDD144" w14:textId="77777777" w:rsidR="005422E2" w:rsidRDefault="000919F8">
      <w:pPr>
        <w:pStyle w:val="Prrafodelista"/>
        <w:numPr>
          <w:ilvl w:val="0"/>
          <w:numId w:val="2"/>
        </w:numPr>
        <w:spacing w:before="40" w:after="60" w:line="268" w:lineRule="auto"/>
      </w:pPr>
      <w:r>
        <w:t>Préstamos personales.</w:t>
      </w:r>
    </w:p>
    <w:p w14:paraId="3CE2087A" w14:textId="77777777" w:rsidR="005422E2" w:rsidRDefault="000919F8">
      <w:pPr>
        <w:pStyle w:val="Ttulo2"/>
        <w:keepNext/>
        <w:spacing w:before="280" w:after="100"/>
      </w:pPr>
      <w:bookmarkStart w:id="24" w:name="_Toc236633805"/>
      <w:r>
        <w:lastRenderedPageBreak/>
        <w:t>04.10 · Total bruto</w:t>
      </w:r>
      <w:bookmarkEnd w:id="24"/>
    </w:p>
    <w:p w14:paraId="466C03F1"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Bruto  =  Sueldo + Vacaciones + Prima Vacacional + Festivo + Horas Dobles + Horas Triples</w:t>
      </w:r>
      <w:r>
        <w:rPr>
          <w:rFonts w:ascii="Courier New" w:eastAsia="Courier New" w:hAnsi="Courier New" w:cs="Courier New"/>
          <w:b/>
          <w:bCs/>
          <w:color w:val="1C222B"/>
          <w:sz w:val="15"/>
          <w:szCs w:val="15"/>
        </w:rPr>
        <w:br/>
        <w:t xml:space="preserve">        + Prima Dominical + Gratificación + Reembolsos + Teletrabajo + Finiquito</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 xml:space="preserve">       −  Cafetería − Horas Descontadas − Otros Descuentos − Préstamo Personal</w:t>
      </w:r>
    </w:p>
    <w:p w14:paraId="38E0034D" w14:textId="77777777" w:rsidR="005422E2" w:rsidRDefault="000919F8">
      <w:pPr>
        <w:pStyle w:val="Ttulo1"/>
        <w:pBdr>
          <w:bottom w:val="single" w:sz="10" w:space="6" w:color="14396B"/>
        </w:pBdr>
        <w:spacing w:before="380" w:after="160"/>
      </w:pPr>
      <w:bookmarkStart w:id="25" w:name="_Toc236633806"/>
      <w:r>
        <w:rPr>
          <w:rFonts w:ascii="Courier New" w:eastAsia="Courier New" w:hAnsi="Courier New" w:cs="Courier New"/>
          <w:color w:val="14396B"/>
          <w:sz w:val="22"/>
          <w:szCs w:val="22"/>
        </w:rPr>
        <w:t xml:space="preserve">05  </w:t>
      </w:r>
      <w:r>
        <w:t>Determinación del Impuesto Sobre la Renta (ISR) semanal</w:t>
      </w:r>
      <w:bookmarkEnd w:id="25"/>
    </w:p>
    <w:p w14:paraId="04EB7725" w14:textId="77777777" w:rsidR="005422E2" w:rsidRDefault="000919F8">
      <w:pPr>
        <w:spacing w:before="40" w:after="120"/>
      </w:pPr>
      <w:r>
        <w:t>El modelo aplica el ISR como cálculo semanal directo, utilizando la tabla del catálogo sobre la base semanal del trabajador. No se proyecta a base mensual ni se des-proyecta. El subsidio al empleo se consulta en su propia tabla semanal y se descuenta del impuesto determinado.</w:t>
      </w:r>
    </w:p>
    <w:p w14:paraId="58467592" w14:textId="77777777" w:rsidR="005422E2" w:rsidRDefault="000919F8">
      <w:pPr>
        <w:pStyle w:val="Ttulo2"/>
        <w:keepNext/>
        <w:spacing w:before="280" w:after="100"/>
      </w:pPr>
      <w:bookmarkStart w:id="26" w:name="_Toc236633807"/>
      <w:r>
        <w:t>Procedimiento</w:t>
      </w:r>
      <w:bookmarkEnd w:id="26"/>
    </w:p>
    <w:p w14:paraId="2219458C" w14:textId="77777777" w:rsidR="005422E2" w:rsidRDefault="000919F8">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Determinar la base gravable semanal.</w:t>
      </w:r>
    </w:p>
    <w:p w14:paraId="3E8DC7BA" w14:textId="77777777" w:rsidR="005422E2" w:rsidRDefault="000919F8">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Ubicar el rango correspondiente en la tabla del ISR.</w:t>
      </w:r>
    </w:p>
    <w:p w14:paraId="6034096E" w14:textId="77777777" w:rsidR="005422E2" w:rsidRDefault="000919F8">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Calcular el impuesto determinado: Cuota Fija + (Excedente × % sobre excedente).</w:t>
      </w:r>
    </w:p>
    <w:p w14:paraId="475A9927" w14:textId="77777777" w:rsidR="005422E2" w:rsidRDefault="000919F8">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Consultar el subsidio al empleo semanal.</w:t>
      </w:r>
    </w:p>
    <w:p w14:paraId="79B23EFD" w14:textId="77777777" w:rsidR="005422E2" w:rsidRDefault="000919F8">
      <w:pPr>
        <w:pStyle w:val="Prrafodelista"/>
        <w:numPr>
          <w:ilvl w:val="0"/>
          <w:numId w:val="5"/>
        </w:numPr>
        <w:tabs>
          <w:tab w:val="num" w:pos="400"/>
        </w:tabs>
        <w:spacing w:before="40" w:after="60" w:line="268" w:lineRule="auto"/>
        <w:ind w:left="400" w:hanging="280"/>
        <w:rPr>
          <w:rFonts w:ascii="Courier New" w:eastAsia="Courier New" w:hAnsi="Courier New" w:cs="Courier New"/>
          <w:b/>
          <w:bCs/>
          <w:color w:val="14396B"/>
          <w:sz w:val="18"/>
        </w:rPr>
      </w:pPr>
      <w:r>
        <w:t>Calcular el ISR retenido = Impuesto Determinado − Subsidio al Empleo. Si el resultado es negativo, el ISR retenido es cero.</w:t>
      </w:r>
    </w:p>
    <w:p w14:paraId="4627573C" w14:textId="77777777" w:rsidR="005422E2" w:rsidRDefault="000919F8">
      <w:pPr>
        <w:pStyle w:val="Ttulo2"/>
        <w:keepNext/>
        <w:spacing w:before="280" w:after="100"/>
      </w:pPr>
      <w:bookmarkStart w:id="27" w:name="_Toc236633808"/>
      <w:r>
        <w:t>05.1 · Base gravable semanal</w:t>
      </w:r>
      <w:bookmarkEnd w:id="27"/>
    </w:p>
    <w:p w14:paraId="6E4A8537" w14:textId="77777777" w:rsidR="005422E2" w:rsidRDefault="000919F8">
      <w:pPr>
        <w:spacing w:before="40" w:after="120"/>
      </w:pPr>
      <w:r>
        <w:t>La base gravable se integra con los conceptos efectivamente gravables del recibo:</w:t>
      </w:r>
    </w:p>
    <w:p w14:paraId="3BE588D1"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Base Gravable Semanal  =  Sueldo Gravable</w:t>
      </w:r>
      <w:r>
        <w:rPr>
          <w:rFonts w:ascii="Courier New" w:eastAsia="Courier New" w:hAnsi="Courier New" w:cs="Courier New"/>
          <w:b/>
          <w:bCs/>
          <w:color w:val="1C222B"/>
          <w:sz w:val="15"/>
          <w:szCs w:val="15"/>
        </w:rPr>
        <w:br/>
        <w:t xml:space="preserve">                       +  Vacaciones Gravables</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 xml:space="preserve">                       +  Excedente de Aguinaldo</w:t>
      </w:r>
      <w:r>
        <w:rPr>
          <w:rFonts w:ascii="Courier New" w:eastAsia="Courier New" w:hAnsi="Courier New" w:cs="Courier New"/>
          <w:b/>
          <w:bCs/>
          <w:color w:val="1C222B"/>
          <w:sz w:val="15"/>
          <w:szCs w:val="15"/>
        </w:rPr>
        <w:br/>
        <w:t xml:space="preserve">                       +  Excedente de Prima Vacacional</w:t>
      </w:r>
      <w:r>
        <w:rPr>
          <w:rFonts w:ascii="Courier New" w:eastAsia="Courier New" w:hAnsi="Courier New" w:cs="Courier New"/>
          <w:b/>
          <w:bCs/>
          <w:color w:val="1C222B"/>
          <w:sz w:val="15"/>
          <w:szCs w:val="15"/>
        </w:rPr>
        <w:br/>
        <w:t xml:space="preserve">                       +  Gratificación Gravable</w:t>
      </w:r>
    </w:p>
    <w:p w14:paraId="6FBE7AE3" w14:textId="77777777" w:rsidR="005422E2" w:rsidRDefault="000919F8">
      <w:pPr>
        <w:pStyle w:val="Ttulo3"/>
        <w:keepNext/>
        <w:spacing w:before="220" w:after="80"/>
      </w:pPr>
      <w:r>
        <w:t>05.1.1 · Excedente de aguinaldo</w:t>
      </w:r>
    </w:p>
    <w:p w14:paraId="797D42CF" w14:textId="77777777" w:rsidR="005422E2" w:rsidRDefault="000919F8">
      <w:pPr>
        <w:spacing w:before="40" w:after="120"/>
      </w:pPr>
      <w:r>
        <w:t>El aguinaldo se encuentra exento de ISR hasta 30·UMA diaria; sólo el excedente sobre dicho tope integra la base gravable. En este concepto existe una discrepancia entre la fórmula que ejecuta el modelo y la fórmula normativa, por lo que se documentan ambas.</w:t>
      </w:r>
    </w:p>
    <w:p w14:paraId="5578F237"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Fórmula que ejecuta el modelo actualmente (para coincidencia numérica con el archivo):</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Si Aguinaldo &gt; 30·UMA diaria:  Excedente = (30 × UMA diaria) − Aguinaldo     [resultado negativo]</w:t>
      </w:r>
      <w:r>
        <w:rPr>
          <w:rFonts w:ascii="Courier New" w:eastAsia="Courier New" w:hAnsi="Courier New" w:cs="Courier New"/>
          <w:b/>
          <w:bCs/>
          <w:color w:val="1C222B"/>
          <w:sz w:val="15"/>
          <w:szCs w:val="15"/>
        </w:rPr>
        <w:br/>
        <w:t>En caso contrario:              Excedente = 0</w:t>
      </w:r>
    </w:p>
    <w:p w14:paraId="1BF0FAEE"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Fórmula normativa correcta:  Excedente de Aguinaldo = MAX( Aguinaldo − (30 × UMA diaria) , 0 )</w:t>
      </w:r>
    </w:p>
    <w:p w14:paraId="06D732DD"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La fórmula del modelo tiene el signo invertido: cuando el aguinaldo supera el tope exento, calcula (tope − aguinaldo), generando una base negativa que subdeclara el ISR. Mientras se reproduzcan los resultados del archivo, el cálculo coincidirá con éste (aun siendo erróneo). Para un cálculo fiscalmente correcto debe corregirse la fórmula en el modelo o sobrescribirse manualmente conforme a la fórmula normativa. En la práctica, este concepto sólo afecta a nóminas que incluyan pago de aguinaldo superior a 30·U</w:t>
      </w:r>
      <w:r>
        <w:rPr>
          <w:sz w:val="18"/>
          <w:szCs w:val="18"/>
        </w:rPr>
        <w:t>MA diaria; en una semana ordinaria sin aguinaldo, ambas fórmulas devuelven cero.</w:t>
      </w:r>
    </w:p>
    <w:p w14:paraId="08C6F6D2" w14:textId="77777777" w:rsidR="005422E2" w:rsidRDefault="000919F8">
      <w:pPr>
        <w:pStyle w:val="Ttulo3"/>
        <w:keepNext/>
        <w:spacing w:before="220" w:after="80"/>
      </w:pPr>
      <w:r>
        <w:t>05.1.2 · Excedente de prima vacacional</w:t>
      </w:r>
    </w:p>
    <w:p w14:paraId="53F7820C"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Excedente de Prima Vacacional  =  MAX( Prima Vacacional  −  (15 × UMA diaria) , 0 )</w:t>
      </w:r>
    </w:p>
    <w:p w14:paraId="5944E332" w14:textId="77777777" w:rsidR="005422E2" w:rsidRDefault="000919F8">
      <w:pPr>
        <w:pBdr>
          <w:left w:val="single" w:sz="18" w:space="8" w:color="14396B"/>
        </w:pBdr>
        <w:shd w:val="clear" w:color="auto" w:fill="F7F8FA"/>
        <w:spacing w:before="120" w:after="180" w:line="250" w:lineRule="auto"/>
        <w:ind w:left="230" w:right="120"/>
      </w:pPr>
      <w:r>
        <w:rPr>
          <w:rFonts w:ascii="Courier New" w:eastAsia="Courier New" w:hAnsi="Courier New" w:cs="Courier New"/>
          <w:b/>
          <w:bCs/>
          <w:caps/>
          <w:color w:val="14396B"/>
          <w:spacing w:val="20"/>
          <w:sz w:val="15"/>
          <w:szCs w:val="15"/>
        </w:rPr>
        <w:t xml:space="preserve">NOTA  </w:t>
      </w:r>
      <w:r>
        <w:rPr>
          <w:sz w:val="18"/>
          <w:szCs w:val="18"/>
        </w:rPr>
        <w:t>A diferencia del aguinaldo, este concepto está correctamente implementado en el modelo con el signo adecuado.</w:t>
      </w:r>
    </w:p>
    <w:p w14:paraId="42CCD107" w14:textId="77777777" w:rsidR="005422E2" w:rsidRDefault="000919F8">
      <w:pPr>
        <w:pStyle w:val="Ttulo3"/>
        <w:keepNext/>
        <w:spacing w:before="220" w:after="80"/>
      </w:pPr>
      <w:r>
        <w:t>05.1.3 · Gratificación gravable</w:t>
      </w:r>
    </w:p>
    <w:p w14:paraId="467BC78B" w14:textId="77777777" w:rsidR="005422E2" w:rsidRDefault="000919F8">
      <w:pPr>
        <w:spacing w:before="40" w:after="120"/>
      </w:pPr>
      <w:r>
        <w:t>La gratificación (o bono fijo) se incorpora a la base gravable al 100%.</w:t>
      </w:r>
    </w:p>
    <w:p w14:paraId="15A2FCB6" w14:textId="77777777" w:rsidR="005422E2" w:rsidRDefault="000919F8">
      <w:pPr>
        <w:pStyle w:val="Ttulo2"/>
        <w:keepNext/>
        <w:spacing w:before="280" w:after="100"/>
      </w:pPr>
      <w:bookmarkStart w:id="28" w:name="_Toc236633809"/>
      <w:r>
        <w:lastRenderedPageBreak/>
        <w:t>05.2 · Impuesto determinado semanal</w:t>
      </w:r>
      <w:bookmarkEnd w:id="28"/>
    </w:p>
    <w:p w14:paraId="28C58419"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Impuesto Marginal     =  (Base Gravable Semanal − Límite Inferior)  ×  % sobre excedente</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Impuesto Determinado  =  Cuota Fija + Impuesto Marginal</w:t>
      </w:r>
    </w:p>
    <w:p w14:paraId="3C696C7A" w14:textId="77777777" w:rsidR="005422E2" w:rsidRDefault="000919F8">
      <w:pPr>
        <w:pStyle w:val="Ttulo2"/>
        <w:keepNext/>
        <w:spacing w:before="280" w:after="100"/>
      </w:pPr>
      <w:bookmarkStart w:id="29" w:name="_Toc236633810"/>
      <w:r>
        <w:t>05.3 · Subsidio al empleo y ISR retenido</w:t>
      </w:r>
      <w:bookmarkEnd w:id="29"/>
    </w:p>
    <w:p w14:paraId="33736368"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ISR Retenido  =  Impuesto Determinado  −  Subsidio al Empleo Semanal</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Si el resultado es negativo  →  ISR Retenido = 0  (sin pago de subsidio al trabajador)</w:t>
      </w:r>
    </w:p>
    <w:p w14:paraId="6CB95383"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El modelo no entrega el subsidio causado al trabajador cuando éste supera al impuesto: fija el ISR retenido en cero. Las disposiciones fiscales sí permiten acreditar o pagar el subsidio excedente; cuando corresponda otorgarlo, deberá habilitarse fuera del modelo.</w:t>
      </w:r>
    </w:p>
    <w:p w14:paraId="1CC5B46A" w14:textId="77777777" w:rsidR="005422E2" w:rsidRDefault="000919F8">
      <w:pPr>
        <w:pStyle w:val="Ttulo2"/>
        <w:keepNext/>
        <w:spacing w:before="280" w:after="100"/>
      </w:pPr>
      <w:bookmarkStart w:id="30" w:name="_Toc236633811"/>
      <w:r>
        <w:t>05.4 · Excepción por salario mínimo</w:t>
      </w:r>
      <w:bookmarkEnd w:id="30"/>
    </w:p>
    <w:p w14:paraId="67A708AB" w14:textId="77777777" w:rsidR="005422E2" w:rsidRDefault="000919F8">
      <w:pPr>
        <w:spacing w:before="40" w:after="120"/>
      </w:pPr>
      <w:r>
        <w:t>Cuando el Salario Diario del trabajador resulta menor o igual al Salario Mínimo de su zona, no se retiene ISR.</w:t>
      </w:r>
    </w:p>
    <w:p w14:paraId="0E0470E0" w14:textId="77777777" w:rsidR="005422E2" w:rsidRDefault="000919F8">
      <w:pPr>
        <w:pStyle w:val="Ttulo2"/>
        <w:keepNext/>
        <w:spacing w:before="280" w:after="100"/>
      </w:pPr>
      <w:bookmarkStart w:id="31" w:name="_Toc236633812"/>
      <w:r>
        <w:t>05.5 · Ejemplo integral</w:t>
      </w:r>
      <w:bookmarkEnd w:id="31"/>
    </w:p>
    <w:p w14:paraId="5B6AF24D"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Trabajador con SD $440.87, 7 días trabajados, sin vacaciones ni bonos:</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t>Paso 1 – Base gravable semanal:</w:t>
      </w:r>
      <w:r>
        <w:rPr>
          <w:rFonts w:ascii="Courier New" w:eastAsia="Courier New" w:hAnsi="Courier New" w:cs="Courier New"/>
          <w:color w:val="1C222B"/>
          <w:sz w:val="15"/>
          <w:szCs w:val="15"/>
        </w:rPr>
        <w:br/>
        <w:t xml:space="preserve">   Sueldo                     = 440.87 × 7 = 3,086.09</w:t>
      </w:r>
      <w:r>
        <w:rPr>
          <w:rFonts w:ascii="Courier New" w:eastAsia="Courier New" w:hAnsi="Courier New" w:cs="Courier New"/>
          <w:color w:val="1C222B"/>
          <w:sz w:val="15"/>
          <w:szCs w:val="15"/>
        </w:rPr>
        <w:br/>
        <w:t xml:space="preserve">   Excedente aguinaldo        = 0</w:t>
      </w:r>
      <w:r>
        <w:rPr>
          <w:rFonts w:ascii="Courier New" w:eastAsia="Courier New" w:hAnsi="Courier New" w:cs="Courier New"/>
          <w:color w:val="1C222B"/>
          <w:sz w:val="15"/>
          <w:szCs w:val="15"/>
        </w:rPr>
        <w:br/>
        <w:t xml:space="preserve">   Excedente prima vacacional = 0</w:t>
      </w:r>
      <w:r>
        <w:rPr>
          <w:rFonts w:ascii="Courier New" w:eastAsia="Courier New" w:hAnsi="Courier New" w:cs="Courier New"/>
          <w:color w:val="1C222B"/>
          <w:sz w:val="15"/>
          <w:szCs w:val="15"/>
        </w:rPr>
        <w:br/>
        <w:t xml:space="preserve">   Gratificación gravable     = 0</w:t>
      </w:r>
      <w:r>
        <w:rPr>
          <w:rFonts w:ascii="Courier New" w:eastAsia="Courier New" w:hAnsi="Courier New" w:cs="Courier New"/>
          <w:color w:val="1C222B"/>
          <w:sz w:val="15"/>
          <w:szCs w:val="15"/>
        </w:rPr>
        <w:br/>
        <w:t xml:space="preserve">   Base Gravable Semanal      = 3,086.09</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Paso 2 – Tabla ISR (tramo 2,900.88 – 3,372.11):</w:t>
      </w:r>
      <w:r>
        <w:rPr>
          <w:rFonts w:ascii="Courier New" w:eastAsia="Courier New" w:hAnsi="Courier New" w:cs="Courier New"/>
          <w:color w:val="1C222B"/>
          <w:sz w:val="15"/>
          <w:szCs w:val="15"/>
        </w:rPr>
        <w:br/>
        <w:t xml:space="preserve">   Límite inferior   = 2,900.88</w:t>
      </w:r>
      <w:r>
        <w:rPr>
          <w:rFonts w:ascii="Courier New" w:eastAsia="Courier New" w:hAnsi="Courier New" w:cs="Courier New"/>
          <w:color w:val="1C222B"/>
          <w:sz w:val="15"/>
          <w:szCs w:val="15"/>
        </w:rPr>
        <w:br/>
        <w:t xml:space="preserve">   Cuota fija        = 232.96</w:t>
      </w:r>
      <w:r>
        <w:rPr>
          <w:rFonts w:ascii="Courier New" w:eastAsia="Courier New" w:hAnsi="Courier New" w:cs="Courier New"/>
          <w:color w:val="1C222B"/>
          <w:sz w:val="15"/>
          <w:szCs w:val="15"/>
        </w:rPr>
        <w:br/>
        <w:t xml:space="preserve">   % excedente       = 16.00%</w:t>
      </w:r>
      <w:r>
        <w:rPr>
          <w:rFonts w:ascii="Courier New" w:eastAsia="Courier New" w:hAnsi="Courier New" w:cs="Courier New"/>
          <w:color w:val="1C222B"/>
          <w:sz w:val="15"/>
          <w:szCs w:val="15"/>
        </w:rPr>
        <w:br/>
        <w:t xml:space="preserve">   Excedente         = 3,086.09 − 2,900.88 = 185.21</w:t>
      </w:r>
      <w:r>
        <w:rPr>
          <w:rFonts w:ascii="Courier New" w:eastAsia="Courier New" w:hAnsi="Courier New" w:cs="Courier New"/>
          <w:color w:val="1C222B"/>
          <w:sz w:val="15"/>
          <w:szCs w:val="15"/>
        </w:rPr>
        <w:br/>
        <w:t xml:space="preserve">   Impuesto marginal = 185.21 × 0.16 = 29.63</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t xml:space="preserve">   Impuesto determinado = 232.96 + 29.63 = 262.59</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Paso 3 – Subsidio al empleo:</w:t>
      </w:r>
      <w:r>
        <w:rPr>
          <w:rFonts w:ascii="Courier New" w:eastAsia="Courier New" w:hAnsi="Courier New" w:cs="Courier New"/>
          <w:color w:val="1C222B"/>
          <w:sz w:val="15"/>
          <w:szCs w:val="15"/>
        </w:rPr>
        <w:br/>
        <w:t xml:space="preserve">   Base 3,086.09 &gt; $2,341.94  →  Subsidio = 0</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Paso 4 – ISR retenido:</w:t>
      </w:r>
      <w:r>
        <w:rPr>
          <w:rFonts w:ascii="Courier New" w:eastAsia="Courier New" w:hAnsi="Courier New" w:cs="Courier New"/>
          <w:color w:val="1C222B"/>
          <w:sz w:val="15"/>
          <w:szCs w:val="15"/>
        </w:rPr>
        <w:br/>
        <w:t xml:space="preserve">   ISR Retenido = 262.59 − 0 = $262.59</w:t>
      </w:r>
    </w:p>
    <w:p w14:paraId="30DE6544" w14:textId="77777777" w:rsidR="005422E2" w:rsidRDefault="000919F8">
      <w:pPr>
        <w:pStyle w:val="Ttulo1"/>
        <w:pBdr>
          <w:bottom w:val="single" w:sz="10" w:space="6" w:color="14396B"/>
        </w:pBdr>
        <w:spacing w:before="380" w:after="160"/>
      </w:pPr>
      <w:bookmarkStart w:id="32" w:name="_Toc236633813"/>
      <w:r>
        <w:rPr>
          <w:rFonts w:ascii="Courier New" w:eastAsia="Courier New" w:hAnsi="Courier New" w:cs="Courier New"/>
          <w:color w:val="14396B"/>
          <w:sz w:val="22"/>
          <w:szCs w:val="22"/>
        </w:rPr>
        <w:t xml:space="preserve">06  </w:t>
      </w:r>
      <w:r>
        <w:t>Cuotas obrero-patronales del IMSS</w:t>
      </w:r>
      <w:bookmarkEnd w:id="32"/>
    </w:p>
    <w:p w14:paraId="5EDFADC1" w14:textId="77777777" w:rsidR="005422E2" w:rsidRDefault="000919F8">
      <w:pPr>
        <w:spacing w:before="40" w:after="120"/>
      </w:pPr>
      <w:r>
        <w:t>Las Cuotas Obrero-Patronales se calculan sobre el Salario Diario Integrado (SDI), no sobre el salario nominal. El SDI ya incorpora la parte proporcional del aguinaldo, prima vacacional y demás prestaciones.</w:t>
      </w:r>
    </w:p>
    <w:p w14:paraId="4619ACF7" w14:textId="77777777" w:rsidR="005422E2" w:rsidRDefault="000919F8">
      <w:pPr>
        <w:pStyle w:val="Ttulo2"/>
        <w:keepNext/>
        <w:spacing w:before="280" w:after="100"/>
      </w:pPr>
      <w:bookmarkStart w:id="33" w:name="_Toc236633814"/>
      <w:r>
        <w:t>06.1 · Insumos y bases de cálculo por ramo</w:t>
      </w:r>
      <w:bookmarkEnd w:id="33"/>
    </w:p>
    <w:p w14:paraId="620D5020" w14:textId="77777777" w:rsidR="005422E2" w:rsidRDefault="000919F8">
      <w:pPr>
        <w:spacing w:before="40" w:after="120"/>
      </w:pPr>
      <w:r>
        <w:t>Variables del periodo (en días):</w:t>
      </w:r>
    </w:p>
    <w:p w14:paraId="33C7D802" w14:textId="77777777" w:rsidR="005422E2" w:rsidRDefault="000919F8">
      <w:pPr>
        <w:pStyle w:val="Prrafodelista"/>
        <w:numPr>
          <w:ilvl w:val="0"/>
          <w:numId w:val="2"/>
        </w:numPr>
        <w:spacing w:before="40" w:after="60" w:line="268" w:lineRule="auto"/>
      </w:pPr>
      <w:r>
        <w:t>D = Días del periodo (siete en nómina semanal).</w:t>
      </w:r>
    </w:p>
    <w:p w14:paraId="14B68C49" w14:textId="77777777" w:rsidR="005422E2" w:rsidRDefault="000919F8">
      <w:pPr>
        <w:pStyle w:val="Prrafodelista"/>
        <w:numPr>
          <w:ilvl w:val="0"/>
          <w:numId w:val="2"/>
        </w:numPr>
        <w:spacing w:before="40" w:after="60" w:line="268" w:lineRule="auto"/>
      </w:pPr>
      <w:r>
        <w:t>A = Días de ausentismo del periodo.</w:t>
      </w:r>
    </w:p>
    <w:p w14:paraId="3A3091E7" w14:textId="77777777" w:rsidR="005422E2" w:rsidRDefault="000919F8">
      <w:pPr>
        <w:pStyle w:val="Prrafodelista"/>
        <w:numPr>
          <w:ilvl w:val="0"/>
          <w:numId w:val="2"/>
        </w:numPr>
        <w:spacing w:before="40" w:after="60" w:line="268" w:lineRule="auto"/>
      </w:pPr>
      <w:r>
        <w:t>I = Días de incapacidad del periodo.</w:t>
      </w:r>
    </w:p>
    <w:p w14:paraId="745A2C66" w14:textId="77777777" w:rsidR="005422E2" w:rsidRDefault="000919F8">
      <w:pPr>
        <w:spacing w:before="40" w:after="120"/>
      </w:pPr>
      <w:r>
        <w:t>El modelo aplica cuatro bases distintas según el ramo:</w:t>
      </w:r>
    </w:p>
    <w:p w14:paraId="42662AF5"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Base Cuotas Generales (EM, Prest. Dinero, GMP)  =  D − I</w:t>
      </w:r>
      <w:r>
        <w:rPr>
          <w:rFonts w:ascii="Courier New" w:eastAsia="Courier New" w:hAnsi="Courier New" w:cs="Courier New"/>
          <w:b/>
          <w:bCs/>
          <w:color w:val="1C222B"/>
          <w:sz w:val="15"/>
          <w:szCs w:val="15"/>
        </w:rPr>
        <w:br/>
        <w:t xml:space="preserve">        (los días de incapacidad no causan cuota; los ausentismos sí se incluyen)</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Base Riesgo de Trabajo (RT)                     =  D − I − A</w:t>
      </w:r>
      <w:r>
        <w:rPr>
          <w:rFonts w:ascii="Courier New" w:eastAsia="Courier New" w:hAnsi="Courier New" w:cs="Courier New"/>
          <w:b/>
          <w:bCs/>
          <w:color w:val="1C222B"/>
          <w:sz w:val="15"/>
          <w:szCs w:val="15"/>
        </w:rPr>
        <w:br/>
        <w:t xml:space="preserve">        (los días de incapacidad y los ausentismos quedan fuera)</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Base Ramos sobre Días del Periodo               =  D</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 xml:space="preserve">        (aplica a Invalidez y Vida, Guardería, Retiro, Cesantía y Vejez)</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lastRenderedPageBreak/>
        <w:br/>
        <w:t>Base INFONAVIT Patronal                         =  D</w:t>
      </w:r>
    </w:p>
    <w:p w14:paraId="648AD40A" w14:textId="77777777" w:rsidR="005422E2" w:rsidRDefault="000919F8">
      <w:pPr>
        <w:pBdr>
          <w:left w:val="single" w:sz="18" w:space="8" w:color="14396B"/>
        </w:pBdr>
        <w:shd w:val="clear" w:color="auto" w:fill="F7F8FA"/>
        <w:spacing w:before="120" w:after="180" w:line="250" w:lineRule="auto"/>
        <w:ind w:left="230" w:right="120"/>
      </w:pPr>
      <w:r>
        <w:rPr>
          <w:rFonts w:ascii="Courier New" w:eastAsia="Courier New" w:hAnsi="Courier New" w:cs="Courier New"/>
          <w:b/>
          <w:bCs/>
          <w:caps/>
          <w:color w:val="14396B"/>
          <w:spacing w:val="20"/>
          <w:sz w:val="15"/>
          <w:szCs w:val="15"/>
        </w:rPr>
        <w:t xml:space="preserve">NOTA  </w:t>
      </w:r>
      <w:r>
        <w:rPr>
          <w:sz w:val="18"/>
          <w:szCs w:val="18"/>
        </w:rPr>
        <w:t>La distinción es relevante porque las incapacidades son cubiertas por el propio IMSS para los ramos de Enfermedad y Maternidad, mientras que los ausentismos sí generan cuota patronal en esos mismos ramos pero no en Riesgo de Trabajo.</w:t>
      </w:r>
    </w:p>
    <w:p w14:paraId="3CF57812" w14:textId="77777777" w:rsidR="005422E2" w:rsidRDefault="000919F8">
      <w:pPr>
        <w:pStyle w:val="Ttulo2"/>
        <w:keepNext/>
        <w:spacing w:before="280" w:after="100"/>
      </w:pPr>
      <w:bookmarkStart w:id="34" w:name="_Toc236633815"/>
      <w:r>
        <w:t>06.2 · Cuota Patronal por ramo</w:t>
      </w:r>
      <w:bookmarkEnd w:id="34"/>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446"/>
        <w:gridCol w:w="6634"/>
      </w:tblGrid>
      <w:tr w:rsidR="005422E2" w14:paraId="018CCEF3" w14:textId="77777777">
        <w:trPr>
          <w:tblHeader/>
        </w:trPr>
        <w:tc>
          <w:tcPr>
            <w:tcW w:w="3446" w:type="dxa"/>
            <w:shd w:val="clear" w:color="auto" w:fill="EDEFF2"/>
            <w:tcMar>
              <w:top w:w="90" w:type="dxa"/>
              <w:left w:w="130" w:type="dxa"/>
              <w:bottom w:w="90" w:type="dxa"/>
              <w:right w:w="130" w:type="dxa"/>
            </w:tcMar>
          </w:tcPr>
          <w:p w14:paraId="300C2EB8" w14:textId="77777777" w:rsidR="005422E2" w:rsidRDefault="000919F8">
            <w:pPr>
              <w:spacing w:line="250" w:lineRule="auto"/>
            </w:pPr>
            <w:r>
              <w:rPr>
                <w:b/>
                <w:bCs/>
                <w:caps/>
                <w:spacing w:val="20"/>
                <w:sz w:val="16"/>
                <w:szCs w:val="16"/>
              </w:rPr>
              <w:t>Concepto</w:t>
            </w:r>
          </w:p>
        </w:tc>
        <w:tc>
          <w:tcPr>
            <w:tcW w:w="6634" w:type="dxa"/>
            <w:shd w:val="clear" w:color="auto" w:fill="EDEFF2"/>
            <w:tcMar>
              <w:top w:w="90" w:type="dxa"/>
              <w:left w:w="130" w:type="dxa"/>
              <w:bottom w:w="90" w:type="dxa"/>
              <w:right w:w="130" w:type="dxa"/>
            </w:tcMar>
          </w:tcPr>
          <w:p w14:paraId="5E691D10" w14:textId="77777777" w:rsidR="005422E2" w:rsidRDefault="000919F8">
            <w:pPr>
              <w:spacing w:line="250" w:lineRule="auto"/>
            </w:pPr>
            <w:r>
              <w:rPr>
                <w:b/>
                <w:bCs/>
                <w:caps/>
                <w:spacing w:val="20"/>
                <w:sz w:val="16"/>
                <w:szCs w:val="16"/>
              </w:rPr>
              <w:t>Fórmula</w:t>
            </w:r>
          </w:p>
        </w:tc>
      </w:tr>
      <w:tr w:rsidR="005422E2" w14:paraId="255EFB66" w14:textId="77777777">
        <w:tc>
          <w:tcPr>
            <w:tcW w:w="3446" w:type="dxa"/>
            <w:shd w:val="clear" w:color="auto" w:fill="FAFBFC"/>
            <w:tcMar>
              <w:top w:w="90" w:type="dxa"/>
              <w:left w:w="130" w:type="dxa"/>
              <w:bottom w:w="90" w:type="dxa"/>
              <w:right w:w="130" w:type="dxa"/>
            </w:tcMar>
          </w:tcPr>
          <w:p w14:paraId="11EBF57B" w14:textId="77777777" w:rsidR="005422E2" w:rsidRDefault="000919F8">
            <w:pPr>
              <w:spacing w:line="250" w:lineRule="auto"/>
            </w:pPr>
            <w:r>
              <w:rPr>
                <w:sz w:val="18"/>
                <w:szCs w:val="18"/>
              </w:rPr>
              <w:t>Cuota Fija EM</w:t>
            </w:r>
          </w:p>
        </w:tc>
        <w:tc>
          <w:tcPr>
            <w:tcW w:w="6634" w:type="dxa"/>
            <w:shd w:val="clear" w:color="auto" w:fill="FAFBFC"/>
            <w:tcMar>
              <w:top w:w="90" w:type="dxa"/>
              <w:left w:w="130" w:type="dxa"/>
              <w:bottom w:w="90" w:type="dxa"/>
              <w:right w:w="130" w:type="dxa"/>
            </w:tcMar>
          </w:tcPr>
          <w:p w14:paraId="243521D0" w14:textId="77777777" w:rsidR="005422E2" w:rsidRDefault="000919F8">
            <w:pPr>
              <w:spacing w:line="250" w:lineRule="auto"/>
            </w:pPr>
            <w:r>
              <w:rPr>
                <w:sz w:val="18"/>
                <w:szCs w:val="18"/>
              </w:rPr>
              <w:t>= UMA diaria × 20.40% × (D − I)</w:t>
            </w:r>
          </w:p>
        </w:tc>
      </w:tr>
      <w:tr w:rsidR="005422E2" w14:paraId="256E749E" w14:textId="77777777">
        <w:tc>
          <w:tcPr>
            <w:tcW w:w="3446" w:type="dxa"/>
            <w:shd w:val="clear" w:color="auto" w:fill="FFFFFF"/>
            <w:tcMar>
              <w:top w:w="90" w:type="dxa"/>
              <w:left w:w="130" w:type="dxa"/>
              <w:bottom w:w="90" w:type="dxa"/>
              <w:right w:w="130" w:type="dxa"/>
            </w:tcMar>
          </w:tcPr>
          <w:p w14:paraId="47DF372E" w14:textId="77777777" w:rsidR="005422E2" w:rsidRDefault="000919F8">
            <w:pPr>
              <w:spacing w:line="250" w:lineRule="auto"/>
            </w:pPr>
            <w:r>
              <w:rPr>
                <w:sz w:val="18"/>
                <w:szCs w:val="18"/>
              </w:rPr>
              <w:t>Excedente EM Patronal</w:t>
            </w:r>
          </w:p>
        </w:tc>
        <w:tc>
          <w:tcPr>
            <w:tcW w:w="6634" w:type="dxa"/>
            <w:shd w:val="clear" w:color="auto" w:fill="FFFFFF"/>
            <w:tcMar>
              <w:top w:w="90" w:type="dxa"/>
              <w:left w:w="130" w:type="dxa"/>
              <w:bottom w:w="90" w:type="dxa"/>
              <w:right w:w="130" w:type="dxa"/>
            </w:tcMar>
          </w:tcPr>
          <w:p w14:paraId="5954CDF7" w14:textId="77777777" w:rsidR="005422E2" w:rsidRDefault="000919F8">
            <w:pPr>
              <w:spacing w:line="250" w:lineRule="auto"/>
            </w:pPr>
            <w:r>
              <w:rPr>
                <w:sz w:val="18"/>
                <w:szCs w:val="18"/>
              </w:rPr>
              <w:t>= (SDI − 3·UMA) × 1.10% × (D − I)   [si SDI &gt; 3·UMA]</w:t>
            </w:r>
          </w:p>
        </w:tc>
      </w:tr>
      <w:tr w:rsidR="005422E2" w14:paraId="21D69DC3" w14:textId="77777777">
        <w:tc>
          <w:tcPr>
            <w:tcW w:w="3446" w:type="dxa"/>
            <w:shd w:val="clear" w:color="auto" w:fill="FAFBFC"/>
            <w:tcMar>
              <w:top w:w="90" w:type="dxa"/>
              <w:left w:w="130" w:type="dxa"/>
              <w:bottom w:w="90" w:type="dxa"/>
              <w:right w:w="130" w:type="dxa"/>
            </w:tcMar>
          </w:tcPr>
          <w:p w14:paraId="197C9CDB" w14:textId="77777777" w:rsidR="005422E2" w:rsidRDefault="000919F8">
            <w:pPr>
              <w:spacing w:line="250" w:lineRule="auto"/>
            </w:pPr>
            <w:r>
              <w:rPr>
                <w:sz w:val="18"/>
                <w:szCs w:val="18"/>
              </w:rPr>
              <w:t>Prestaciones en Dinero Patronal</w:t>
            </w:r>
          </w:p>
        </w:tc>
        <w:tc>
          <w:tcPr>
            <w:tcW w:w="6634" w:type="dxa"/>
            <w:shd w:val="clear" w:color="auto" w:fill="FAFBFC"/>
            <w:tcMar>
              <w:top w:w="90" w:type="dxa"/>
              <w:left w:w="130" w:type="dxa"/>
              <w:bottom w:w="90" w:type="dxa"/>
              <w:right w:w="130" w:type="dxa"/>
            </w:tcMar>
          </w:tcPr>
          <w:p w14:paraId="5C9A2DA9" w14:textId="77777777" w:rsidR="005422E2" w:rsidRDefault="000919F8">
            <w:pPr>
              <w:spacing w:line="250" w:lineRule="auto"/>
            </w:pPr>
            <w:r>
              <w:rPr>
                <w:sz w:val="18"/>
                <w:szCs w:val="18"/>
              </w:rPr>
              <w:t>= SDI × 0.70% × (D − I)</w:t>
            </w:r>
          </w:p>
        </w:tc>
      </w:tr>
      <w:tr w:rsidR="005422E2" w14:paraId="174B1A72" w14:textId="77777777">
        <w:tc>
          <w:tcPr>
            <w:tcW w:w="3446" w:type="dxa"/>
            <w:shd w:val="clear" w:color="auto" w:fill="FFFFFF"/>
            <w:tcMar>
              <w:top w:w="90" w:type="dxa"/>
              <w:left w:w="130" w:type="dxa"/>
              <w:bottom w:w="90" w:type="dxa"/>
              <w:right w:w="130" w:type="dxa"/>
            </w:tcMar>
          </w:tcPr>
          <w:p w14:paraId="416F14DC" w14:textId="77777777" w:rsidR="005422E2" w:rsidRDefault="000919F8">
            <w:pPr>
              <w:spacing w:line="250" w:lineRule="auto"/>
            </w:pPr>
            <w:r>
              <w:rPr>
                <w:sz w:val="18"/>
                <w:szCs w:val="18"/>
              </w:rPr>
              <w:t>GMP Pensionados Patronal</w:t>
            </w:r>
          </w:p>
        </w:tc>
        <w:tc>
          <w:tcPr>
            <w:tcW w:w="6634" w:type="dxa"/>
            <w:shd w:val="clear" w:color="auto" w:fill="FFFFFF"/>
            <w:tcMar>
              <w:top w:w="90" w:type="dxa"/>
              <w:left w:w="130" w:type="dxa"/>
              <w:bottom w:w="90" w:type="dxa"/>
              <w:right w:w="130" w:type="dxa"/>
            </w:tcMar>
          </w:tcPr>
          <w:p w14:paraId="5D801FA6" w14:textId="77777777" w:rsidR="005422E2" w:rsidRDefault="000919F8">
            <w:pPr>
              <w:spacing w:line="250" w:lineRule="auto"/>
            </w:pPr>
            <w:r>
              <w:rPr>
                <w:sz w:val="18"/>
                <w:szCs w:val="18"/>
              </w:rPr>
              <w:t>= SDI × 1.05% × (D − I)</w:t>
            </w:r>
          </w:p>
        </w:tc>
      </w:tr>
      <w:tr w:rsidR="005422E2" w14:paraId="4B76949B" w14:textId="77777777">
        <w:tc>
          <w:tcPr>
            <w:tcW w:w="3446" w:type="dxa"/>
            <w:shd w:val="clear" w:color="auto" w:fill="FAFBFC"/>
            <w:tcMar>
              <w:top w:w="90" w:type="dxa"/>
              <w:left w:w="130" w:type="dxa"/>
              <w:bottom w:w="90" w:type="dxa"/>
              <w:right w:w="130" w:type="dxa"/>
            </w:tcMar>
          </w:tcPr>
          <w:p w14:paraId="3742338C" w14:textId="77777777" w:rsidR="005422E2" w:rsidRDefault="000919F8">
            <w:pPr>
              <w:spacing w:line="250" w:lineRule="auto"/>
            </w:pPr>
            <w:r>
              <w:rPr>
                <w:sz w:val="18"/>
                <w:szCs w:val="18"/>
              </w:rPr>
              <w:t>Riesgo de Trabajo</w:t>
            </w:r>
          </w:p>
        </w:tc>
        <w:tc>
          <w:tcPr>
            <w:tcW w:w="6634" w:type="dxa"/>
            <w:shd w:val="clear" w:color="auto" w:fill="FAFBFC"/>
            <w:tcMar>
              <w:top w:w="90" w:type="dxa"/>
              <w:left w:w="130" w:type="dxa"/>
              <w:bottom w:w="90" w:type="dxa"/>
              <w:right w:w="130" w:type="dxa"/>
            </w:tcMar>
          </w:tcPr>
          <w:p w14:paraId="01C05B2E" w14:textId="77777777" w:rsidR="005422E2" w:rsidRDefault="000919F8">
            <w:pPr>
              <w:spacing w:line="250" w:lineRule="auto"/>
            </w:pPr>
            <w:r>
              <w:rPr>
                <w:sz w:val="18"/>
                <w:szCs w:val="18"/>
              </w:rPr>
              <w:t>= SDI × PRT × (D − I − A)</w:t>
            </w:r>
          </w:p>
        </w:tc>
      </w:tr>
      <w:tr w:rsidR="005422E2" w14:paraId="6030C58C" w14:textId="77777777">
        <w:tc>
          <w:tcPr>
            <w:tcW w:w="3446" w:type="dxa"/>
            <w:shd w:val="clear" w:color="auto" w:fill="FFFFFF"/>
            <w:tcMar>
              <w:top w:w="90" w:type="dxa"/>
              <w:left w:w="130" w:type="dxa"/>
              <w:bottom w:w="90" w:type="dxa"/>
              <w:right w:w="130" w:type="dxa"/>
            </w:tcMar>
          </w:tcPr>
          <w:p w14:paraId="1F2FCE30" w14:textId="77777777" w:rsidR="005422E2" w:rsidRDefault="000919F8">
            <w:pPr>
              <w:spacing w:line="250" w:lineRule="auto"/>
            </w:pPr>
            <w:r>
              <w:rPr>
                <w:sz w:val="18"/>
                <w:szCs w:val="18"/>
              </w:rPr>
              <w:t>Invalidez y Vida Patronal</w:t>
            </w:r>
          </w:p>
        </w:tc>
        <w:tc>
          <w:tcPr>
            <w:tcW w:w="6634" w:type="dxa"/>
            <w:shd w:val="clear" w:color="auto" w:fill="FFFFFF"/>
            <w:tcMar>
              <w:top w:w="90" w:type="dxa"/>
              <w:left w:w="130" w:type="dxa"/>
              <w:bottom w:w="90" w:type="dxa"/>
              <w:right w:w="130" w:type="dxa"/>
            </w:tcMar>
          </w:tcPr>
          <w:p w14:paraId="0805C3AF" w14:textId="77777777" w:rsidR="005422E2" w:rsidRDefault="000919F8">
            <w:pPr>
              <w:spacing w:line="250" w:lineRule="auto"/>
            </w:pPr>
            <w:r>
              <w:rPr>
                <w:sz w:val="18"/>
                <w:szCs w:val="18"/>
              </w:rPr>
              <w:t>= SDI × 1.75% × D</w:t>
            </w:r>
          </w:p>
        </w:tc>
      </w:tr>
      <w:tr w:rsidR="005422E2" w14:paraId="44F87BE9" w14:textId="77777777">
        <w:tc>
          <w:tcPr>
            <w:tcW w:w="3446" w:type="dxa"/>
            <w:shd w:val="clear" w:color="auto" w:fill="FAFBFC"/>
            <w:tcMar>
              <w:top w:w="90" w:type="dxa"/>
              <w:left w:w="130" w:type="dxa"/>
              <w:bottom w:w="90" w:type="dxa"/>
              <w:right w:w="130" w:type="dxa"/>
            </w:tcMar>
          </w:tcPr>
          <w:p w14:paraId="4A1775CF" w14:textId="77777777" w:rsidR="005422E2" w:rsidRDefault="000919F8">
            <w:pPr>
              <w:spacing w:line="250" w:lineRule="auto"/>
            </w:pPr>
            <w:r>
              <w:rPr>
                <w:sz w:val="18"/>
                <w:szCs w:val="18"/>
              </w:rPr>
              <w:t>Guardería y P. Sociales</w:t>
            </w:r>
          </w:p>
        </w:tc>
        <w:tc>
          <w:tcPr>
            <w:tcW w:w="6634" w:type="dxa"/>
            <w:shd w:val="clear" w:color="auto" w:fill="FAFBFC"/>
            <w:tcMar>
              <w:top w:w="90" w:type="dxa"/>
              <w:left w:w="130" w:type="dxa"/>
              <w:bottom w:w="90" w:type="dxa"/>
              <w:right w:w="130" w:type="dxa"/>
            </w:tcMar>
          </w:tcPr>
          <w:p w14:paraId="010F59E6" w14:textId="77777777" w:rsidR="005422E2" w:rsidRDefault="000919F8">
            <w:pPr>
              <w:spacing w:line="250" w:lineRule="auto"/>
            </w:pPr>
            <w:r>
              <w:rPr>
                <w:sz w:val="18"/>
                <w:szCs w:val="18"/>
              </w:rPr>
              <w:t>= SDI × 1.00% × D</w:t>
            </w:r>
          </w:p>
        </w:tc>
      </w:tr>
      <w:tr w:rsidR="005422E2" w14:paraId="05F88CD2" w14:textId="77777777">
        <w:tc>
          <w:tcPr>
            <w:tcW w:w="3446" w:type="dxa"/>
            <w:shd w:val="clear" w:color="auto" w:fill="FFFFFF"/>
            <w:tcMar>
              <w:top w:w="90" w:type="dxa"/>
              <w:left w:w="130" w:type="dxa"/>
              <w:bottom w:w="90" w:type="dxa"/>
              <w:right w:w="130" w:type="dxa"/>
            </w:tcMar>
          </w:tcPr>
          <w:p w14:paraId="0BB66BB2" w14:textId="77777777" w:rsidR="005422E2" w:rsidRDefault="000919F8">
            <w:pPr>
              <w:spacing w:line="250" w:lineRule="auto"/>
            </w:pPr>
            <w:r>
              <w:rPr>
                <w:sz w:val="18"/>
                <w:szCs w:val="18"/>
              </w:rPr>
              <w:t>Retiro Patronal</w:t>
            </w:r>
          </w:p>
        </w:tc>
        <w:tc>
          <w:tcPr>
            <w:tcW w:w="6634" w:type="dxa"/>
            <w:shd w:val="clear" w:color="auto" w:fill="FFFFFF"/>
            <w:tcMar>
              <w:top w:w="90" w:type="dxa"/>
              <w:left w:w="130" w:type="dxa"/>
              <w:bottom w:w="90" w:type="dxa"/>
              <w:right w:w="130" w:type="dxa"/>
            </w:tcMar>
          </w:tcPr>
          <w:p w14:paraId="704E46A1" w14:textId="77777777" w:rsidR="005422E2" w:rsidRDefault="000919F8">
            <w:pPr>
              <w:spacing w:line="250" w:lineRule="auto"/>
            </w:pPr>
            <w:r>
              <w:rPr>
                <w:sz w:val="18"/>
                <w:szCs w:val="18"/>
              </w:rPr>
              <w:t>= SDI × 2.00% × D</w:t>
            </w:r>
          </w:p>
        </w:tc>
      </w:tr>
      <w:tr w:rsidR="005422E2" w14:paraId="157E4BC6" w14:textId="77777777">
        <w:tc>
          <w:tcPr>
            <w:tcW w:w="3446" w:type="dxa"/>
            <w:shd w:val="clear" w:color="auto" w:fill="FAFBFC"/>
            <w:tcMar>
              <w:top w:w="90" w:type="dxa"/>
              <w:left w:w="130" w:type="dxa"/>
              <w:bottom w:w="90" w:type="dxa"/>
              <w:right w:w="130" w:type="dxa"/>
            </w:tcMar>
          </w:tcPr>
          <w:p w14:paraId="2B3F115B" w14:textId="77777777" w:rsidR="005422E2" w:rsidRDefault="000919F8">
            <w:pPr>
              <w:spacing w:line="250" w:lineRule="auto"/>
            </w:pPr>
            <w:r>
              <w:rPr>
                <w:sz w:val="18"/>
                <w:szCs w:val="18"/>
              </w:rPr>
              <w:t>Cesantía y Vejez Patronal</w:t>
            </w:r>
          </w:p>
        </w:tc>
        <w:tc>
          <w:tcPr>
            <w:tcW w:w="6634" w:type="dxa"/>
            <w:shd w:val="clear" w:color="auto" w:fill="FAFBFC"/>
            <w:tcMar>
              <w:top w:w="90" w:type="dxa"/>
              <w:left w:w="130" w:type="dxa"/>
              <w:bottom w:w="90" w:type="dxa"/>
              <w:right w:w="130" w:type="dxa"/>
            </w:tcMar>
          </w:tcPr>
          <w:p w14:paraId="2D89AB53" w14:textId="77777777" w:rsidR="005422E2" w:rsidRDefault="000919F8">
            <w:pPr>
              <w:spacing w:line="250" w:lineRule="auto"/>
            </w:pPr>
            <w:r>
              <w:rPr>
                <w:sz w:val="18"/>
                <w:szCs w:val="18"/>
              </w:rPr>
              <w:t>= SDI × %CVR × D   (% según tabla 2.7)</w:t>
            </w:r>
          </w:p>
        </w:tc>
      </w:tr>
      <w:tr w:rsidR="005422E2" w14:paraId="6EC3897B" w14:textId="77777777">
        <w:tc>
          <w:tcPr>
            <w:tcW w:w="3446" w:type="dxa"/>
            <w:shd w:val="clear" w:color="auto" w:fill="FFFFFF"/>
            <w:tcMar>
              <w:top w:w="90" w:type="dxa"/>
              <w:left w:w="130" w:type="dxa"/>
              <w:bottom w:w="90" w:type="dxa"/>
              <w:right w:w="130" w:type="dxa"/>
            </w:tcMar>
          </w:tcPr>
          <w:p w14:paraId="292D9C62" w14:textId="77777777" w:rsidR="005422E2" w:rsidRDefault="000919F8">
            <w:pPr>
              <w:spacing w:line="250" w:lineRule="auto"/>
            </w:pPr>
            <w:r>
              <w:rPr>
                <w:sz w:val="18"/>
                <w:szCs w:val="18"/>
              </w:rPr>
              <w:t>INFONAVIT Patronal</w:t>
            </w:r>
          </w:p>
        </w:tc>
        <w:tc>
          <w:tcPr>
            <w:tcW w:w="6634" w:type="dxa"/>
            <w:shd w:val="clear" w:color="auto" w:fill="FFFFFF"/>
            <w:tcMar>
              <w:top w:w="90" w:type="dxa"/>
              <w:left w:w="130" w:type="dxa"/>
              <w:bottom w:w="90" w:type="dxa"/>
              <w:right w:w="130" w:type="dxa"/>
            </w:tcMar>
          </w:tcPr>
          <w:p w14:paraId="55D530F2" w14:textId="77777777" w:rsidR="005422E2" w:rsidRDefault="000919F8">
            <w:pPr>
              <w:spacing w:line="250" w:lineRule="auto"/>
            </w:pPr>
            <w:r>
              <w:rPr>
                <w:sz w:val="18"/>
                <w:szCs w:val="18"/>
              </w:rPr>
              <w:t>= SDI × 5.00% × D</w:t>
            </w:r>
          </w:p>
        </w:tc>
      </w:tr>
    </w:tbl>
    <w:p w14:paraId="5E7E1E28" w14:textId="77777777" w:rsidR="005422E2" w:rsidRDefault="005422E2">
      <w:pPr>
        <w:spacing w:after="140"/>
      </w:pPr>
    </w:p>
    <w:p w14:paraId="2757C2B8"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Cuota Patronal IMSS Total  =  Suma de los conceptos anteriores (excepto INFONAVIT Patronal)</w:t>
      </w:r>
    </w:p>
    <w:p w14:paraId="6CD5CCAE" w14:textId="77777777" w:rsidR="005422E2" w:rsidRDefault="000919F8">
      <w:pPr>
        <w:pStyle w:val="Ttulo2"/>
        <w:keepNext/>
        <w:spacing w:before="280" w:after="100"/>
      </w:pPr>
      <w:bookmarkStart w:id="35" w:name="_Toc236633816"/>
      <w:r>
        <w:t>06.3 · Cuota Obrera por ramo</w:t>
      </w:r>
      <w:bookmarkEnd w:id="35"/>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446"/>
        <w:gridCol w:w="6634"/>
      </w:tblGrid>
      <w:tr w:rsidR="005422E2" w14:paraId="70629E87" w14:textId="77777777">
        <w:trPr>
          <w:tblHeader/>
        </w:trPr>
        <w:tc>
          <w:tcPr>
            <w:tcW w:w="3446" w:type="dxa"/>
            <w:shd w:val="clear" w:color="auto" w:fill="EDEFF2"/>
            <w:tcMar>
              <w:top w:w="90" w:type="dxa"/>
              <w:left w:w="130" w:type="dxa"/>
              <w:bottom w:w="90" w:type="dxa"/>
              <w:right w:w="130" w:type="dxa"/>
            </w:tcMar>
          </w:tcPr>
          <w:p w14:paraId="611A261F" w14:textId="77777777" w:rsidR="005422E2" w:rsidRDefault="000919F8">
            <w:pPr>
              <w:spacing w:line="250" w:lineRule="auto"/>
            </w:pPr>
            <w:r>
              <w:rPr>
                <w:b/>
                <w:bCs/>
                <w:caps/>
                <w:spacing w:val="20"/>
                <w:sz w:val="16"/>
                <w:szCs w:val="16"/>
              </w:rPr>
              <w:t>Concepto</w:t>
            </w:r>
          </w:p>
        </w:tc>
        <w:tc>
          <w:tcPr>
            <w:tcW w:w="6634" w:type="dxa"/>
            <w:shd w:val="clear" w:color="auto" w:fill="EDEFF2"/>
            <w:tcMar>
              <w:top w:w="90" w:type="dxa"/>
              <w:left w:w="130" w:type="dxa"/>
              <w:bottom w:w="90" w:type="dxa"/>
              <w:right w:w="130" w:type="dxa"/>
            </w:tcMar>
          </w:tcPr>
          <w:p w14:paraId="4335574B" w14:textId="77777777" w:rsidR="005422E2" w:rsidRDefault="000919F8">
            <w:pPr>
              <w:spacing w:line="250" w:lineRule="auto"/>
            </w:pPr>
            <w:r>
              <w:rPr>
                <w:b/>
                <w:bCs/>
                <w:caps/>
                <w:spacing w:val="20"/>
                <w:sz w:val="16"/>
                <w:szCs w:val="16"/>
              </w:rPr>
              <w:t>Fórmula</w:t>
            </w:r>
          </w:p>
        </w:tc>
      </w:tr>
      <w:tr w:rsidR="005422E2" w14:paraId="169300FB" w14:textId="77777777">
        <w:tc>
          <w:tcPr>
            <w:tcW w:w="3446" w:type="dxa"/>
            <w:shd w:val="clear" w:color="auto" w:fill="FAFBFC"/>
            <w:tcMar>
              <w:top w:w="90" w:type="dxa"/>
              <w:left w:w="130" w:type="dxa"/>
              <w:bottom w:w="90" w:type="dxa"/>
              <w:right w:w="130" w:type="dxa"/>
            </w:tcMar>
          </w:tcPr>
          <w:p w14:paraId="1268896C" w14:textId="77777777" w:rsidR="005422E2" w:rsidRDefault="000919F8">
            <w:pPr>
              <w:spacing w:line="250" w:lineRule="auto"/>
            </w:pPr>
            <w:r>
              <w:rPr>
                <w:sz w:val="18"/>
                <w:szCs w:val="18"/>
              </w:rPr>
              <w:t>Excedente EM Obrera</w:t>
            </w:r>
          </w:p>
        </w:tc>
        <w:tc>
          <w:tcPr>
            <w:tcW w:w="6634" w:type="dxa"/>
            <w:shd w:val="clear" w:color="auto" w:fill="FAFBFC"/>
            <w:tcMar>
              <w:top w:w="90" w:type="dxa"/>
              <w:left w:w="130" w:type="dxa"/>
              <w:bottom w:w="90" w:type="dxa"/>
              <w:right w:w="130" w:type="dxa"/>
            </w:tcMar>
          </w:tcPr>
          <w:p w14:paraId="4F6CA8C2" w14:textId="77777777" w:rsidR="005422E2" w:rsidRDefault="000919F8">
            <w:pPr>
              <w:spacing w:line="250" w:lineRule="auto"/>
            </w:pPr>
            <w:r>
              <w:rPr>
                <w:sz w:val="18"/>
                <w:szCs w:val="18"/>
              </w:rPr>
              <w:t>= (SDI − 3·UMA) × 0.40% × (D − I)   [si SDI &gt; 3·UMA]</w:t>
            </w:r>
          </w:p>
        </w:tc>
      </w:tr>
      <w:tr w:rsidR="005422E2" w14:paraId="6E0F3B72" w14:textId="77777777">
        <w:tc>
          <w:tcPr>
            <w:tcW w:w="3446" w:type="dxa"/>
            <w:shd w:val="clear" w:color="auto" w:fill="FFFFFF"/>
            <w:tcMar>
              <w:top w:w="90" w:type="dxa"/>
              <w:left w:w="130" w:type="dxa"/>
              <w:bottom w:w="90" w:type="dxa"/>
              <w:right w:w="130" w:type="dxa"/>
            </w:tcMar>
          </w:tcPr>
          <w:p w14:paraId="2099633E" w14:textId="77777777" w:rsidR="005422E2" w:rsidRDefault="000919F8">
            <w:pPr>
              <w:spacing w:line="250" w:lineRule="auto"/>
            </w:pPr>
            <w:r>
              <w:rPr>
                <w:sz w:val="18"/>
                <w:szCs w:val="18"/>
              </w:rPr>
              <w:t>Prestaciones en Dinero Obrera</w:t>
            </w:r>
          </w:p>
        </w:tc>
        <w:tc>
          <w:tcPr>
            <w:tcW w:w="6634" w:type="dxa"/>
            <w:shd w:val="clear" w:color="auto" w:fill="FFFFFF"/>
            <w:tcMar>
              <w:top w:w="90" w:type="dxa"/>
              <w:left w:w="130" w:type="dxa"/>
              <w:bottom w:w="90" w:type="dxa"/>
              <w:right w:w="130" w:type="dxa"/>
            </w:tcMar>
          </w:tcPr>
          <w:p w14:paraId="378114FF" w14:textId="77777777" w:rsidR="005422E2" w:rsidRDefault="000919F8">
            <w:pPr>
              <w:spacing w:line="250" w:lineRule="auto"/>
            </w:pPr>
            <w:r>
              <w:rPr>
                <w:sz w:val="18"/>
                <w:szCs w:val="18"/>
              </w:rPr>
              <w:t>= SDI × 0.25% × (D − I)</w:t>
            </w:r>
          </w:p>
        </w:tc>
      </w:tr>
      <w:tr w:rsidR="005422E2" w14:paraId="01768E43" w14:textId="77777777">
        <w:tc>
          <w:tcPr>
            <w:tcW w:w="3446" w:type="dxa"/>
            <w:shd w:val="clear" w:color="auto" w:fill="FAFBFC"/>
            <w:tcMar>
              <w:top w:w="90" w:type="dxa"/>
              <w:left w:w="130" w:type="dxa"/>
              <w:bottom w:w="90" w:type="dxa"/>
              <w:right w:w="130" w:type="dxa"/>
            </w:tcMar>
          </w:tcPr>
          <w:p w14:paraId="59688930" w14:textId="77777777" w:rsidR="005422E2" w:rsidRDefault="000919F8">
            <w:pPr>
              <w:spacing w:line="250" w:lineRule="auto"/>
            </w:pPr>
            <w:r>
              <w:rPr>
                <w:sz w:val="18"/>
                <w:szCs w:val="18"/>
              </w:rPr>
              <w:t>GMP Pensionados Obrera</w:t>
            </w:r>
          </w:p>
        </w:tc>
        <w:tc>
          <w:tcPr>
            <w:tcW w:w="6634" w:type="dxa"/>
            <w:shd w:val="clear" w:color="auto" w:fill="FAFBFC"/>
            <w:tcMar>
              <w:top w:w="90" w:type="dxa"/>
              <w:left w:w="130" w:type="dxa"/>
              <w:bottom w:w="90" w:type="dxa"/>
              <w:right w:w="130" w:type="dxa"/>
            </w:tcMar>
          </w:tcPr>
          <w:p w14:paraId="1A63CB2F" w14:textId="77777777" w:rsidR="005422E2" w:rsidRDefault="000919F8">
            <w:pPr>
              <w:spacing w:line="250" w:lineRule="auto"/>
            </w:pPr>
            <w:r>
              <w:rPr>
                <w:sz w:val="18"/>
                <w:szCs w:val="18"/>
              </w:rPr>
              <w:t>= SDI × 0.375% × (D − I)</w:t>
            </w:r>
          </w:p>
        </w:tc>
      </w:tr>
      <w:tr w:rsidR="005422E2" w14:paraId="6644C008" w14:textId="77777777">
        <w:tc>
          <w:tcPr>
            <w:tcW w:w="3446" w:type="dxa"/>
            <w:shd w:val="clear" w:color="auto" w:fill="FFFFFF"/>
            <w:tcMar>
              <w:top w:w="90" w:type="dxa"/>
              <w:left w:w="130" w:type="dxa"/>
              <w:bottom w:w="90" w:type="dxa"/>
              <w:right w:w="130" w:type="dxa"/>
            </w:tcMar>
          </w:tcPr>
          <w:p w14:paraId="3C3C5F0E" w14:textId="77777777" w:rsidR="005422E2" w:rsidRDefault="000919F8">
            <w:pPr>
              <w:spacing w:line="250" w:lineRule="auto"/>
            </w:pPr>
            <w:r>
              <w:rPr>
                <w:sz w:val="18"/>
                <w:szCs w:val="18"/>
              </w:rPr>
              <w:t>Invalidez y Vida Obrera</w:t>
            </w:r>
          </w:p>
        </w:tc>
        <w:tc>
          <w:tcPr>
            <w:tcW w:w="6634" w:type="dxa"/>
            <w:shd w:val="clear" w:color="auto" w:fill="FFFFFF"/>
            <w:tcMar>
              <w:top w:w="90" w:type="dxa"/>
              <w:left w:w="130" w:type="dxa"/>
              <w:bottom w:w="90" w:type="dxa"/>
              <w:right w:w="130" w:type="dxa"/>
            </w:tcMar>
          </w:tcPr>
          <w:p w14:paraId="73177732" w14:textId="77777777" w:rsidR="005422E2" w:rsidRDefault="000919F8">
            <w:pPr>
              <w:spacing w:line="250" w:lineRule="auto"/>
            </w:pPr>
            <w:r>
              <w:rPr>
                <w:sz w:val="18"/>
                <w:szCs w:val="18"/>
              </w:rPr>
              <w:t>= SDI × 0.625% × D</w:t>
            </w:r>
          </w:p>
        </w:tc>
      </w:tr>
      <w:tr w:rsidR="005422E2" w14:paraId="5C582CA1" w14:textId="77777777">
        <w:tc>
          <w:tcPr>
            <w:tcW w:w="3446" w:type="dxa"/>
            <w:shd w:val="clear" w:color="auto" w:fill="FAFBFC"/>
            <w:tcMar>
              <w:top w:w="90" w:type="dxa"/>
              <w:left w:w="130" w:type="dxa"/>
              <w:bottom w:w="90" w:type="dxa"/>
              <w:right w:w="130" w:type="dxa"/>
            </w:tcMar>
          </w:tcPr>
          <w:p w14:paraId="7687F14F" w14:textId="77777777" w:rsidR="005422E2" w:rsidRDefault="000919F8">
            <w:pPr>
              <w:spacing w:line="250" w:lineRule="auto"/>
            </w:pPr>
            <w:r>
              <w:rPr>
                <w:sz w:val="18"/>
                <w:szCs w:val="18"/>
              </w:rPr>
              <w:t>Cesantía y Vejez Obrera</w:t>
            </w:r>
          </w:p>
        </w:tc>
        <w:tc>
          <w:tcPr>
            <w:tcW w:w="6634" w:type="dxa"/>
            <w:shd w:val="clear" w:color="auto" w:fill="FAFBFC"/>
            <w:tcMar>
              <w:top w:w="90" w:type="dxa"/>
              <w:left w:w="130" w:type="dxa"/>
              <w:bottom w:w="90" w:type="dxa"/>
              <w:right w:w="130" w:type="dxa"/>
            </w:tcMar>
          </w:tcPr>
          <w:p w14:paraId="58414DF2" w14:textId="77777777" w:rsidR="005422E2" w:rsidRDefault="000919F8">
            <w:pPr>
              <w:spacing w:line="250" w:lineRule="auto"/>
            </w:pPr>
            <w:r>
              <w:rPr>
                <w:sz w:val="18"/>
                <w:szCs w:val="18"/>
              </w:rPr>
              <w:t>= SDI × 1.125% × D</w:t>
            </w:r>
          </w:p>
        </w:tc>
      </w:tr>
    </w:tbl>
    <w:p w14:paraId="3DB51606" w14:textId="77777777" w:rsidR="005422E2" w:rsidRDefault="005422E2">
      <w:pPr>
        <w:spacing w:after="140"/>
      </w:pPr>
    </w:p>
    <w:p w14:paraId="671AAF7B"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Cuota Obrera Total  =  Excedente EM Obrera + Prest. Dinero Obrera + GMP Obrera + I/V Obrera + CyV Obrera</w:t>
      </w:r>
    </w:p>
    <w:p w14:paraId="05CAF095" w14:textId="77777777" w:rsidR="005422E2" w:rsidRDefault="000919F8">
      <w:pPr>
        <w:pStyle w:val="Ttulo2"/>
        <w:keepNext/>
        <w:spacing w:before="280" w:after="100"/>
      </w:pPr>
      <w:bookmarkStart w:id="36" w:name="_Toc236633817"/>
      <w:r>
        <w:t>06.4 · Descuento IMSS aplicado al trabajador (método del modelo)</w:t>
      </w:r>
      <w:bookmarkEnd w:id="36"/>
    </w:p>
    <w:p w14:paraId="557C3103" w14:textId="77777777" w:rsidR="005422E2" w:rsidRDefault="000919F8">
      <w:pPr>
        <w:spacing w:before="40" w:after="120"/>
      </w:pPr>
      <w:r>
        <w:t>El modelo no descuenta la Cuota Obrera Total como suma directa, sino que la convierte en un factor diario y la aplica sobre los días trabajados reconocidos para nómina. Esto asegura que el descuento al trabajador sea proporcional a los días efectivamente percibidos en el recibo.</w:t>
      </w:r>
    </w:p>
    <w:p w14:paraId="1871125D"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Días Cotizables (F)              =  D − I − A</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Días Trabajados Nómina (N)       =  MIN( Días trabajados en recibo ,  D )</w:t>
      </w:r>
      <w:r>
        <w:rPr>
          <w:rFonts w:ascii="Courier New" w:eastAsia="Courier New" w:hAnsi="Courier New" w:cs="Courier New"/>
          <w:b/>
          <w:bCs/>
          <w:color w:val="1C222B"/>
          <w:sz w:val="15"/>
          <w:szCs w:val="15"/>
        </w:rPr>
        <w:br/>
        <w:t>Cuota Obrera Diaria              =  Cuota Obrera Total  /  F</w:t>
      </w:r>
      <w:r>
        <w:rPr>
          <w:rFonts w:ascii="Courier New" w:eastAsia="Courier New" w:hAnsi="Courier New" w:cs="Courier New"/>
          <w:b/>
          <w:bCs/>
          <w:color w:val="1C222B"/>
          <w:sz w:val="15"/>
          <w:szCs w:val="15"/>
        </w:rPr>
        <w:br/>
        <w:t>Descuento IMSS al trabajador     =  Cuota Obrera Diaria  ×  N    (redondeado a 2 decimales)</w:t>
      </w:r>
    </w:p>
    <w:p w14:paraId="44DA3E32" w14:textId="77777777" w:rsidR="005422E2" w:rsidRDefault="000919F8">
      <w:pPr>
        <w:spacing w:before="40" w:after="120"/>
      </w:pPr>
      <w:r>
        <w:t>Excepción: cuando el Salario Diario nominal del trabajador (no el SDI) resulta menor o igual al Salario Mínimo de su zona, el Descuento IMSS al trabajador es cero.</w:t>
      </w:r>
    </w:p>
    <w:p w14:paraId="0390D7CA" w14:textId="77777777" w:rsidR="005422E2" w:rsidRDefault="000919F8">
      <w:pPr>
        <w:pStyle w:val="Ttulo2"/>
        <w:keepNext/>
        <w:spacing w:before="280" w:after="100"/>
      </w:pPr>
      <w:bookmarkStart w:id="37" w:name="_Toc236633818"/>
      <w:r>
        <w:lastRenderedPageBreak/>
        <w:t>06.5 · Ejemplo</w:t>
      </w:r>
      <w:bookmarkEnd w:id="37"/>
    </w:p>
    <w:p w14:paraId="66B308C4"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SDI $465.03, semana completa sin incidencias (D=7, A=0, I=0):</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t>UMA diaria = 113.14   →   3·UMA = 339.42</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t>Bases:  Cuotas generales = D − I = 7;  RT = D − I − A = 7;  Otros = D = 7</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Cuota obrera por ramo:</w:t>
      </w:r>
      <w:r>
        <w:rPr>
          <w:rFonts w:ascii="Courier New" w:eastAsia="Courier New" w:hAnsi="Courier New" w:cs="Courier New"/>
          <w:color w:val="1C222B"/>
          <w:sz w:val="15"/>
          <w:szCs w:val="15"/>
        </w:rPr>
        <w:br/>
        <w:t xml:space="preserve">   Excedente EM    = (465.03 − 339.42) × 0.40% × 7 =  3.52</w:t>
      </w:r>
      <w:r>
        <w:rPr>
          <w:rFonts w:ascii="Courier New" w:eastAsia="Courier New" w:hAnsi="Courier New" w:cs="Courier New"/>
          <w:color w:val="1C222B"/>
          <w:sz w:val="15"/>
          <w:szCs w:val="15"/>
        </w:rPr>
        <w:br/>
        <w:t xml:space="preserve">   Prest. Dinero   = 465.03 × 0.25% × 7            =  8.14</w:t>
      </w:r>
      <w:r>
        <w:rPr>
          <w:rFonts w:ascii="Courier New" w:eastAsia="Courier New" w:hAnsi="Courier New" w:cs="Courier New"/>
          <w:color w:val="1C222B"/>
          <w:sz w:val="15"/>
          <w:szCs w:val="15"/>
        </w:rPr>
        <w:br/>
        <w:t xml:space="preserve">   GMP             = 465.03 × 0.375% × 7           = 12.21</w:t>
      </w:r>
      <w:r>
        <w:rPr>
          <w:rFonts w:ascii="Courier New" w:eastAsia="Courier New" w:hAnsi="Courier New" w:cs="Courier New"/>
          <w:color w:val="1C222B"/>
          <w:sz w:val="15"/>
          <w:szCs w:val="15"/>
        </w:rPr>
        <w:br/>
        <w:t xml:space="preserve">   I/V             = 465.03 × 0.625% × 7           = 20.35</w:t>
      </w:r>
      <w:r>
        <w:rPr>
          <w:rFonts w:ascii="Courier New" w:eastAsia="Courier New" w:hAnsi="Courier New" w:cs="Courier New"/>
          <w:color w:val="1C222B"/>
          <w:sz w:val="15"/>
          <w:szCs w:val="15"/>
        </w:rPr>
        <w:br/>
        <w:t xml:space="preserve">   CyV             = 465.03 × 1.125% × 7           = 36.62</w:t>
      </w:r>
      <w:r>
        <w:rPr>
          <w:rFonts w:ascii="Courier New" w:eastAsia="Courier New" w:hAnsi="Courier New" w:cs="Courier New"/>
          <w:color w:val="1C222B"/>
          <w:sz w:val="15"/>
          <w:szCs w:val="15"/>
        </w:rPr>
        <w:br/>
        <w:t xml:space="preserve">   Cuota Obrera Total                              = 80.84</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br/>
        <w:t>Conversión a factor diario y aplicación:</w:t>
      </w:r>
      <w:r>
        <w:rPr>
          <w:rFonts w:ascii="Courier New" w:eastAsia="Courier New" w:hAnsi="Courier New" w:cs="Courier New"/>
          <w:color w:val="1C222B"/>
          <w:sz w:val="15"/>
          <w:szCs w:val="15"/>
        </w:rPr>
        <w:br/>
      </w:r>
      <w:r>
        <w:rPr>
          <w:rFonts w:ascii="Courier New" w:eastAsia="Courier New" w:hAnsi="Courier New" w:cs="Courier New"/>
          <w:color w:val="1C222B"/>
          <w:sz w:val="15"/>
          <w:szCs w:val="15"/>
        </w:rPr>
        <w:t xml:space="preserve">   Cuota Obrera Diaria = 80.84 / 7 = 11.55</w:t>
      </w:r>
      <w:r>
        <w:rPr>
          <w:rFonts w:ascii="Courier New" w:eastAsia="Courier New" w:hAnsi="Courier New" w:cs="Courier New"/>
          <w:color w:val="1C222B"/>
          <w:sz w:val="15"/>
          <w:szCs w:val="15"/>
        </w:rPr>
        <w:br/>
        <w:t xml:space="preserve">   Días Trabajados Nómina = 7</w:t>
      </w:r>
      <w:r>
        <w:rPr>
          <w:rFonts w:ascii="Courier New" w:eastAsia="Courier New" w:hAnsi="Courier New" w:cs="Courier New"/>
          <w:color w:val="1C222B"/>
          <w:sz w:val="15"/>
          <w:szCs w:val="15"/>
        </w:rPr>
        <w:br/>
        <w:t xml:space="preserve">   Descuento IMSS = 11.55 × 7 = $80.84</w:t>
      </w:r>
    </w:p>
    <w:p w14:paraId="7D6443BB" w14:textId="77777777" w:rsidR="005422E2" w:rsidRDefault="000919F8">
      <w:pPr>
        <w:pStyle w:val="Ttulo1"/>
        <w:pBdr>
          <w:bottom w:val="single" w:sz="10" w:space="6" w:color="14396B"/>
        </w:pBdr>
        <w:spacing w:before="380" w:after="160"/>
      </w:pPr>
      <w:bookmarkStart w:id="38" w:name="_Toc236633819"/>
      <w:r>
        <w:rPr>
          <w:rFonts w:ascii="Courier New" w:eastAsia="Courier New" w:hAnsi="Courier New" w:cs="Courier New"/>
          <w:color w:val="14396B"/>
          <w:sz w:val="22"/>
          <w:szCs w:val="22"/>
        </w:rPr>
        <w:t xml:space="preserve">07  </w:t>
      </w:r>
      <w:r>
        <w:t>Descuento de crédito INFONAVIT</w:t>
      </w:r>
      <w:bookmarkEnd w:id="38"/>
    </w:p>
    <w:p w14:paraId="0A8758CB" w14:textId="77777777" w:rsidR="005422E2" w:rsidRDefault="000919F8">
      <w:pPr>
        <w:spacing w:before="40" w:after="120"/>
      </w:pPr>
      <w:r>
        <w:t>Cuando el trabajador tiene crédito INFONAVIT vigente, el aviso de retención emitido por el Instituto define el descuento bajo una o varias modalidades. El modelo permite capturar hasta tres componentes simultáneos que se acumulan en el monto mensual base.</w:t>
      </w:r>
    </w:p>
    <w:p w14:paraId="056620F7" w14:textId="77777777" w:rsidR="005422E2" w:rsidRDefault="000919F8">
      <w:pPr>
        <w:pStyle w:val="Ttulo2"/>
        <w:keepNext/>
        <w:spacing w:before="280" w:after="100"/>
      </w:pPr>
      <w:bookmarkStart w:id="39" w:name="_Toc236633820"/>
      <w:r>
        <w:t>07.1 · Componentes del descuento mensual</w:t>
      </w:r>
      <w:bookmarkEnd w:id="39"/>
    </w:p>
    <w:p w14:paraId="3A0B6691"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Monto por Cuota Fija    =  Importe fijo capturado del aviso</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Monto por VSM/UMI       =  Factor en VSM capturado  ×  UMI diaria</w:t>
      </w:r>
      <w:r>
        <w:rPr>
          <w:rFonts w:ascii="Courier New" w:eastAsia="Courier New" w:hAnsi="Courier New" w:cs="Courier New"/>
          <w:b/>
          <w:bCs/>
          <w:color w:val="1C222B"/>
          <w:sz w:val="15"/>
          <w:szCs w:val="15"/>
        </w:rPr>
        <w:br/>
        <w:t>Monto por Porcentaje    =  Salario Diario  ×  Porcentaje capturado</w:t>
      </w:r>
    </w:p>
    <w:p w14:paraId="626AA36A"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Monto Mensual Base  =  Monto Cuota Fija + Monto VSM/UMI + Monto Porcentaje</w:t>
      </w:r>
    </w:p>
    <w:p w14:paraId="300BF213" w14:textId="77777777" w:rsidR="005422E2" w:rsidRDefault="000919F8">
      <w:pPr>
        <w:pBdr>
          <w:left w:val="single" w:sz="18" w:space="8" w:color="14396B"/>
        </w:pBdr>
        <w:shd w:val="clear" w:color="auto" w:fill="F7F8FA"/>
        <w:spacing w:before="120" w:after="180" w:line="250" w:lineRule="auto"/>
        <w:ind w:left="230" w:right="120"/>
      </w:pPr>
      <w:r>
        <w:rPr>
          <w:rFonts w:ascii="Courier New" w:eastAsia="Courier New" w:hAnsi="Courier New" w:cs="Courier New"/>
          <w:b/>
          <w:bCs/>
          <w:caps/>
          <w:color w:val="14396B"/>
          <w:spacing w:val="20"/>
          <w:sz w:val="15"/>
          <w:szCs w:val="15"/>
        </w:rPr>
        <w:t xml:space="preserve">NOTA  </w:t>
      </w:r>
      <w:r>
        <w:rPr>
          <w:sz w:val="18"/>
          <w:szCs w:val="18"/>
        </w:rPr>
        <w:t>En la práctica, el aviso ordinariamente define una sola modalidad por trabajador. Los componentes no aplicables quedan en cero.</w:t>
      </w:r>
    </w:p>
    <w:p w14:paraId="55529134" w14:textId="77777777" w:rsidR="005422E2" w:rsidRDefault="000919F8">
      <w:pPr>
        <w:pStyle w:val="Ttulo2"/>
        <w:keepNext/>
        <w:spacing w:before="280" w:after="100"/>
      </w:pPr>
      <w:bookmarkStart w:id="40" w:name="_Toc236633821"/>
      <w:r>
        <w:t>07.2 · Bimestralización y descuento semanal</w:t>
      </w:r>
      <w:bookmarkEnd w:id="40"/>
    </w:p>
    <w:p w14:paraId="5B994A9C"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Monto Bimestral    =  Monto Mensual Base  ×  2  +  Seguro de Vivienda (cuando aplique)</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Descuento Semanal  =  Monto Bimestral  /  Número de Descuentos del Bimestre</w:t>
      </w:r>
    </w:p>
    <w:p w14:paraId="22D030E5" w14:textId="77777777" w:rsidR="005422E2" w:rsidRDefault="000919F8">
      <w:pPr>
        <w:spacing w:before="40" w:after="120"/>
      </w:pPr>
      <w:r>
        <w:t>El número de descuentos del bimestre corresponde al calendario INFONAVIT (ordinariamente 9 semanas).</w:t>
      </w:r>
    </w:p>
    <w:p w14:paraId="27F07C16" w14:textId="77777777" w:rsidR="005422E2" w:rsidRDefault="000919F8">
      <w:pPr>
        <w:pStyle w:val="Ttulo2"/>
        <w:keepNext/>
        <w:spacing w:before="280" w:after="100"/>
      </w:pPr>
      <w:bookmarkStart w:id="41" w:name="_Toc236633822"/>
      <w:r>
        <w:t>07.3 · Validación operativa por trabajador</w:t>
      </w:r>
      <w:bookmarkEnd w:id="41"/>
    </w:p>
    <w:p w14:paraId="4FD528FD"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La hoja de cálculo de INFONAVIT presenta inconsistencias entre filas: algunos renglones aplican fórmulas distintas para el mismo concepto (por ejemplo, el importe por cuota fija puede tomarse como valor capturado o como cociente entre filas; el componente porcentual puede buscar el Salario Diario en columnas distintas en cada fila). Cuando existan créditos INFONAVIT vigentes, la fórmula aplicada en cada fila debe validarse trabajador por trabajador antes del cálculo del periodo, contrastándola contra el avi</w:t>
      </w:r>
      <w:r>
        <w:rPr>
          <w:sz w:val="18"/>
          <w:szCs w:val="18"/>
        </w:rPr>
        <w:t>so emitido por el Instituto.</w:t>
      </w:r>
    </w:p>
    <w:p w14:paraId="3F925950" w14:textId="77777777" w:rsidR="005422E2" w:rsidRDefault="000919F8">
      <w:pPr>
        <w:pStyle w:val="Ttulo2"/>
        <w:keepNext/>
        <w:spacing w:before="280" w:after="100"/>
      </w:pPr>
      <w:bookmarkStart w:id="42" w:name="_Toc236633823"/>
      <w:r>
        <w:t>07.4 · Ejemplos</w:t>
      </w:r>
      <w:bookmarkEnd w:id="42"/>
    </w:p>
    <w:p w14:paraId="6C791F03"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Modalidad cuota fija, $1,569.23 mensuales, seguro $15:</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t>Monto Bimestral   = 1,569.23 × 2 + 15 = 3,153.46</w:t>
      </w:r>
      <w:r>
        <w:rPr>
          <w:rFonts w:ascii="Courier New" w:eastAsia="Courier New" w:hAnsi="Courier New" w:cs="Courier New"/>
          <w:color w:val="1C222B"/>
          <w:sz w:val="15"/>
          <w:szCs w:val="15"/>
        </w:rPr>
        <w:br/>
        <w:t>Descuento Semanal = 3,153.46 / 9      = $350.38</w:t>
      </w:r>
    </w:p>
    <w:p w14:paraId="7DA7A4D5"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Modalidad porcentaje, SD $440.87 al 25%:</w:t>
      </w:r>
      <w:r>
        <w:rPr>
          <w:rFonts w:ascii="Courier New" w:eastAsia="Courier New" w:hAnsi="Courier New" w:cs="Courier New"/>
          <w:b/>
          <w:bCs/>
          <w:color w:val="1C222B"/>
          <w:sz w:val="15"/>
          <w:szCs w:val="15"/>
        </w:rPr>
        <w:br/>
      </w:r>
      <w:r>
        <w:rPr>
          <w:rFonts w:ascii="Courier New" w:eastAsia="Courier New" w:hAnsi="Courier New" w:cs="Courier New"/>
          <w:color w:val="1C222B"/>
          <w:sz w:val="15"/>
          <w:szCs w:val="15"/>
        </w:rPr>
        <w:br/>
        <w:t>Monto Mensual Base = 440.87 × 25%      = 110.22</w:t>
      </w:r>
      <w:r>
        <w:rPr>
          <w:rFonts w:ascii="Courier New" w:eastAsia="Courier New" w:hAnsi="Courier New" w:cs="Courier New"/>
          <w:color w:val="1C222B"/>
          <w:sz w:val="15"/>
          <w:szCs w:val="15"/>
        </w:rPr>
        <w:br/>
        <w:t>Monto Bimestral    = 110.22 × 2 + 0    = 220.44</w:t>
      </w:r>
      <w:r>
        <w:rPr>
          <w:rFonts w:ascii="Courier New" w:eastAsia="Courier New" w:hAnsi="Courier New" w:cs="Courier New"/>
          <w:color w:val="1C222B"/>
          <w:sz w:val="15"/>
          <w:szCs w:val="15"/>
        </w:rPr>
        <w:br/>
        <w:t>Descuento Semanal  = 220.44 / 9        = $24.49</w:t>
      </w:r>
    </w:p>
    <w:p w14:paraId="236B6B34" w14:textId="77777777" w:rsidR="005422E2" w:rsidRDefault="000919F8">
      <w:pPr>
        <w:pStyle w:val="Ttulo1"/>
        <w:pBdr>
          <w:bottom w:val="single" w:sz="10" w:space="6" w:color="14396B"/>
        </w:pBdr>
        <w:spacing w:before="380" w:after="160"/>
      </w:pPr>
      <w:bookmarkStart w:id="43" w:name="_Toc236633824"/>
      <w:r>
        <w:rPr>
          <w:rFonts w:ascii="Courier New" w:eastAsia="Courier New" w:hAnsi="Courier New" w:cs="Courier New"/>
          <w:color w:val="14396B"/>
          <w:sz w:val="22"/>
          <w:szCs w:val="22"/>
        </w:rPr>
        <w:t xml:space="preserve">08  </w:t>
      </w:r>
      <w:r>
        <w:t>Descuento de crédito FONACOT</w:t>
      </w:r>
      <w:bookmarkEnd w:id="43"/>
    </w:p>
    <w:p w14:paraId="6AFC6C0D" w14:textId="77777777" w:rsidR="005422E2" w:rsidRDefault="000919F8">
      <w:pPr>
        <w:spacing w:before="40" w:after="120"/>
      </w:pPr>
      <w:r>
        <w:lastRenderedPageBreak/>
        <w:t>El modelo cuenta con una hoja auxiliar para el cálculo del descuento FONACOT, con el siguiente mecanismo:</w:t>
      </w:r>
    </w:p>
    <w:p w14:paraId="70CA1778"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Descuento Semanal Auxiliar  =  Monto Mensual Autorizado  /  Número de Semanas del Mes</w:t>
      </w:r>
      <w:r>
        <w:rPr>
          <w:rFonts w:ascii="Courier New" w:eastAsia="Courier New" w:hAnsi="Courier New" w:cs="Courier New"/>
          <w:b/>
          <w:bCs/>
          <w:color w:val="1C222B"/>
          <w:sz w:val="15"/>
          <w:szCs w:val="15"/>
        </w:rPr>
        <w:br/>
        <w:t>(divisor estándar = 4)</w:t>
      </w:r>
    </w:p>
    <w:p w14:paraId="13F35467"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El cálculo auxiliar de FONACOT NO se aplica automáticamente al neto en la hoja de nómina principal: la columna correspondiente permanece en cero. Cuando un trabajador tiene crédito FONACOT vigente, debe enlazarse o capturarse manualmente el descuento semanal en la columna de deducciones; en caso contrario, el descuento efectivo del periodo es cero aunque exista cálculo auxiliar.</w:t>
      </w:r>
    </w:p>
    <w:p w14:paraId="78F9A5FE" w14:textId="77777777" w:rsidR="005422E2" w:rsidRDefault="000919F8">
      <w:pPr>
        <w:pStyle w:val="Ttulo1"/>
        <w:pBdr>
          <w:bottom w:val="single" w:sz="10" w:space="6" w:color="14396B"/>
        </w:pBdr>
        <w:spacing w:before="380" w:after="160"/>
      </w:pPr>
      <w:bookmarkStart w:id="44" w:name="_Toc236633825"/>
      <w:r>
        <w:rPr>
          <w:rFonts w:ascii="Courier New" w:eastAsia="Courier New" w:hAnsi="Courier New" w:cs="Courier New"/>
          <w:color w:val="14396B"/>
          <w:sz w:val="22"/>
          <w:szCs w:val="22"/>
        </w:rPr>
        <w:t xml:space="preserve">09  </w:t>
      </w:r>
      <w:r>
        <w:t>Determinación del neto pagado y complemento sindical</w:t>
      </w:r>
      <w:bookmarkEnd w:id="44"/>
    </w:p>
    <w:p w14:paraId="1C61F26B" w14:textId="77777777" w:rsidR="005422E2" w:rsidRDefault="000919F8">
      <w:pPr>
        <w:spacing w:before="40" w:after="120"/>
      </w:pPr>
      <w:r>
        <w:t>El modelo distingue dos importes que conviene tratar por separado:</w:t>
      </w:r>
    </w:p>
    <w:p w14:paraId="749DB122" w14:textId="77777777" w:rsidR="005422E2" w:rsidRDefault="000919F8">
      <w:pPr>
        <w:pStyle w:val="Prrafodelista"/>
        <w:numPr>
          <w:ilvl w:val="0"/>
          <w:numId w:val="2"/>
        </w:numPr>
        <w:spacing w:before="40" w:after="60" w:line="268" w:lineRule="auto"/>
      </w:pPr>
      <w:r>
        <w:t>El neto teórico, calculado a partir de las percepciones gravables del recibo.</w:t>
      </w:r>
    </w:p>
    <w:p w14:paraId="60A16361" w14:textId="77777777" w:rsidR="005422E2" w:rsidRDefault="000919F8">
      <w:pPr>
        <w:pStyle w:val="Prrafodelista"/>
        <w:numPr>
          <w:ilvl w:val="0"/>
          <w:numId w:val="2"/>
        </w:numPr>
        <w:spacing w:before="40" w:after="60" w:line="268" w:lineRule="auto"/>
      </w:pPr>
      <w:r>
        <w:t>El complemento sindical, que se utiliza en el esquema de Maquila para igualar el bruto total al importe efectivamente entregado al trabajador.</w:t>
      </w:r>
    </w:p>
    <w:p w14:paraId="2A6E6E29" w14:textId="77777777" w:rsidR="005422E2" w:rsidRDefault="000919F8">
      <w:pPr>
        <w:pStyle w:val="Ttulo2"/>
        <w:keepNext/>
        <w:spacing w:before="280" w:after="100"/>
      </w:pPr>
      <w:bookmarkStart w:id="45" w:name="_Toc236633826"/>
      <w:r>
        <w:t>09.1 · Total de deducciones</w:t>
      </w:r>
      <w:bookmarkEnd w:id="45"/>
    </w:p>
    <w:p w14:paraId="6984E047"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Total Deducciones  =  Subsidio Reportado + ISR + Descuento IMSS Trabajador</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 xml:space="preserve">                  +  FONACOT + INFONAVIT Trabajador + Otros Descuentos + Pensión Alimenticia</w:t>
      </w:r>
    </w:p>
    <w:p w14:paraId="299CE547" w14:textId="77777777" w:rsidR="005422E2" w:rsidRDefault="000919F8">
      <w:pPr>
        <w:pStyle w:val="Ttulo2"/>
        <w:keepNext/>
        <w:spacing w:before="280" w:after="100"/>
      </w:pPr>
      <w:bookmarkStart w:id="46" w:name="_Toc236633827"/>
      <w:r>
        <w:t>09.2 · Neto teórico</w:t>
      </w:r>
      <w:bookmarkEnd w:id="46"/>
    </w:p>
    <w:p w14:paraId="03149456"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Percepciones Gravables del Recibo  =  Sueldo + Aguinaldo + Vacaciones + Prima Vacacional</w:t>
      </w:r>
      <w:r>
        <w:rPr>
          <w:rFonts w:ascii="Courier New" w:eastAsia="Courier New" w:hAnsi="Courier New" w:cs="Courier New"/>
          <w:b/>
          <w:bCs/>
          <w:color w:val="1C222B"/>
          <w:sz w:val="15"/>
          <w:szCs w:val="15"/>
        </w:rPr>
        <w:br/>
        <w:t xml:space="preserve">                                   +  Gratificación + Teletrabajo</w:t>
      </w:r>
      <w:r>
        <w:rPr>
          <w:rFonts w:ascii="Courier New" w:eastAsia="Courier New" w:hAnsi="Courier New" w:cs="Courier New"/>
          <w:b/>
          <w:bCs/>
          <w:color w:val="1C222B"/>
          <w:sz w:val="15"/>
          <w:szCs w:val="15"/>
        </w:rPr>
        <w:br/>
        <w:t>Neto Teórico  =  Percepciones Gravables del Recibo  −  Total Deducciones</w:t>
      </w:r>
    </w:p>
    <w:p w14:paraId="478B5BEB" w14:textId="77777777" w:rsidR="005422E2" w:rsidRDefault="000919F8">
      <w:pPr>
        <w:pBdr>
          <w:left w:val="single" w:sz="18" w:space="8" w:color="14396B"/>
        </w:pBdr>
        <w:shd w:val="clear" w:color="auto" w:fill="F7F8FA"/>
        <w:spacing w:before="120" w:after="180" w:line="250" w:lineRule="auto"/>
        <w:ind w:left="230" w:right="120"/>
      </w:pPr>
      <w:r>
        <w:rPr>
          <w:rFonts w:ascii="Courier New" w:eastAsia="Courier New" w:hAnsi="Courier New" w:cs="Courier New"/>
          <w:b/>
          <w:bCs/>
          <w:caps/>
          <w:color w:val="14396B"/>
          <w:spacing w:val="20"/>
          <w:sz w:val="15"/>
          <w:szCs w:val="15"/>
        </w:rPr>
        <w:t xml:space="preserve">NOTA  </w:t>
      </w:r>
      <w:r>
        <w:rPr>
          <w:sz w:val="18"/>
          <w:szCs w:val="18"/>
        </w:rPr>
        <w:t>El neto teórico es el monto que se reporta como Neto Pagado en el recibo CFDI y corresponde a la dispersión fiscal.</w:t>
      </w:r>
    </w:p>
    <w:p w14:paraId="48521473" w14:textId="77777777" w:rsidR="005422E2" w:rsidRDefault="000919F8">
      <w:pPr>
        <w:pStyle w:val="Ttulo2"/>
        <w:keepNext/>
        <w:spacing w:before="280" w:after="100"/>
      </w:pPr>
      <w:bookmarkStart w:id="47" w:name="_Toc236633828"/>
      <w:r>
        <w:t>09.3 · Complemento sindical</w:t>
      </w:r>
      <w:bookmarkEnd w:id="47"/>
    </w:p>
    <w:p w14:paraId="0FE75499" w14:textId="77777777" w:rsidR="005422E2" w:rsidRDefault="000919F8">
      <w:pPr>
        <w:spacing w:before="40" w:after="120"/>
      </w:pPr>
      <w:r>
        <w:t>Cuando el esquema de servicio es Maquila (sección 10), la diferencia entre el bruto total de incidencias y el neto teórico se entrega al trabajador a través del sindicato o cooperativa:</w:t>
      </w:r>
    </w:p>
    <w:p w14:paraId="38A53CBC"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Caso A – Subsidio NO absorbido por la empresa:</w:t>
      </w:r>
      <w:r>
        <w:rPr>
          <w:rFonts w:ascii="Courier New" w:eastAsia="Courier New" w:hAnsi="Courier New" w:cs="Courier New"/>
          <w:b/>
          <w:bCs/>
          <w:color w:val="1C222B"/>
          <w:sz w:val="15"/>
          <w:szCs w:val="15"/>
        </w:rPr>
        <w:br/>
        <w:t xml:space="preserve">   Complemento Sindical  =  Total Percepciones de Incidencias  −  Neto Teórico</w:t>
      </w:r>
      <w:r>
        <w:rPr>
          <w:rFonts w:ascii="Courier New" w:eastAsia="Courier New" w:hAnsi="Courier New" w:cs="Courier New"/>
          <w:b/>
          <w:bCs/>
          <w:color w:val="1C222B"/>
          <w:sz w:val="15"/>
          <w:szCs w:val="15"/>
        </w:rPr>
        <w:br/>
        <w:t xml:space="preserve">                        −  (FONACOT + INFONAVIT + Otros + Pensión Alimenticia)</w:t>
      </w:r>
      <w:r>
        <w:rPr>
          <w:rFonts w:ascii="Courier New" w:eastAsia="Courier New" w:hAnsi="Courier New" w:cs="Courier New"/>
          <w:b/>
          <w:bCs/>
          <w:color w:val="1C222B"/>
          <w:sz w:val="15"/>
          <w:szCs w:val="15"/>
        </w:rPr>
        <w:br/>
        <w:t xml:space="preserve">                        −  Ajustes Manuales</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Caso B – Subsidio absorbido por la empresa:</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 xml:space="preserve">   Complemento Sindical  =  REDONDEAR( Total Percepciones de Incidencias  −  Neto Teórico  −  Total Deducciones , 0 )</w:t>
      </w:r>
      <w:r>
        <w:rPr>
          <w:rFonts w:ascii="Courier New" w:eastAsia="Courier New" w:hAnsi="Courier New" w:cs="Courier New"/>
          <w:b/>
          <w:bCs/>
          <w:color w:val="1C222B"/>
          <w:sz w:val="15"/>
          <w:szCs w:val="15"/>
        </w:rPr>
        <w:br/>
        <w:t xml:space="preserve">                        ±  Ajustes Manuales</w:t>
      </w:r>
    </w:p>
    <w:p w14:paraId="3617D941" w14:textId="77777777" w:rsidR="005422E2" w:rsidRDefault="000919F8">
      <w:pPr>
        <w:pStyle w:val="Ttulo1"/>
        <w:pBdr>
          <w:bottom w:val="single" w:sz="10" w:space="6" w:color="14396B"/>
        </w:pBdr>
        <w:spacing w:before="380" w:after="160"/>
      </w:pPr>
      <w:bookmarkStart w:id="48" w:name="_Toc236633829"/>
      <w:r>
        <w:rPr>
          <w:rFonts w:ascii="Courier New" w:eastAsia="Courier New" w:hAnsi="Courier New" w:cs="Courier New"/>
          <w:color w:val="14396B"/>
          <w:sz w:val="22"/>
          <w:szCs w:val="22"/>
        </w:rPr>
        <w:t xml:space="preserve">10  </w:t>
      </w:r>
      <w:r>
        <w:t>Esquema Maquila / Sindicato</w:t>
      </w:r>
      <w:bookmarkEnd w:id="48"/>
    </w:p>
    <w:p w14:paraId="4BF66E1A" w14:textId="77777777" w:rsidR="005422E2" w:rsidRDefault="000919F8">
      <w:pPr>
        <w:spacing w:before="40" w:after="120"/>
      </w:pPr>
      <w:r>
        <w:t>El modelo opera con una bandera de Tipo de Servicio que determina la base facturable al cliente y el componente entregado vía dispersión sindical.</w:t>
      </w:r>
    </w:p>
    <w:p w14:paraId="47EAACF8" w14:textId="77777777" w:rsidR="005422E2" w:rsidRDefault="000919F8">
      <w:pPr>
        <w:pStyle w:val="Ttulo2"/>
        <w:keepNext/>
        <w:spacing w:before="280" w:after="100"/>
      </w:pPr>
      <w:bookmarkStart w:id="49" w:name="_Toc236633830"/>
      <w:r>
        <w:t>10.1 · Banderas de operación</w:t>
      </w:r>
      <w:bookmarkEnd w:id="49"/>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908"/>
        <w:gridCol w:w="2585"/>
        <w:gridCol w:w="4587"/>
      </w:tblGrid>
      <w:tr w:rsidR="005422E2" w14:paraId="0BC54C6A" w14:textId="77777777">
        <w:trPr>
          <w:tblHeader/>
        </w:trPr>
        <w:tc>
          <w:tcPr>
            <w:tcW w:w="2908" w:type="dxa"/>
            <w:shd w:val="clear" w:color="auto" w:fill="EDEFF2"/>
            <w:tcMar>
              <w:top w:w="90" w:type="dxa"/>
              <w:left w:w="130" w:type="dxa"/>
              <w:bottom w:w="90" w:type="dxa"/>
              <w:right w:w="130" w:type="dxa"/>
            </w:tcMar>
          </w:tcPr>
          <w:p w14:paraId="10FA718D" w14:textId="77777777" w:rsidR="005422E2" w:rsidRDefault="000919F8">
            <w:pPr>
              <w:spacing w:line="250" w:lineRule="auto"/>
            </w:pPr>
            <w:r>
              <w:rPr>
                <w:b/>
                <w:bCs/>
                <w:caps/>
                <w:spacing w:val="20"/>
                <w:sz w:val="16"/>
                <w:szCs w:val="16"/>
              </w:rPr>
              <w:t>Bandera</w:t>
            </w:r>
          </w:p>
        </w:tc>
        <w:tc>
          <w:tcPr>
            <w:tcW w:w="2585" w:type="dxa"/>
            <w:shd w:val="clear" w:color="auto" w:fill="EDEFF2"/>
            <w:tcMar>
              <w:top w:w="90" w:type="dxa"/>
              <w:left w:w="130" w:type="dxa"/>
              <w:bottom w:w="90" w:type="dxa"/>
              <w:right w:w="130" w:type="dxa"/>
            </w:tcMar>
          </w:tcPr>
          <w:p w14:paraId="72E2DE53" w14:textId="77777777" w:rsidR="005422E2" w:rsidRDefault="000919F8">
            <w:pPr>
              <w:spacing w:line="250" w:lineRule="auto"/>
            </w:pPr>
            <w:r>
              <w:rPr>
                <w:b/>
                <w:bCs/>
                <w:caps/>
                <w:spacing w:val="20"/>
                <w:sz w:val="16"/>
                <w:szCs w:val="16"/>
              </w:rPr>
              <w:t>Valores posibles</w:t>
            </w:r>
          </w:p>
        </w:tc>
        <w:tc>
          <w:tcPr>
            <w:tcW w:w="4587" w:type="dxa"/>
            <w:shd w:val="clear" w:color="auto" w:fill="EDEFF2"/>
            <w:tcMar>
              <w:top w:w="90" w:type="dxa"/>
              <w:left w:w="130" w:type="dxa"/>
              <w:bottom w:w="90" w:type="dxa"/>
              <w:right w:w="130" w:type="dxa"/>
            </w:tcMar>
          </w:tcPr>
          <w:p w14:paraId="04780786" w14:textId="77777777" w:rsidR="005422E2" w:rsidRDefault="000919F8">
            <w:pPr>
              <w:spacing w:line="250" w:lineRule="auto"/>
            </w:pPr>
            <w:r>
              <w:rPr>
                <w:b/>
                <w:bCs/>
                <w:caps/>
                <w:spacing w:val="20"/>
                <w:sz w:val="16"/>
                <w:szCs w:val="16"/>
              </w:rPr>
              <w:t>Efecto</w:t>
            </w:r>
          </w:p>
        </w:tc>
      </w:tr>
      <w:tr w:rsidR="005422E2" w14:paraId="05569326" w14:textId="77777777">
        <w:tc>
          <w:tcPr>
            <w:tcW w:w="2908" w:type="dxa"/>
            <w:shd w:val="clear" w:color="auto" w:fill="FAFBFC"/>
            <w:tcMar>
              <w:top w:w="90" w:type="dxa"/>
              <w:left w:w="130" w:type="dxa"/>
              <w:bottom w:w="90" w:type="dxa"/>
              <w:right w:w="130" w:type="dxa"/>
            </w:tcMar>
          </w:tcPr>
          <w:p w14:paraId="2B1142D8" w14:textId="77777777" w:rsidR="005422E2" w:rsidRDefault="000919F8">
            <w:pPr>
              <w:spacing w:line="250" w:lineRule="auto"/>
            </w:pPr>
            <w:r>
              <w:rPr>
                <w:sz w:val="18"/>
                <w:szCs w:val="18"/>
              </w:rPr>
              <w:t>Tipo de Servicio</w:t>
            </w:r>
          </w:p>
        </w:tc>
        <w:tc>
          <w:tcPr>
            <w:tcW w:w="2585" w:type="dxa"/>
            <w:shd w:val="clear" w:color="auto" w:fill="FAFBFC"/>
            <w:tcMar>
              <w:top w:w="90" w:type="dxa"/>
              <w:left w:w="130" w:type="dxa"/>
              <w:bottom w:w="90" w:type="dxa"/>
              <w:right w:w="130" w:type="dxa"/>
            </w:tcMar>
          </w:tcPr>
          <w:p w14:paraId="503E251F" w14:textId="77777777" w:rsidR="005422E2" w:rsidRDefault="000919F8">
            <w:pPr>
              <w:spacing w:line="250" w:lineRule="auto"/>
            </w:pPr>
            <w:r>
              <w:rPr>
                <w:sz w:val="18"/>
                <w:szCs w:val="18"/>
              </w:rPr>
              <w:t>Maquila / Nomina</w:t>
            </w:r>
          </w:p>
        </w:tc>
        <w:tc>
          <w:tcPr>
            <w:tcW w:w="4587" w:type="dxa"/>
            <w:shd w:val="clear" w:color="auto" w:fill="FAFBFC"/>
            <w:tcMar>
              <w:top w:w="90" w:type="dxa"/>
              <w:left w:w="130" w:type="dxa"/>
              <w:bottom w:w="90" w:type="dxa"/>
              <w:right w:w="130" w:type="dxa"/>
            </w:tcMar>
          </w:tcPr>
          <w:p w14:paraId="7B22E921" w14:textId="77777777" w:rsidR="005422E2" w:rsidRDefault="000919F8">
            <w:pPr>
              <w:spacing w:line="250" w:lineRule="auto"/>
            </w:pPr>
            <w:r>
              <w:rPr>
                <w:sz w:val="18"/>
                <w:szCs w:val="18"/>
              </w:rPr>
              <w:t>Define si la base facturable es el complemento sindical o el total bruto.</w:t>
            </w:r>
          </w:p>
        </w:tc>
      </w:tr>
      <w:tr w:rsidR="005422E2" w14:paraId="06D9570F" w14:textId="77777777">
        <w:tc>
          <w:tcPr>
            <w:tcW w:w="2908" w:type="dxa"/>
            <w:shd w:val="clear" w:color="auto" w:fill="FFFFFF"/>
            <w:tcMar>
              <w:top w:w="90" w:type="dxa"/>
              <w:left w:w="130" w:type="dxa"/>
              <w:bottom w:w="90" w:type="dxa"/>
              <w:right w:w="130" w:type="dxa"/>
            </w:tcMar>
          </w:tcPr>
          <w:p w14:paraId="6557CB87" w14:textId="77777777" w:rsidR="005422E2" w:rsidRDefault="000919F8">
            <w:pPr>
              <w:spacing w:line="250" w:lineRule="auto"/>
            </w:pPr>
            <w:r>
              <w:rPr>
                <w:sz w:val="18"/>
                <w:szCs w:val="18"/>
              </w:rPr>
              <w:t>Subsidio Absorbido</w:t>
            </w:r>
          </w:p>
        </w:tc>
        <w:tc>
          <w:tcPr>
            <w:tcW w:w="2585" w:type="dxa"/>
            <w:shd w:val="clear" w:color="auto" w:fill="FFFFFF"/>
            <w:tcMar>
              <w:top w:w="90" w:type="dxa"/>
              <w:left w:w="130" w:type="dxa"/>
              <w:bottom w:w="90" w:type="dxa"/>
              <w:right w:w="130" w:type="dxa"/>
            </w:tcMar>
          </w:tcPr>
          <w:p w14:paraId="7427F91E" w14:textId="77777777" w:rsidR="005422E2" w:rsidRDefault="000919F8">
            <w:pPr>
              <w:spacing w:line="250" w:lineRule="auto"/>
            </w:pPr>
            <w:r>
              <w:rPr>
                <w:sz w:val="18"/>
                <w:szCs w:val="18"/>
              </w:rPr>
              <w:t>Sí / No</w:t>
            </w:r>
          </w:p>
        </w:tc>
        <w:tc>
          <w:tcPr>
            <w:tcW w:w="4587" w:type="dxa"/>
            <w:shd w:val="clear" w:color="auto" w:fill="FFFFFF"/>
            <w:tcMar>
              <w:top w:w="90" w:type="dxa"/>
              <w:left w:w="130" w:type="dxa"/>
              <w:bottom w:w="90" w:type="dxa"/>
              <w:right w:w="130" w:type="dxa"/>
            </w:tcMar>
          </w:tcPr>
          <w:p w14:paraId="3C8CF680" w14:textId="77777777" w:rsidR="005422E2" w:rsidRDefault="000919F8">
            <w:pPr>
              <w:spacing w:line="250" w:lineRule="auto"/>
            </w:pPr>
            <w:r>
              <w:rPr>
                <w:sz w:val="18"/>
                <w:szCs w:val="18"/>
              </w:rPr>
              <w:t>Define la fórmula de complemento sindical (sección 9.3).</w:t>
            </w:r>
          </w:p>
        </w:tc>
      </w:tr>
      <w:tr w:rsidR="005422E2" w14:paraId="06323D74" w14:textId="77777777">
        <w:tc>
          <w:tcPr>
            <w:tcW w:w="2908" w:type="dxa"/>
            <w:shd w:val="clear" w:color="auto" w:fill="FAFBFC"/>
            <w:tcMar>
              <w:top w:w="90" w:type="dxa"/>
              <w:left w:w="130" w:type="dxa"/>
              <w:bottom w:w="90" w:type="dxa"/>
              <w:right w:w="130" w:type="dxa"/>
            </w:tcMar>
          </w:tcPr>
          <w:p w14:paraId="5AED83A9" w14:textId="77777777" w:rsidR="005422E2" w:rsidRDefault="000919F8">
            <w:pPr>
              <w:spacing w:line="250" w:lineRule="auto"/>
            </w:pPr>
            <w:r>
              <w:rPr>
                <w:sz w:val="18"/>
                <w:szCs w:val="18"/>
              </w:rPr>
              <w:lastRenderedPageBreak/>
              <w:t>Aplica Faltas Proporcionales</w:t>
            </w:r>
          </w:p>
        </w:tc>
        <w:tc>
          <w:tcPr>
            <w:tcW w:w="2585" w:type="dxa"/>
            <w:shd w:val="clear" w:color="auto" w:fill="FAFBFC"/>
            <w:tcMar>
              <w:top w:w="90" w:type="dxa"/>
              <w:left w:w="130" w:type="dxa"/>
              <w:bottom w:w="90" w:type="dxa"/>
              <w:right w:w="130" w:type="dxa"/>
            </w:tcMar>
          </w:tcPr>
          <w:p w14:paraId="64E0C07C" w14:textId="77777777" w:rsidR="005422E2" w:rsidRDefault="000919F8">
            <w:pPr>
              <w:spacing w:line="250" w:lineRule="auto"/>
            </w:pPr>
            <w:r>
              <w:rPr>
                <w:sz w:val="18"/>
                <w:szCs w:val="18"/>
              </w:rPr>
              <w:t>OK / blanco</w:t>
            </w:r>
          </w:p>
        </w:tc>
        <w:tc>
          <w:tcPr>
            <w:tcW w:w="4587" w:type="dxa"/>
            <w:shd w:val="clear" w:color="auto" w:fill="FAFBFC"/>
            <w:tcMar>
              <w:top w:w="90" w:type="dxa"/>
              <w:left w:w="130" w:type="dxa"/>
              <w:bottom w:w="90" w:type="dxa"/>
              <w:right w:w="130" w:type="dxa"/>
            </w:tcMar>
          </w:tcPr>
          <w:p w14:paraId="1D4549F0" w14:textId="77777777" w:rsidR="005422E2" w:rsidRDefault="000919F8">
            <w:pPr>
              <w:spacing w:line="250" w:lineRule="auto"/>
            </w:pPr>
            <w:r>
              <w:rPr>
                <w:sz w:val="18"/>
                <w:szCs w:val="18"/>
              </w:rPr>
              <w:t>Habilita el factor 7/6 para ausentismos (sección 4.2).</w:t>
            </w:r>
          </w:p>
        </w:tc>
      </w:tr>
      <w:tr w:rsidR="005422E2" w14:paraId="5E556A61" w14:textId="77777777">
        <w:tc>
          <w:tcPr>
            <w:tcW w:w="2908" w:type="dxa"/>
            <w:shd w:val="clear" w:color="auto" w:fill="FFFFFF"/>
            <w:tcMar>
              <w:top w:w="90" w:type="dxa"/>
              <w:left w:w="130" w:type="dxa"/>
              <w:bottom w:w="90" w:type="dxa"/>
              <w:right w:w="130" w:type="dxa"/>
            </w:tcMar>
          </w:tcPr>
          <w:p w14:paraId="506C46A2" w14:textId="77777777" w:rsidR="005422E2" w:rsidRDefault="000919F8">
            <w:pPr>
              <w:spacing w:line="250" w:lineRule="auto"/>
            </w:pPr>
            <w:r>
              <w:rPr>
                <w:sz w:val="18"/>
                <w:szCs w:val="18"/>
              </w:rPr>
              <w:t>Modalidad de Comisión</w:t>
            </w:r>
          </w:p>
        </w:tc>
        <w:tc>
          <w:tcPr>
            <w:tcW w:w="2585" w:type="dxa"/>
            <w:shd w:val="clear" w:color="auto" w:fill="FFFFFF"/>
            <w:tcMar>
              <w:top w:w="90" w:type="dxa"/>
              <w:left w:w="130" w:type="dxa"/>
              <w:bottom w:w="90" w:type="dxa"/>
              <w:right w:w="130" w:type="dxa"/>
            </w:tcMar>
          </w:tcPr>
          <w:p w14:paraId="64DE973B" w14:textId="77777777" w:rsidR="005422E2" w:rsidRDefault="000919F8">
            <w:pPr>
              <w:spacing w:line="250" w:lineRule="auto"/>
            </w:pPr>
            <w:r>
              <w:rPr>
                <w:sz w:val="18"/>
                <w:szCs w:val="18"/>
              </w:rPr>
              <w:t>Sobre Costo / Sobre Brutos</w:t>
            </w:r>
          </w:p>
        </w:tc>
        <w:tc>
          <w:tcPr>
            <w:tcW w:w="4587" w:type="dxa"/>
            <w:shd w:val="clear" w:color="auto" w:fill="FFFFFF"/>
            <w:tcMar>
              <w:top w:w="90" w:type="dxa"/>
              <w:left w:w="130" w:type="dxa"/>
              <w:bottom w:w="90" w:type="dxa"/>
              <w:right w:w="130" w:type="dxa"/>
            </w:tcMar>
          </w:tcPr>
          <w:p w14:paraId="4A5C9F3B" w14:textId="77777777" w:rsidR="005422E2" w:rsidRDefault="000919F8">
            <w:pPr>
              <w:spacing w:line="250" w:lineRule="auto"/>
            </w:pPr>
            <w:r>
              <w:rPr>
                <w:sz w:val="18"/>
                <w:szCs w:val="18"/>
              </w:rPr>
              <w:t>Define la base de la comisión al cliente (sección 12).</w:t>
            </w:r>
          </w:p>
        </w:tc>
      </w:tr>
      <w:tr w:rsidR="005422E2" w14:paraId="56B15923" w14:textId="77777777">
        <w:tc>
          <w:tcPr>
            <w:tcW w:w="2908" w:type="dxa"/>
            <w:shd w:val="clear" w:color="auto" w:fill="FAFBFC"/>
            <w:tcMar>
              <w:top w:w="90" w:type="dxa"/>
              <w:left w:w="130" w:type="dxa"/>
              <w:bottom w:w="90" w:type="dxa"/>
              <w:right w:w="130" w:type="dxa"/>
            </w:tcMar>
          </w:tcPr>
          <w:p w14:paraId="0DDF042D" w14:textId="77777777" w:rsidR="005422E2" w:rsidRDefault="000919F8">
            <w:pPr>
              <w:spacing w:line="250" w:lineRule="auto"/>
            </w:pPr>
            <w:r>
              <w:rPr>
                <w:sz w:val="18"/>
                <w:szCs w:val="18"/>
              </w:rPr>
              <w:t>Zona ISN</w:t>
            </w:r>
          </w:p>
        </w:tc>
        <w:tc>
          <w:tcPr>
            <w:tcW w:w="2585" w:type="dxa"/>
            <w:shd w:val="clear" w:color="auto" w:fill="FAFBFC"/>
            <w:tcMar>
              <w:top w:w="90" w:type="dxa"/>
              <w:left w:w="130" w:type="dxa"/>
              <w:bottom w:w="90" w:type="dxa"/>
              <w:right w:w="130" w:type="dxa"/>
            </w:tcMar>
          </w:tcPr>
          <w:p w14:paraId="3FAFEC44" w14:textId="77777777" w:rsidR="005422E2" w:rsidRDefault="000919F8">
            <w:pPr>
              <w:spacing w:line="250" w:lineRule="auto"/>
            </w:pPr>
            <w:r>
              <w:rPr>
                <w:sz w:val="18"/>
                <w:szCs w:val="18"/>
              </w:rPr>
              <w:t>ZONA / 4% / 4.25%</w:t>
            </w:r>
          </w:p>
        </w:tc>
        <w:tc>
          <w:tcPr>
            <w:tcW w:w="4587" w:type="dxa"/>
            <w:shd w:val="clear" w:color="auto" w:fill="FAFBFC"/>
            <w:tcMar>
              <w:top w:w="90" w:type="dxa"/>
              <w:left w:w="130" w:type="dxa"/>
              <w:bottom w:w="90" w:type="dxa"/>
              <w:right w:w="130" w:type="dxa"/>
            </w:tcMar>
          </w:tcPr>
          <w:p w14:paraId="5B07D633" w14:textId="77777777" w:rsidR="005422E2" w:rsidRDefault="000919F8">
            <w:pPr>
              <w:spacing w:line="250" w:lineRule="auto"/>
            </w:pPr>
            <w:r>
              <w:rPr>
                <w:sz w:val="18"/>
                <w:szCs w:val="18"/>
              </w:rPr>
              <w:t>Determina la tasa de ISN por trabajador o forzada.</w:t>
            </w:r>
          </w:p>
        </w:tc>
      </w:tr>
    </w:tbl>
    <w:p w14:paraId="6CB58228" w14:textId="77777777" w:rsidR="005422E2" w:rsidRDefault="005422E2">
      <w:pPr>
        <w:spacing w:after="140"/>
      </w:pPr>
    </w:p>
    <w:p w14:paraId="0A4F2EB2" w14:textId="77777777" w:rsidR="005422E2" w:rsidRDefault="000919F8">
      <w:pPr>
        <w:pStyle w:val="Ttulo2"/>
        <w:keepNext/>
        <w:spacing w:before="280" w:after="100"/>
      </w:pPr>
      <w:bookmarkStart w:id="50" w:name="_Toc236633831"/>
      <w:r>
        <w:t>10.2 · Determinación del Total Nómina Facturable</w:t>
      </w:r>
      <w:bookmarkEnd w:id="50"/>
    </w:p>
    <w:p w14:paraId="1ABF2760"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Si Tipo de Servicio = Maquila   →   Total Nómina Facturable = Complemento Sindical</w:t>
      </w:r>
      <w:r>
        <w:rPr>
          <w:rFonts w:ascii="Courier New" w:eastAsia="Courier New" w:hAnsi="Courier New" w:cs="Courier New"/>
          <w:b/>
          <w:bCs/>
          <w:color w:val="1C222B"/>
          <w:sz w:val="15"/>
          <w:szCs w:val="15"/>
        </w:rPr>
        <w:br/>
        <w:t>Si Tipo de Servicio = Nomina    →   Total Nómina Facturable = Total Percepciones de Incidencias</w:t>
      </w:r>
    </w:p>
    <w:p w14:paraId="32565702" w14:textId="77777777" w:rsidR="005422E2" w:rsidRDefault="000919F8">
      <w:pPr>
        <w:pStyle w:val="Ttulo2"/>
        <w:keepNext/>
        <w:spacing w:before="280" w:after="100"/>
      </w:pPr>
      <w:bookmarkStart w:id="51" w:name="_Toc236633832"/>
      <w:r>
        <w:t>10.3 · Dispersión bancaria</w:t>
      </w:r>
      <w:bookmarkEnd w:id="51"/>
    </w:p>
    <w:p w14:paraId="3554A5FE" w14:textId="77777777" w:rsidR="005422E2" w:rsidRDefault="000919F8">
      <w:pPr>
        <w:pStyle w:val="Prrafodelista"/>
        <w:numPr>
          <w:ilvl w:val="0"/>
          <w:numId w:val="2"/>
        </w:numPr>
        <w:spacing w:before="40" w:after="60" w:line="268" w:lineRule="auto"/>
      </w:pPr>
      <w:r>
        <w:t>Dispersión Fiscal: el Neto Teórico se transfiere al trabajador desde la cuenta de la razón social patronal.</w:t>
      </w:r>
    </w:p>
    <w:p w14:paraId="0B70D8F1" w14:textId="77777777" w:rsidR="005422E2" w:rsidRDefault="000919F8">
      <w:pPr>
        <w:pStyle w:val="Prrafodelista"/>
        <w:numPr>
          <w:ilvl w:val="0"/>
          <w:numId w:val="2"/>
        </w:numPr>
        <w:spacing w:before="40" w:after="60" w:line="268" w:lineRule="auto"/>
      </w:pPr>
      <w:r>
        <w:t>Dispersión Sindical: el Complemento Sindical se transfiere al trabajador desde la cuenta del sindicato o cooperativa.</w:t>
      </w:r>
    </w:p>
    <w:p w14:paraId="033F5CF6" w14:textId="77777777" w:rsidR="005422E2" w:rsidRDefault="000919F8">
      <w:pPr>
        <w:spacing w:before="40" w:after="120"/>
      </w:pPr>
      <w:r>
        <w:t>Ambas dispersiones se agregan al recibo total del trabajador y deben coincidir en suma con el bruto de incidencias del periodo.</w:t>
      </w:r>
    </w:p>
    <w:p w14:paraId="30DE00D1" w14:textId="77777777" w:rsidR="005422E2" w:rsidRDefault="000919F8">
      <w:pPr>
        <w:pStyle w:val="Ttulo1"/>
        <w:pBdr>
          <w:bottom w:val="single" w:sz="10" w:space="6" w:color="14396B"/>
        </w:pBdr>
        <w:spacing w:before="380" w:after="160"/>
      </w:pPr>
      <w:bookmarkStart w:id="52" w:name="_Toc236633833"/>
      <w:r>
        <w:rPr>
          <w:rFonts w:ascii="Courier New" w:eastAsia="Courier New" w:hAnsi="Courier New" w:cs="Courier New"/>
          <w:color w:val="14396B"/>
          <w:sz w:val="22"/>
          <w:szCs w:val="22"/>
        </w:rPr>
        <w:t xml:space="preserve">11  </w:t>
      </w:r>
      <w:r>
        <w:t>Impuesto Sobre Nóminas (ISN)</w:t>
      </w:r>
      <w:bookmarkEnd w:id="52"/>
    </w:p>
    <w:p w14:paraId="4FD2154A" w14:textId="77777777" w:rsidR="005422E2" w:rsidRDefault="000919F8">
      <w:pPr>
        <w:spacing w:before="40" w:after="120"/>
      </w:pPr>
      <w:r>
        <w:t>El ISN es un impuesto estatal exclusivamente a cargo del empleador. Se calcula sobre la nómina pagada por entidad federativa.</w:t>
      </w:r>
    </w:p>
    <w:p w14:paraId="49878DAD"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Base ISN  =  Total Percepciones del Recibo  −  Conceptos exentos por el estado</w:t>
      </w:r>
      <w:r>
        <w:rPr>
          <w:rFonts w:ascii="Courier New" w:eastAsia="Courier New" w:hAnsi="Courier New" w:cs="Courier New"/>
          <w:b/>
          <w:bCs/>
          <w:color w:val="1C222B"/>
          <w:sz w:val="15"/>
          <w:szCs w:val="15"/>
        </w:rPr>
        <w:br/>
        <w:t xml:space="preserve">          (típicamente: Teletrabajo)</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ISN (Zona A)  =  Base ISN  ×  4.00%</w:t>
      </w:r>
      <w:r>
        <w:rPr>
          <w:rFonts w:ascii="Courier New" w:eastAsia="Courier New" w:hAnsi="Courier New" w:cs="Courier New"/>
          <w:b/>
          <w:bCs/>
          <w:color w:val="1C222B"/>
          <w:sz w:val="15"/>
          <w:szCs w:val="15"/>
        </w:rPr>
        <w:br/>
        <w:t>ISN (Zona B)  =  Base ISN  ×  4.25%</w:t>
      </w:r>
    </w:p>
    <w:p w14:paraId="7052FEDC" w14:textId="77777777" w:rsidR="005422E2" w:rsidRDefault="000919F8">
      <w:pPr>
        <w:pStyle w:val="Ttulo1"/>
        <w:pBdr>
          <w:bottom w:val="single" w:sz="10" w:space="6" w:color="14396B"/>
        </w:pBdr>
        <w:spacing w:before="380" w:after="160"/>
      </w:pPr>
      <w:bookmarkStart w:id="53" w:name="_Toc236633834"/>
      <w:r>
        <w:rPr>
          <w:rFonts w:ascii="Courier New" w:eastAsia="Courier New" w:hAnsi="Courier New" w:cs="Courier New"/>
          <w:color w:val="14396B"/>
          <w:sz w:val="22"/>
          <w:szCs w:val="22"/>
        </w:rPr>
        <w:t xml:space="preserve">12  </w:t>
      </w:r>
      <w:r>
        <w:t>Integración del costo al cliente y conciliación</w:t>
      </w:r>
      <w:bookmarkEnd w:id="53"/>
    </w:p>
    <w:p w14:paraId="3B083608" w14:textId="77777777" w:rsidR="005422E2" w:rsidRDefault="000919F8">
      <w:pPr>
        <w:spacing w:before="40" w:after="120"/>
      </w:pPr>
      <w:r>
        <w:t>Cuando la nómina se factura a un tercero, el costo total comprende la base de nómina o complemento sindical (según tipo de servicio), las cargas patronales y la comisión pactada.</w:t>
      </w:r>
    </w:p>
    <w:p w14:paraId="450DB157" w14:textId="77777777" w:rsidR="005422E2" w:rsidRDefault="000919F8">
      <w:pPr>
        <w:pStyle w:val="Ttulo2"/>
        <w:keepNext/>
        <w:spacing w:before="280" w:after="100"/>
      </w:pPr>
      <w:bookmarkStart w:id="54" w:name="_Toc236633835"/>
      <w:r>
        <w:t>12.1 · Determinación de la factura</w:t>
      </w:r>
      <w:bookmarkEnd w:id="54"/>
    </w:p>
    <w:p w14:paraId="395927AE"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Base Facturable      =  Total Nómina Facturable (sección 10.2)</w:t>
      </w:r>
      <w:r>
        <w:rPr>
          <w:rFonts w:ascii="Courier New" w:eastAsia="Courier New" w:hAnsi="Courier New" w:cs="Courier New"/>
          <w:b/>
          <w:bCs/>
          <w:color w:val="1C222B"/>
          <w:sz w:val="15"/>
          <w:szCs w:val="15"/>
        </w:rPr>
        <w:br/>
        <w:t>Costo Social         =  ISR Retenido + Cuota Patronal IMSS + INFONAVIT Patronal</w:t>
      </w:r>
      <w:r>
        <w:rPr>
          <w:rFonts w:ascii="Courier New" w:eastAsia="Courier New" w:hAnsi="Courier New" w:cs="Courier New"/>
          <w:b/>
          <w:bCs/>
          <w:color w:val="1C222B"/>
          <w:sz w:val="15"/>
          <w:szCs w:val="15"/>
        </w:rPr>
        <w:br/>
        <w:t>Subtotal Sin Com.    =  Base Facturable + ISN + Costo Social + Otros Conceptos</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Comisión:</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t xml:space="preserve">   Modalidad Sobre Costo:   Comisión = Subtotal Sin Com. × % comisión</w:t>
      </w:r>
      <w:r>
        <w:rPr>
          <w:rFonts w:ascii="Courier New" w:eastAsia="Courier New" w:hAnsi="Courier New" w:cs="Courier New"/>
          <w:b/>
          <w:bCs/>
          <w:color w:val="1C222B"/>
          <w:sz w:val="15"/>
          <w:szCs w:val="15"/>
        </w:rPr>
        <w:br/>
        <w:t xml:space="preserve">   Modalidad Sobre Brutos:  Comisión = Base Facturable  × % comisión</w:t>
      </w:r>
      <w:r>
        <w:rPr>
          <w:rFonts w:ascii="Courier New" w:eastAsia="Courier New" w:hAnsi="Courier New" w:cs="Courier New"/>
          <w:b/>
          <w:bCs/>
          <w:color w:val="1C222B"/>
          <w:sz w:val="15"/>
          <w:szCs w:val="15"/>
        </w:rPr>
        <w:br/>
      </w:r>
      <w:r>
        <w:rPr>
          <w:rFonts w:ascii="Courier New" w:eastAsia="Courier New" w:hAnsi="Courier New" w:cs="Courier New"/>
          <w:b/>
          <w:bCs/>
          <w:color w:val="1C222B"/>
          <w:sz w:val="15"/>
          <w:szCs w:val="15"/>
        </w:rPr>
        <w:br/>
        <w:t>Subtotal             =  Subtotal Sin Com. + Comisión</w:t>
      </w:r>
      <w:r>
        <w:rPr>
          <w:rFonts w:ascii="Courier New" w:eastAsia="Courier New" w:hAnsi="Courier New" w:cs="Courier New"/>
          <w:b/>
          <w:bCs/>
          <w:color w:val="1C222B"/>
          <w:sz w:val="15"/>
          <w:szCs w:val="15"/>
        </w:rPr>
        <w:br/>
        <w:t>IVA                  =  Subtotal × Tasa de IVA configurada   (cuando proceda)</w:t>
      </w:r>
      <w:r>
        <w:rPr>
          <w:rFonts w:ascii="Courier New" w:eastAsia="Courier New" w:hAnsi="Courier New" w:cs="Courier New"/>
          <w:b/>
          <w:bCs/>
          <w:color w:val="1C222B"/>
          <w:sz w:val="15"/>
          <w:szCs w:val="15"/>
        </w:rPr>
        <w:br/>
        <w:t>Total Facturado      =  Subtotal + IVA</w:t>
      </w:r>
    </w:p>
    <w:p w14:paraId="2C540638" w14:textId="77777777" w:rsidR="005422E2" w:rsidRDefault="000919F8">
      <w:pPr>
        <w:pStyle w:val="Ttulo2"/>
        <w:keepNext/>
        <w:spacing w:before="280" w:after="100"/>
      </w:pPr>
      <w:bookmarkStart w:id="55" w:name="_Toc236633836"/>
      <w:r>
        <w:t>12.2 · Separación entre nómina ordinaria y finiquitos</w:t>
      </w:r>
      <w:bookmarkEnd w:id="55"/>
    </w:p>
    <w:p w14:paraId="2E7F5B2D"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La facturación separa la nómina ordinaria y los finiquitos mediante el campo de tipo de movimiento (u observación) capturado por trabajador. Cuando ese campo permanece en blanco o presenta una clasificación distinta a la esperada, el trabajador queda excluido del bloque correspondiente y, por tanto, fuera de la factura. La captura del tipo de movimiento debe validarse antes del cierre.</w:t>
      </w:r>
    </w:p>
    <w:p w14:paraId="66D9961A" w14:textId="77777777" w:rsidR="005422E2" w:rsidRDefault="000919F8">
      <w:pPr>
        <w:pStyle w:val="Ttulo2"/>
        <w:keepNext/>
        <w:spacing w:before="280" w:after="100"/>
      </w:pPr>
      <w:bookmarkStart w:id="56" w:name="_Toc236633837"/>
      <w:r>
        <w:lastRenderedPageBreak/>
        <w:t>12.3 · Coherencia de banderas de ISN entre bloques</w:t>
      </w:r>
      <w:bookmarkEnd w:id="56"/>
    </w:p>
    <w:p w14:paraId="44604B98"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El modelo aplica el ISN diferenciando por bloque de razón social. En el archivo de cálculo se detectaron referencias cruzadas de banderas de ISN entre bloques (un bloque puede consultar la bandera configurada en otro). Por ello, las banderas de ISN de todos los bloques deben coincidir o validarse antes de la facturación; de configurarse de manera disímil, podrían arrastrarse diferencias.</w:t>
      </w:r>
    </w:p>
    <w:p w14:paraId="3D40F27E" w14:textId="77777777" w:rsidR="005422E2" w:rsidRDefault="000919F8">
      <w:pPr>
        <w:pStyle w:val="Ttulo2"/>
        <w:keepNext/>
        <w:spacing w:before="280" w:after="100"/>
      </w:pPr>
      <w:bookmarkStart w:id="57" w:name="_Toc236633838"/>
      <w:r>
        <w:t>12.4 · Conciliación al cierre</w:t>
      </w:r>
      <w:bookmarkEnd w:id="57"/>
    </w:p>
    <w:p w14:paraId="7FA3914E" w14:textId="77777777" w:rsidR="005422E2" w:rsidRDefault="000919F8">
      <w:pPr>
        <w:spacing w:before="40" w:after="120"/>
      </w:pPr>
      <w:r>
        <w:t>Al cierre del periodo debe verificarse que la suma de costos individuales por trabajador coincida con el total facturado:</w:t>
      </w:r>
    </w:p>
    <w:p w14:paraId="410A4CC1" w14:textId="77777777" w:rsidR="005422E2" w:rsidRDefault="000919F8">
      <w:pPr>
        <w:pBdr>
          <w:left w:val="single" w:sz="18" w:space="8" w:color="14396B"/>
        </w:pBdr>
        <w:shd w:val="clear" w:color="auto" w:fill="F7F8FA"/>
        <w:spacing w:before="80" w:after="160" w:line="240" w:lineRule="auto"/>
        <w:ind w:left="170"/>
      </w:pPr>
      <w:r>
        <w:rPr>
          <w:rFonts w:ascii="Courier New" w:eastAsia="Courier New" w:hAnsi="Courier New" w:cs="Courier New"/>
          <w:b/>
          <w:bCs/>
          <w:color w:val="1C222B"/>
          <w:sz w:val="15"/>
          <w:szCs w:val="15"/>
        </w:rPr>
        <w:t>Diferencia de Conciliación  =  Σ (Total Costo por Trabajador)  −  Total Facturado</w:t>
      </w:r>
    </w:p>
    <w:p w14:paraId="432F65D9" w14:textId="77777777" w:rsidR="005422E2" w:rsidRDefault="000919F8">
      <w:pPr>
        <w:spacing w:before="40" w:after="120"/>
      </w:pPr>
      <w:r>
        <w:t>El criterio del modelo es que la diferencia sea cero o cercana a cero por efecto del redondeo. El modelo no impone una tolerancia numérica explícita; la política operativa para aceptar diferencias menores corresponde definirla externamente.</w:t>
      </w:r>
    </w:p>
    <w:p w14:paraId="0C631897" w14:textId="77777777" w:rsidR="005422E2" w:rsidRDefault="000919F8">
      <w:pPr>
        <w:spacing w:before="40" w:after="120"/>
      </w:pPr>
      <w:r>
        <w:t>Cuando la diferencia exceda el redondeo natural, debe revisarse: (a) cifras de comisión por modalidad; (b) tratamiento de finiquitos; (c) tratamiento de trabajadores con subsidio absorbido; (d) coherencia entre Zona ISN y zona económica; (e) campo de tipo de movimiento por trabajador.</w:t>
      </w:r>
    </w:p>
    <w:p w14:paraId="50B31BC4" w14:textId="77777777" w:rsidR="005422E2" w:rsidRDefault="000919F8">
      <w:pPr>
        <w:pStyle w:val="Ttulo1"/>
        <w:pBdr>
          <w:bottom w:val="single" w:sz="10" w:space="6" w:color="14396B"/>
        </w:pBdr>
        <w:spacing w:before="380" w:after="160"/>
      </w:pPr>
      <w:bookmarkStart w:id="58" w:name="_Toc236633839"/>
      <w:r>
        <w:rPr>
          <w:rFonts w:ascii="Courier New" w:eastAsia="Courier New" w:hAnsi="Courier New" w:cs="Courier New"/>
          <w:color w:val="14396B"/>
          <w:sz w:val="22"/>
          <w:szCs w:val="22"/>
        </w:rPr>
        <w:t xml:space="preserve">13  </w:t>
      </w:r>
      <w:r>
        <w:t>Ajustes manuales, banderas y cierre del periodo</w:t>
      </w:r>
      <w:bookmarkEnd w:id="58"/>
    </w:p>
    <w:p w14:paraId="023D0FEA" w14:textId="77777777" w:rsidR="005422E2" w:rsidRDefault="000919F8">
      <w:pPr>
        <w:spacing w:before="40" w:after="120"/>
      </w:pPr>
      <w:r>
        <w:t>El modelo permite incorporar ajustes manuales a casos particulares. Estos ajustes deben revisarse en cada periodo para evitar su arrastre indebido a semanas posteriores.</w:t>
      </w:r>
    </w:p>
    <w:p w14:paraId="7B983216" w14:textId="77777777" w:rsidR="005422E2" w:rsidRDefault="000919F8">
      <w:pPr>
        <w:pStyle w:val="Ttulo2"/>
        <w:keepNext/>
        <w:spacing w:before="280" w:after="100"/>
      </w:pPr>
      <w:bookmarkStart w:id="59" w:name="_Toc236633840"/>
      <w:r>
        <w:t>13.1 · Ajustes individuales típicos</w:t>
      </w:r>
      <w:bookmarkEnd w:id="59"/>
    </w:p>
    <w:p w14:paraId="18C66B09" w14:textId="77777777" w:rsidR="005422E2" w:rsidRDefault="000919F8">
      <w:pPr>
        <w:pStyle w:val="Prrafodelista"/>
        <w:numPr>
          <w:ilvl w:val="0"/>
          <w:numId w:val="2"/>
        </w:numPr>
        <w:spacing w:before="40" w:after="60" w:line="268" w:lineRule="auto"/>
      </w:pPr>
      <w:r>
        <w:t>Préstamo personal fijo: importe semanal capturado en la columna de descuentos.</w:t>
      </w:r>
    </w:p>
    <w:p w14:paraId="0F04F830" w14:textId="77777777" w:rsidR="005422E2" w:rsidRDefault="000919F8">
      <w:pPr>
        <w:pStyle w:val="Prrafodelista"/>
        <w:numPr>
          <w:ilvl w:val="0"/>
          <w:numId w:val="2"/>
        </w:numPr>
        <w:spacing w:before="40" w:after="60" w:line="268" w:lineRule="auto"/>
      </w:pPr>
      <w:r>
        <w:t>Descuento adicional dentro del cálculo del complemento sindical.</w:t>
      </w:r>
    </w:p>
    <w:p w14:paraId="4CB1FA97" w14:textId="77777777" w:rsidR="005422E2" w:rsidRDefault="000919F8">
      <w:pPr>
        <w:pStyle w:val="Prrafodelista"/>
        <w:numPr>
          <w:ilvl w:val="0"/>
          <w:numId w:val="2"/>
        </w:numPr>
        <w:spacing w:before="40" w:after="60" w:line="268" w:lineRule="auto"/>
      </w:pPr>
      <w:r>
        <w:t>Ajuste manual al complemento sindical.</w:t>
      </w:r>
    </w:p>
    <w:p w14:paraId="62E752B0" w14:textId="77777777" w:rsidR="005422E2" w:rsidRDefault="000919F8">
      <w:pPr>
        <w:pStyle w:val="Prrafodelista"/>
        <w:numPr>
          <w:ilvl w:val="0"/>
          <w:numId w:val="2"/>
        </w:numPr>
        <w:spacing w:before="40" w:after="60" w:line="268" w:lineRule="auto"/>
      </w:pPr>
      <w:r>
        <w:t>Bono fijo semanal: importe fijo capturado en la columna de gratificación.</w:t>
      </w:r>
    </w:p>
    <w:p w14:paraId="5F5C0FFD" w14:textId="77777777" w:rsidR="005422E2" w:rsidRDefault="000919F8">
      <w:pPr>
        <w:pStyle w:val="Prrafodelista"/>
        <w:numPr>
          <w:ilvl w:val="0"/>
          <w:numId w:val="2"/>
        </w:numPr>
        <w:spacing w:before="40" w:after="60" w:line="268" w:lineRule="auto"/>
      </w:pPr>
      <w:r>
        <w:t>Retención manual de ISR o fijación a cero.</w:t>
      </w:r>
    </w:p>
    <w:p w14:paraId="69DE45E2" w14:textId="77777777" w:rsidR="005422E2" w:rsidRDefault="000919F8">
      <w:pPr>
        <w:pStyle w:val="Ttulo2"/>
        <w:keepNext/>
        <w:spacing w:before="280" w:after="100"/>
      </w:pPr>
      <w:bookmarkStart w:id="60" w:name="_Toc236633841"/>
      <w:r>
        <w:t>13.2 · Control de ajustes</w:t>
      </w:r>
      <w:bookmarkEnd w:id="60"/>
    </w:p>
    <w:p w14:paraId="0F2BDB4D" w14:textId="77777777" w:rsidR="005422E2" w:rsidRDefault="000919F8">
      <w:pPr>
        <w:pBdr>
          <w:left w:val="single" w:sz="18" w:space="8" w:color="A6420E"/>
        </w:pBdr>
        <w:shd w:val="clear" w:color="auto" w:fill="FBF2EC"/>
        <w:spacing w:before="120" w:after="180" w:line="250" w:lineRule="auto"/>
        <w:ind w:left="230" w:right="120"/>
      </w:pPr>
      <w:r>
        <w:rPr>
          <w:rFonts w:ascii="Courier New" w:eastAsia="Courier New" w:hAnsi="Courier New" w:cs="Courier New"/>
          <w:b/>
          <w:bCs/>
          <w:caps/>
          <w:color w:val="A6420E"/>
          <w:spacing w:val="20"/>
          <w:sz w:val="15"/>
          <w:szCs w:val="15"/>
        </w:rPr>
        <w:t xml:space="preserve">ADVERTENCIA  </w:t>
      </w:r>
      <w:r>
        <w:rPr>
          <w:sz w:val="18"/>
          <w:szCs w:val="18"/>
        </w:rPr>
        <w:t>Todo ajuste manual debe documentarse en la columna de Observaciones del trabajador con el plazo de aplicación. Al inicio de cada periodo deben revisarse todas las celdas con valor capturado directo (no fórmula), confirmando si procede mantener, ajustar o eliminar el valor.</w:t>
      </w:r>
    </w:p>
    <w:p w14:paraId="2088D78A" w14:textId="77777777" w:rsidR="005422E2" w:rsidRDefault="000919F8">
      <w:pPr>
        <w:pStyle w:val="Ttulo2"/>
        <w:keepNext/>
        <w:spacing w:before="280" w:after="100"/>
      </w:pPr>
      <w:bookmarkStart w:id="61" w:name="_Toc236633842"/>
      <w:r>
        <w:t>13.3 · Banderas globales de operación</w:t>
      </w:r>
      <w:bookmarkEnd w:id="61"/>
    </w:p>
    <w:p w14:paraId="3CC1964F" w14:textId="77777777" w:rsidR="005422E2" w:rsidRDefault="000919F8">
      <w:pPr>
        <w:spacing w:before="40" w:after="120"/>
      </w:pPr>
      <w:r>
        <w:t>Las banderas listadas en la sección 10.1 deben confirmarse al inicio de cada periodo, ya que su modificación cambia los resultados de toda la nómina.</w:t>
      </w:r>
    </w:p>
    <w:p w14:paraId="69B031FC" w14:textId="77777777" w:rsidR="005422E2" w:rsidRDefault="000919F8">
      <w:pPr>
        <w:pStyle w:val="Ttulo2"/>
        <w:keepNext/>
        <w:spacing w:before="280" w:after="100"/>
      </w:pPr>
      <w:bookmarkStart w:id="62" w:name="_Toc236633843"/>
      <w:r>
        <w:t>13.4 · Lista de verificación al cierre del periodo</w:t>
      </w:r>
      <w:bookmarkEnd w:id="62"/>
    </w:p>
    <w:p w14:paraId="277A6FDC" w14:textId="77777777" w:rsidR="005422E2" w:rsidRDefault="000919F8">
      <w:pPr>
        <w:spacing w:before="40" w:after="120"/>
      </w:pPr>
      <w:r>
        <w:t>Antes de dar por cerrado el periodo y generar las dispersiones, debe confirmarse cada uno de los siguientes puntos:</w:t>
      </w:r>
    </w:p>
    <w:p w14:paraId="1F220033"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Confirmar las banderas globales: Tipo de Servicio, Subsidio Absorbido, Aplica Faltas Proporcionales, Modalidad de Comisión y Zona ISN.</w:t>
      </w:r>
    </w:p>
    <w:p w14:paraId="766E5D9F"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Validar que las banderas de ISN de todos los bloques de razón social coincidan o estén verificadas.</w:t>
      </w:r>
    </w:p>
    <w:p w14:paraId="030A8657"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Verificar que el campo de tipo de movimiento (nómina ordinaria / finiquito) esté capturado en todos los trabajadores.</w:t>
      </w:r>
    </w:p>
    <w:p w14:paraId="45D06889"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Validar que cada crédito INFONAVIT tenga una sola modalidad activa y que el descuento semanal coincida con el aviso del Instituto.</w:t>
      </w:r>
    </w:p>
    <w:p w14:paraId="67471AB3"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lastRenderedPageBreak/>
        <w:t>Confirmar que los créditos FONACOT vigentes estén capturados o enlazados en la columna de deducciones de la nómina (no sólo en la hoja auxiliar).</w:t>
      </w:r>
    </w:p>
    <w:p w14:paraId="2DD82815"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Revisar las celdas con valor capturado directo (préstamos, ajustes manuales, bonos fijos) y confirmar su vigencia para el periodo.</w:t>
      </w:r>
    </w:p>
    <w:p w14:paraId="58868C69"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Para nóminas con aguinaldo superior a 30·UMA diaria, verificar el cálculo del excedente gravable conforme a la fórmula normativa (sección 5.1.1).</w:t>
      </w:r>
    </w:p>
    <w:p w14:paraId="3CC58FBB"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Ejecutar la conciliación: la diferencia entre la suma de costos por trabajador y el total facturado debe ser cero o cercana a cero por redondeo.</w:t>
      </w:r>
    </w:p>
    <w:p w14:paraId="0227CEE1" w14:textId="77777777" w:rsidR="005422E2" w:rsidRDefault="000919F8">
      <w:pPr>
        <w:pStyle w:val="Prrafodelista"/>
        <w:numPr>
          <w:ilvl w:val="0"/>
          <w:numId w:val="6"/>
        </w:numPr>
        <w:tabs>
          <w:tab w:val="num" w:pos="400"/>
        </w:tabs>
        <w:spacing w:before="40" w:after="60" w:line="268" w:lineRule="auto"/>
        <w:ind w:left="400" w:hanging="280"/>
        <w:rPr>
          <w:rFonts w:ascii="Courier New" w:eastAsia="Courier New" w:hAnsi="Courier New" w:cs="Courier New"/>
          <w:b/>
          <w:bCs/>
          <w:color w:val="14396B"/>
          <w:sz w:val="18"/>
        </w:rPr>
      </w:pPr>
      <w:r>
        <w:t>Confirmar que la suma de la dispersión fiscal y la dispersión sindical coincida con el bruto de incidencias del periodo.</w:t>
      </w:r>
    </w:p>
    <w:p w14:paraId="4C384E53" w14:textId="77777777" w:rsidR="005422E2" w:rsidRDefault="000919F8">
      <w:pPr>
        <w:pStyle w:val="Ttulo1"/>
        <w:pBdr>
          <w:bottom w:val="single" w:sz="10" w:space="6" w:color="14396B"/>
        </w:pBdr>
        <w:spacing w:before="380" w:after="160"/>
      </w:pPr>
      <w:bookmarkStart w:id="63" w:name="_Toc236633844"/>
      <w:r>
        <w:rPr>
          <w:rFonts w:ascii="Courier New" w:eastAsia="Courier New" w:hAnsi="Courier New" w:cs="Courier New"/>
          <w:color w:val="14396B"/>
          <w:sz w:val="22"/>
          <w:szCs w:val="22"/>
        </w:rPr>
        <w:t xml:space="preserve">14  </w:t>
      </w:r>
      <w:r>
        <w:t>Formulario de referencia rápida</w:t>
      </w:r>
      <w:bookmarkEnd w:id="63"/>
    </w:p>
    <w:p w14:paraId="2721B606" w14:textId="77777777" w:rsidR="005422E2" w:rsidRDefault="000919F8">
      <w:pPr>
        <w:pStyle w:val="Ttulo2"/>
        <w:keepNext/>
        <w:spacing w:before="280" w:after="100"/>
      </w:pPr>
      <w:bookmarkStart w:id="64" w:name="_Toc236633845"/>
      <w:r>
        <w:t>14.1 · Percepciones</w:t>
      </w:r>
      <w:bookmarkEnd w:id="64"/>
    </w:p>
    <w:p w14:paraId="5350D5ED"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Salario Diario:  </w:t>
      </w:r>
      <w:r>
        <w:rPr>
          <w:rFonts w:ascii="Courier New" w:eastAsia="Courier New" w:hAnsi="Courier New" w:cs="Courier New"/>
          <w:color w:val="1C222B"/>
          <w:sz w:val="15"/>
          <w:szCs w:val="15"/>
        </w:rPr>
        <w:t>Sueldo Semanal / 7</w:t>
      </w:r>
    </w:p>
    <w:p w14:paraId="5F2BC574"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Días Trabajados (normal):  </w:t>
      </w:r>
      <w:r>
        <w:rPr>
          <w:rFonts w:ascii="Courier New" w:eastAsia="Courier New" w:hAnsi="Courier New" w:cs="Courier New"/>
          <w:color w:val="1C222B"/>
          <w:sz w:val="15"/>
          <w:szCs w:val="15"/>
        </w:rPr>
        <w:t>Días Periodo − Ausencias − Vacaciones − Incapacidades</w:t>
      </w:r>
    </w:p>
    <w:p w14:paraId="2D42E39C"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Días Trabajados (proporcional):  </w:t>
      </w:r>
      <w:r>
        <w:rPr>
          <w:rFonts w:ascii="Courier New" w:eastAsia="Courier New" w:hAnsi="Courier New" w:cs="Courier New"/>
          <w:color w:val="1C222B"/>
          <w:sz w:val="15"/>
          <w:szCs w:val="15"/>
        </w:rPr>
        <w:t>Días Periodo − (Ausencias × 7/6) − Vacaciones − Incapacidades</w:t>
      </w:r>
    </w:p>
    <w:p w14:paraId="7A22A3CC"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Sueldo:  </w:t>
      </w:r>
      <w:r>
        <w:rPr>
          <w:rFonts w:ascii="Courier New" w:eastAsia="Courier New" w:hAnsi="Courier New" w:cs="Courier New"/>
          <w:color w:val="1C222B"/>
          <w:sz w:val="15"/>
          <w:szCs w:val="15"/>
        </w:rPr>
        <w:t>Salario Diario × Días Trabajados</w:t>
      </w:r>
    </w:p>
    <w:p w14:paraId="1DF2B7EE"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Vacaciones:  </w:t>
      </w:r>
      <w:r>
        <w:rPr>
          <w:rFonts w:ascii="Courier New" w:eastAsia="Courier New" w:hAnsi="Courier New" w:cs="Courier New"/>
          <w:color w:val="1C222B"/>
          <w:sz w:val="15"/>
          <w:szCs w:val="15"/>
        </w:rPr>
        <w:t>Días Vacaciones × Salario Diario</w:t>
      </w:r>
    </w:p>
    <w:p w14:paraId="0386F1D1"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Prima Vacacional:  </w:t>
      </w:r>
      <w:r>
        <w:rPr>
          <w:rFonts w:ascii="Courier New" w:eastAsia="Courier New" w:hAnsi="Courier New" w:cs="Courier New"/>
          <w:color w:val="1C222B"/>
          <w:sz w:val="15"/>
          <w:szCs w:val="15"/>
        </w:rPr>
        <w:t>Vacaciones × 25%</w:t>
      </w:r>
    </w:p>
    <w:p w14:paraId="6AF795EC"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Festivo:  </w:t>
      </w:r>
      <w:r>
        <w:rPr>
          <w:rFonts w:ascii="Courier New" w:eastAsia="Courier New" w:hAnsi="Courier New" w:cs="Courier New"/>
          <w:color w:val="1C222B"/>
          <w:sz w:val="15"/>
          <w:szCs w:val="15"/>
        </w:rPr>
        <w:t>Días Festivos × Salario Diario × 2</w:t>
      </w:r>
    </w:p>
    <w:p w14:paraId="373F6503"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Hora Doble:  </w:t>
      </w:r>
      <w:r>
        <w:rPr>
          <w:rFonts w:ascii="Courier New" w:eastAsia="Courier New" w:hAnsi="Courier New" w:cs="Courier New"/>
          <w:color w:val="1C222B"/>
          <w:sz w:val="15"/>
          <w:szCs w:val="15"/>
        </w:rPr>
        <w:t>(Salario Diario / 8) × 2 × Cantidad Horas</w:t>
      </w:r>
    </w:p>
    <w:p w14:paraId="1612FBAF"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Hora Triple:  </w:t>
      </w:r>
      <w:r>
        <w:rPr>
          <w:rFonts w:ascii="Courier New" w:eastAsia="Courier New" w:hAnsi="Courier New" w:cs="Courier New"/>
          <w:color w:val="1C222B"/>
          <w:sz w:val="15"/>
          <w:szCs w:val="15"/>
        </w:rPr>
        <w:t>(Salario Diario / 8) × 3 × Cantidad Horas</w:t>
      </w:r>
    </w:p>
    <w:p w14:paraId="714E2903"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Prima Dominical:  </w:t>
      </w:r>
      <w:r>
        <w:rPr>
          <w:rFonts w:ascii="Courier New" w:eastAsia="Courier New" w:hAnsi="Courier New" w:cs="Courier New"/>
          <w:color w:val="1C222B"/>
          <w:sz w:val="15"/>
          <w:szCs w:val="15"/>
        </w:rPr>
        <w:t>Salario Diario × 25% × Domingos Trabajados</w:t>
      </w:r>
    </w:p>
    <w:p w14:paraId="5E883A05"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Horas Descontadas:  </w:t>
      </w:r>
      <w:r>
        <w:rPr>
          <w:rFonts w:ascii="Courier New" w:eastAsia="Courier New" w:hAnsi="Courier New" w:cs="Courier New"/>
          <w:color w:val="1C222B"/>
          <w:sz w:val="15"/>
          <w:szCs w:val="15"/>
        </w:rPr>
        <w:t>(Salario Diario / 8) × Cantidad Horas</w:t>
      </w:r>
    </w:p>
    <w:p w14:paraId="2B26BB3E"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Total Bruto:  </w:t>
      </w:r>
      <w:r>
        <w:rPr>
          <w:rFonts w:ascii="Courier New" w:eastAsia="Courier New" w:hAnsi="Courier New" w:cs="Courier New"/>
          <w:color w:val="1C222B"/>
          <w:sz w:val="15"/>
          <w:szCs w:val="15"/>
        </w:rPr>
        <w:t>Σ Percepciones − Σ Descuentos Personales</w:t>
      </w:r>
    </w:p>
    <w:p w14:paraId="07EA02CF" w14:textId="77777777" w:rsidR="005422E2" w:rsidRDefault="000919F8">
      <w:pPr>
        <w:pStyle w:val="Ttulo2"/>
        <w:keepNext/>
        <w:spacing w:before="280" w:after="100"/>
      </w:pPr>
      <w:bookmarkStart w:id="65" w:name="_Toc236633846"/>
      <w:r>
        <w:t>14.2 · ISR semanal (aplicación directa)</w:t>
      </w:r>
      <w:bookmarkEnd w:id="65"/>
    </w:p>
    <w:p w14:paraId="377A650A"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Base Gravable Semanal:  </w:t>
      </w:r>
      <w:r>
        <w:rPr>
          <w:rFonts w:ascii="Courier New" w:eastAsia="Courier New" w:hAnsi="Courier New" w:cs="Courier New"/>
          <w:color w:val="1C222B"/>
          <w:sz w:val="15"/>
          <w:szCs w:val="15"/>
        </w:rPr>
        <w:t>Sueldo + Vacaciones + Excedente Aguinaldo + Excedente Prima Vac. + Gratificación</w:t>
      </w:r>
    </w:p>
    <w:p w14:paraId="6D83000E"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Excedente Aguinaldo (normativo):  </w:t>
      </w:r>
      <w:r>
        <w:rPr>
          <w:rFonts w:ascii="Courier New" w:eastAsia="Courier New" w:hAnsi="Courier New" w:cs="Courier New"/>
          <w:color w:val="1C222B"/>
          <w:sz w:val="15"/>
          <w:szCs w:val="15"/>
        </w:rPr>
        <w:t>MAX( Aguinaldo − (30 × UMA diaria) , 0 )</w:t>
      </w:r>
    </w:p>
    <w:p w14:paraId="55A6079B"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Excedente Aguinaldo (modelo actual):  </w:t>
      </w:r>
      <w:r>
        <w:rPr>
          <w:rFonts w:ascii="Courier New" w:eastAsia="Courier New" w:hAnsi="Courier New" w:cs="Courier New"/>
          <w:color w:val="1C222B"/>
          <w:sz w:val="15"/>
          <w:szCs w:val="15"/>
        </w:rPr>
        <w:t>(30 × UMA diaria) − Aguinaldo si Aguinaldo &gt; tope  [erróneo: corregir]</w:t>
      </w:r>
    </w:p>
    <w:p w14:paraId="5D7E9C26"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Excedente Prima Vac.:  </w:t>
      </w:r>
      <w:r>
        <w:rPr>
          <w:rFonts w:ascii="Courier New" w:eastAsia="Courier New" w:hAnsi="Courier New" w:cs="Courier New"/>
          <w:color w:val="1C222B"/>
          <w:sz w:val="15"/>
          <w:szCs w:val="15"/>
        </w:rPr>
        <w:t>MAX( Prima Vacacional − (15 × UMA diaria) , 0 )</w:t>
      </w:r>
    </w:p>
    <w:p w14:paraId="5D394BA6"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Impuesto Marginal:  </w:t>
      </w:r>
      <w:r>
        <w:rPr>
          <w:rFonts w:ascii="Courier New" w:eastAsia="Courier New" w:hAnsi="Courier New" w:cs="Courier New"/>
          <w:color w:val="1C222B"/>
          <w:sz w:val="15"/>
          <w:szCs w:val="15"/>
        </w:rPr>
        <w:t>(Base Gravable − Límite Inferior) × % excedente</w:t>
      </w:r>
    </w:p>
    <w:p w14:paraId="7A180414"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Impuesto Determinado:  </w:t>
      </w:r>
      <w:r>
        <w:rPr>
          <w:rFonts w:ascii="Courier New" w:eastAsia="Courier New" w:hAnsi="Courier New" w:cs="Courier New"/>
          <w:color w:val="1C222B"/>
          <w:sz w:val="15"/>
          <w:szCs w:val="15"/>
        </w:rPr>
        <w:t>Cuota Fija + Impuesto Marginal</w:t>
      </w:r>
    </w:p>
    <w:p w14:paraId="06617F3C"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Subsidio Semanal:  </w:t>
      </w:r>
      <w:r>
        <w:rPr>
          <w:rFonts w:ascii="Courier New" w:eastAsia="Courier New" w:hAnsi="Courier New" w:cs="Courier New"/>
          <w:color w:val="1C222B"/>
          <w:sz w:val="15"/>
          <w:szCs w:val="15"/>
        </w:rPr>
        <w:t>$109.29 si Base ≤ $2,341.94; cero en otro caso</w:t>
      </w:r>
    </w:p>
    <w:p w14:paraId="655ADFF6"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ISR Retenido:  </w:t>
      </w:r>
      <w:r>
        <w:rPr>
          <w:rFonts w:ascii="Courier New" w:eastAsia="Courier New" w:hAnsi="Courier New" w:cs="Courier New"/>
          <w:color w:val="1C222B"/>
          <w:sz w:val="15"/>
          <w:szCs w:val="15"/>
        </w:rPr>
        <w:t>MAX( Impuesto Determinado − Subsidio Semanal , 0 )</w:t>
      </w:r>
    </w:p>
    <w:p w14:paraId="6A4EBEED"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Excepción:  </w:t>
      </w:r>
      <w:r>
        <w:rPr>
          <w:rFonts w:ascii="Courier New" w:eastAsia="Courier New" w:hAnsi="Courier New" w:cs="Courier New"/>
          <w:color w:val="1C222B"/>
          <w:sz w:val="15"/>
          <w:szCs w:val="15"/>
        </w:rPr>
        <w:t>Si Salario Diario ≤ Salario Mínimo Zona → ISR = 0</w:t>
      </w:r>
    </w:p>
    <w:p w14:paraId="69FF6CC7" w14:textId="77777777" w:rsidR="005422E2" w:rsidRDefault="000919F8">
      <w:pPr>
        <w:pStyle w:val="Ttulo2"/>
        <w:keepNext/>
        <w:spacing w:before="280" w:after="100"/>
      </w:pPr>
      <w:bookmarkStart w:id="66" w:name="_Toc236633847"/>
      <w:r>
        <w:t>14.3 · IMSS – Cuota Obrera (a descontar al trabajador)</w:t>
      </w:r>
      <w:bookmarkEnd w:id="66"/>
    </w:p>
    <w:p w14:paraId="06FCF09A"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Excedente EM Obrera:  </w:t>
      </w:r>
      <w:r>
        <w:rPr>
          <w:rFonts w:ascii="Courier New" w:eastAsia="Courier New" w:hAnsi="Courier New" w:cs="Courier New"/>
          <w:color w:val="1C222B"/>
          <w:sz w:val="15"/>
          <w:szCs w:val="15"/>
        </w:rPr>
        <w:t>(SDI − 3·UMA) × 0.40% × (D − I)   [si SDI &gt; 3·UMA]</w:t>
      </w:r>
    </w:p>
    <w:p w14:paraId="30A70369"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Prest. Dinero Obrera:  </w:t>
      </w:r>
      <w:r>
        <w:rPr>
          <w:rFonts w:ascii="Courier New" w:eastAsia="Courier New" w:hAnsi="Courier New" w:cs="Courier New"/>
          <w:color w:val="1C222B"/>
          <w:sz w:val="15"/>
          <w:szCs w:val="15"/>
        </w:rPr>
        <w:t>SDI × 0.25% × (D − I)</w:t>
      </w:r>
    </w:p>
    <w:p w14:paraId="123AA738"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GMP Obrera:  </w:t>
      </w:r>
      <w:r>
        <w:rPr>
          <w:rFonts w:ascii="Courier New" w:eastAsia="Courier New" w:hAnsi="Courier New" w:cs="Courier New"/>
          <w:color w:val="1C222B"/>
          <w:sz w:val="15"/>
          <w:szCs w:val="15"/>
        </w:rPr>
        <w:t>SDI × 0.375% × (D − I)</w:t>
      </w:r>
    </w:p>
    <w:p w14:paraId="6F2DBB2D"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Invalidez y Vida Obrera:  </w:t>
      </w:r>
      <w:r>
        <w:rPr>
          <w:rFonts w:ascii="Courier New" w:eastAsia="Courier New" w:hAnsi="Courier New" w:cs="Courier New"/>
          <w:color w:val="1C222B"/>
          <w:sz w:val="15"/>
          <w:szCs w:val="15"/>
        </w:rPr>
        <w:t>SDI × 0.625% × D</w:t>
      </w:r>
    </w:p>
    <w:p w14:paraId="48729127"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Cesantía y Vejez Obrera:  </w:t>
      </w:r>
      <w:r>
        <w:rPr>
          <w:rFonts w:ascii="Courier New" w:eastAsia="Courier New" w:hAnsi="Courier New" w:cs="Courier New"/>
          <w:color w:val="1C222B"/>
          <w:sz w:val="15"/>
          <w:szCs w:val="15"/>
        </w:rPr>
        <w:t>SDI × 1.125% × D</w:t>
      </w:r>
    </w:p>
    <w:p w14:paraId="6E375CE8"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Cuota Obrera Total:  </w:t>
      </w:r>
      <w:r>
        <w:rPr>
          <w:rFonts w:ascii="Courier New" w:eastAsia="Courier New" w:hAnsi="Courier New" w:cs="Courier New"/>
          <w:color w:val="1C222B"/>
          <w:sz w:val="15"/>
          <w:szCs w:val="15"/>
        </w:rPr>
        <w:t>Σ de los anteriores</w:t>
      </w:r>
    </w:p>
    <w:p w14:paraId="5CF42505"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Días Cotizables (F):  </w:t>
      </w:r>
      <w:r>
        <w:rPr>
          <w:rFonts w:ascii="Courier New" w:eastAsia="Courier New" w:hAnsi="Courier New" w:cs="Courier New"/>
          <w:color w:val="1C222B"/>
          <w:sz w:val="15"/>
          <w:szCs w:val="15"/>
        </w:rPr>
        <w:t>D − I − A</w:t>
      </w:r>
    </w:p>
    <w:p w14:paraId="1D3D0AA8"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Cuota Obrera Diaria:  </w:t>
      </w:r>
      <w:r>
        <w:rPr>
          <w:rFonts w:ascii="Courier New" w:eastAsia="Courier New" w:hAnsi="Courier New" w:cs="Courier New"/>
          <w:color w:val="1C222B"/>
          <w:sz w:val="15"/>
          <w:szCs w:val="15"/>
        </w:rPr>
        <w:t>Cuota Obrera Total / F</w:t>
      </w:r>
    </w:p>
    <w:p w14:paraId="49CEA0B4"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Descuento IMSS Trabajador:  </w:t>
      </w:r>
      <w:r>
        <w:rPr>
          <w:rFonts w:ascii="Courier New" w:eastAsia="Courier New" w:hAnsi="Courier New" w:cs="Courier New"/>
          <w:color w:val="1C222B"/>
          <w:sz w:val="15"/>
          <w:szCs w:val="15"/>
        </w:rPr>
        <w:t>Cuota Obrera Diaria × Días Trabajados Nómina</w:t>
      </w:r>
    </w:p>
    <w:p w14:paraId="16F7F2C8"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Excepción:  </w:t>
      </w:r>
      <w:r>
        <w:rPr>
          <w:rFonts w:ascii="Courier New" w:eastAsia="Courier New" w:hAnsi="Courier New" w:cs="Courier New"/>
          <w:color w:val="1C222B"/>
          <w:sz w:val="15"/>
          <w:szCs w:val="15"/>
        </w:rPr>
        <w:t>Si Salario Diario ≤ Salario Mínimo Zona → Descuento = 0</w:t>
      </w:r>
    </w:p>
    <w:p w14:paraId="4129B0E2" w14:textId="77777777" w:rsidR="005422E2" w:rsidRDefault="000919F8">
      <w:pPr>
        <w:pStyle w:val="Ttulo2"/>
        <w:keepNext/>
        <w:spacing w:before="280" w:after="100"/>
      </w:pPr>
      <w:bookmarkStart w:id="67" w:name="_Toc236633848"/>
      <w:r>
        <w:t>14.4 · IMSS – Cuota Patronal</w:t>
      </w:r>
      <w:bookmarkEnd w:id="67"/>
    </w:p>
    <w:p w14:paraId="777399DA"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Cuota Fija EM:  </w:t>
      </w:r>
      <w:r>
        <w:rPr>
          <w:rFonts w:ascii="Courier New" w:eastAsia="Courier New" w:hAnsi="Courier New" w:cs="Courier New"/>
          <w:color w:val="1C222B"/>
          <w:sz w:val="15"/>
          <w:szCs w:val="15"/>
        </w:rPr>
        <w:t>UMA diaria × 20.40% × (D − I)</w:t>
      </w:r>
    </w:p>
    <w:p w14:paraId="28E2328A"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Excedente EM Patronal:  </w:t>
      </w:r>
      <w:r>
        <w:rPr>
          <w:rFonts w:ascii="Courier New" w:eastAsia="Courier New" w:hAnsi="Courier New" w:cs="Courier New"/>
          <w:color w:val="1C222B"/>
          <w:sz w:val="15"/>
          <w:szCs w:val="15"/>
        </w:rPr>
        <w:t>(SDI − 3·UMA) × 1.10% × (D − I)</w:t>
      </w:r>
    </w:p>
    <w:p w14:paraId="08B992CE"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Prest. Dinero Patronal:  </w:t>
      </w:r>
      <w:r>
        <w:rPr>
          <w:rFonts w:ascii="Courier New" w:eastAsia="Courier New" w:hAnsi="Courier New" w:cs="Courier New"/>
          <w:color w:val="1C222B"/>
          <w:sz w:val="15"/>
          <w:szCs w:val="15"/>
        </w:rPr>
        <w:t>SDI × 0.70% × (D − I)</w:t>
      </w:r>
    </w:p>
    <w:p w14:paraId="5241A4ED"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GMP Patronal:  </w:t>
      </w:r>
      <w:r>
        <w:rPr>
          <w:rFonts w:ascii="Courier New" w:eastAsia="Courier New" w:hAnsi="Courier New" w:cs="Courier New"/>
          <w:color w:val="1C222B"/>
          <w:sz w:val="15"/>
          <w:szCs w:val="15"/>
        </w:rPr>
        <w:t>SDI × 1.05% × (D − I)</w:t>
      </w:r>
    </w:p>
    <w:p w14:paraId="3B610BDD"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Riesgo de Trabajo:  </w:t>
      </w:r>
      <w:r>
        <w:rPr>
          <w:rFonts w:ascii="Courier New" w:eastAsia="Courier New" w:hAnsi="Courier New" w:cs="Courier New"/>
          <w:color w:val="1C222B"/>
          <w:sz w:val="15"/>
          <w:szCs w:val="15"/>
        </w:rPr>
        <w:t>SDI × PRT × (D − I − A)   (PRT modelo = 2.5984%)</w:t>
      </w:r>
    </w:p>
    <w:p w14:paraId="1510E91E"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Invalidez y Vida Patronal:  </w:t>
      </w:r>
      <w:r>
        <w:rPr>
          <w:rFonts w:ascii="Courier New" w:eastAsia="Courier New" w:hAnsi="Courier New" w:cs="Courier New"/>
          <w:color w:val="1C222B"/>
          <w:sz w:val="15"/>
          <w:szCs w:val="15"/>
        </w:rPr>
        <w:t>SDI × 1.75% × D</w:t>
      </w:r>
    </w:p>
    <w:p w14:paraId="44CBD07B"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Guardería y P. Sociales:  </w:t>
      </w:r>
      <w:r>
        <w:rPr>
          <w:rFonts w:ascii="Courier New" w:eastAsia="Courier New" w:hAnsi="Courier New" w:cs="Courier New"/>
          <w:color w:val="1C222B"/>
          <w:sz w:val="15"/>
          <w:szCs w:val="15"/>
        </w:rPr>
        <w:t>SDI × 1.00% × D</w:t>
      </w:r>
    </w:p>
    <w:p w14:paraId="5A09DB72"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Retiro:  </w:t>
      </w:r>
      <w:r>
        <w:rPr>
          <w:rFonts w:ascii="Courier New" w:eastAsia="Courier New" w:hAnsi="Courier New" w:cs="Courier New"/>
          <w:color w:val="1C222B"/>
          <w:sz w:val="15"/>
          <w:szCs w:val="15"/>
        </w:rPr>
        <w:t>SDI × 2.00% × D</w:t>
      </w:r>
    </w:p>
    <w:p w14:paraId="4734794F"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Cesantía y Vejez Patronal:  </w:t>
      </w:r>
      <w:r>
        <w:rPr>
          <w:rFonts w:ascii="Courier New" w:eastAsia="Courier New" w:hAnsi="Courier New" w:cs="Courier New"/>
          <w:color w:val="1C222B"/>
          <w:sz w:val="15"/>
          <w:szCs w:val="15"/>
        </w:rPr>
        <w:t>SDI × %CVR × D   (3.150% – 7.513%)</w:t>
      </w:r>
    </w:p>
    <w:p w14:paraId="431E9DD2"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INFONAVIT Patronal:  </w:t>
      </w:r>
      <w:r>
        <w:rPr>
          <w:rFonts w:ascii="Courier New" w:eastAsia="Courier New" w:hAnsi="Courier New" w:cs="Courier New"/>
          <w:color w:val="1C222B"/>
          <w:sz w:val="15"/>
          <w:szCs w:val="15"/>
        </w:rPr>
        <w:t>SDI × 5.00% × D</w:t>
      </w:r>
    </w:p>
    <w:p w14:paraId="08995E21" w14:textId="77777777" w:rsidR="005422E2" w:rsidRDefault="000919F8">
      <w:pPr>
        <w:pStyle w:val="Ttulo2"/>
        <w:keepNext/>
        <w:spacing w:before="280" w:after="100"/>
      </w:pPr>
      <w:bookmarkStart w:id="68" w:name="_Toc236633849"/>
      <w:r>
        <w:lastRenderedPageBreak/>
        <w:t>14.5 · INFONAVIT trabajador</w:t>
      </w:r>
      <w:bookmarkEnd w:id="68"/>
    </w:p>
    <w:p w14:paraId="7EBCCD7C"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Monto por Cuota Fija:  </w:t>
      </w:r>
      <w:r>
        <w:rPr>
          <w:rFonts w:ascii="Courier New" w:eastAsia="Courier New" w:hAnsi="Courier New" w:cs="Courier New"/>
          <w:color w:val="1C222B"/>
          <w:sz w:val="15"/>
          <w:szCs w:val="15"/>
        </w:rPr>
        <w:t>Importe del aviso (mensual)</w:t>
      </w:r>
    </w:p>
    <w:p w14:paraId="2C240269"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por VSM/UMI:  </w:t>
      </w:r>
      <w:r>
        <w:rPr>
          <w:rFonts w:ascii="Courier New" w:eastAsia="Courier New" w:hAnsi="Courier New" w:cs="Courier New"/>
          <w:color w:val="1C222B"/>
          <w:sz w:val="15"/>
          <w:szCs w:val="15"/>
        </w:rPr>
        <w:t>VSM × UMI diaria</w:t>
      </w:r>
    </w:p>
    <w:p w14:paraId="7C7D536D"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por Porcentaje:  </w:t>
      </w:r>
      <w:r>
        <w:rPr>
          <w:rFonts w:ascii="Courier New" w:eastAsia="Courier New" w:hAnsi="Courier New" w:cs="Courier New"/>
          <w:color w:val="1C222B"/>
          <w:sz w:val="15"/>
          <w:szCs w:val="15"/>
        </w:rPr>
        <w:t>Salario Diario × %</w:t>
      </w:r>
    </w:p>
    <w:p w14:paraId="6EF68244"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Mensual Base:  </w:t>
      </w:r>
      <w:r>
        <w:rPr>
          <w:rFonts w:ascii="Courier New" w:eastAsia="Courier New" w:hAnsi="Courier New" w:cs="Courier New"/>
          <w:color w:val="1C222B"/>
          <w:sz w:val="15"/>
          <w:szCs w:val="15"/>
        </w:rPr>
        <w:t>Σ componentes capturados</w:t>
      </w:r>
    </w:p>
    <w:p w14:paraId="01F06CB5"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Monto Bimestral:  </w:t>
      </w:r>
      <w:r>
        <w:rPr>
          <w:rFonts w:ascii="Courier New" w:eastAsia="Courier New" w:hAnsi="Courier New" w:cs="Courier New"/>
          <w:color w:val="1C222B"/>
          <w:sz w:val="15"/>
          <w:szCs w:val="15"/>
        </w:rPr>
        <w:t>Monto Mensual × 2 + Seguro Vivienda</w:t>
      </w:r>
    </w:p>
    <w:p w14:paraId="7F8714EC"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Descuento Semanal:  </w:t>
      </w:r>
      <w:r>
        <w:rPr>
          <w:rFonts w:ascii="Courier New" w:eastAsia="Courier New" w:hAnsi="Courier New" w:cs="Courier New"/>
          <w:color w:val="1C222B"/>
          <w:sz w:val="15"/>
          <w:szCs w:val="15"/>
        </w:rPr>
        <w:t>Monto Bimestral / Núm. Descuentos del Bimestre (= 9)</w:t>
      </w:r>
    </w:p>
    <w:p w14:paraId="7C3A9247"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Validación operativa:  </w:t>
      </w:r>
      <w:r>
        <w:rPr>
          <w:rFonts w:ascii="Courier New" w:eastAsia="Courier New" w:hAnsi="Courier New" w:cs="Courier New"/>
          <w:color w:val="1C222B"/>
          <w:sz w:val="15"/>
          <w:szCs w:val="15"/>
        </w:rPr>
        <w:t>Las fórmulas varían entre filas; revisar caso a caso contra el aviso INFONAVIT</w:t>
      </w:r>
    </w:p>
    <w:p w14:paraId="6E0A97F7" w14:textId="77777777" w:rsidR="005422E2" w:rsidRDefault="000919F8">
      <w:pPr>
        <w:pStyle w:val="Ttulo2"/>
        <w:keepNext/>
        <w:spacing w:before="280" w:after="100"/>
      </w:pPr>
      <w:bookmarkStart w:id="69" w:name="_Toc236633850"/>
      <w:r>
        <w:t>14.6 · FONACOT</w:t>
      </w:r>
      <w:bookmarkEnd w:id="69"/>
    </w:p>
    <w:p w14:paraId="2774C768"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Descuento Semanal Auxiliar:  </w:t>
      </w:r>
      <w:r>
        <w:rPr>
          <w:rFonts w:ascii="Courier New" w:eastAsia="Courier New" w:hAnsi="Courier New" w:cs="Courier New"/>
          <w:color w:val="1C222B"/>
          <w:sz w:val="15"/>
          <w:szCs w:val="15"/>
        </w:rPr>
        <w:t>Monto Mensual / 4</w:t>
      </w:r>
    </w:p>
    <w:p w14:paraId="4612B12E"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Aplicación al neto:  </w:t>
      </w:r>
      <w:r>
        <w:rPr>
          <w:rFonts w:ascii="Courier New" w:eastAsia="Courier New" w:hAnsi="Courier New" w:cs="Courier New"/>
          <w:color w:val="1C222B"/>
          <w:sz w:val="15"/>
          <w:szCs w:val="15"/>
        </w:rPr>
        <w:t>Manual – no se enlaza automáticamente</w:t>
      </w:r>
    </w:p>
    <w:p w14:paraId="562407BA"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Descuento efectivo si no se captura:  </w:t>
      </w:r>
      <w:r>
        <w:rPr>
          <w:rFonts w:ascii="Courier New" w:eastAsia="Courier New" w:hAnsi="Courier New" w:cs="Courier New"/>
          <w:color w:val="1C222B"/>
          <w:sz w:val="15"/>
          <w:szCs w:val="15"/>
        </w:rPr>
        <w:t>Cero, aunque exista cálculo auxiliar</w:t>
      </w:r>
    </w:p>
    <w:p w14:paraId="3F49587E" w14:textId="77777777" w:rsidR="005422E2" w:rsidRDefault="000919F8">
      <w:pPr>
        <w:pStyle w:val="Ttulo2"/>
        <w:keepNext/>
        <w:spacing w:before="280" w:after="100"/>
      </w:pPr>
      <w:bookmarkStart w:id="70" w:name="_Toc236633851"/>
      <w:r>
        <w:t>14.7 · Neto pagado y complemento sindical</w:t>
      </w:r>
      <w:bookmarkEnd w:id="70"/>
    </w:p>
    <w:p w14:paraId="7BD49F27"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Total Deducciones:  </w:t>
      </w:r>
      <w:r>
        <w:rPr>
          <w:rFonts w:ascii="Courier New" w:eastAsia="Courier New" w:hAnsi="Courier New" w:cs="Courier New"/>
          <w:color w:val="1C222B"/>
          <w:sz w:val="15"/>
          <w:szCs w:val="15"/>
        </w:rPr>
        <w:t>Subsidio Reportado + ISR + IMSS Trab. + INFONAVIT + FONACOT + Pensión + Otros</w:t>
      </w:r>
    </w:p>
    <w:p w14:paraId="26EAA304"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Neto Teórico:  </w:t>
      </w:r>
      <w:r>
        <w:rPr>
          <w:rFonts w:ascii="Courier New" w:eastAsia="Courier New" w:hAnsi="Courier New" w:cs="Courier New"/>
          <w:color w:val="1C222B"/>
          <w:sz w:val="15"/>
          <w:szCs w:val="15"/>
        </w:rPr>
        <w:t>Percepciones Gravables Recibo − Total Deducciones</w:t>
      </w:r>
    </w:p>
    <w:p w14:paraId="127C9012"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Complemento (Sub. NO absorbido):  </w:t>
      </w:r>
      <w:r>
        <w:rPr>
          <w:rFonts w:ascii="Courier New" w:eastAsia="Courier New" w:hAnsi="Courier New" w:cs="Courier New"/>
          <w:color w:val="1C222B"/>
          <w:sz w:val="15"/>
          <w:szCs w:val="15"/>
        </w:rPr>
        <w:t>Bruto Incidencias − Neto Teórico − (FONACOT + INFONAVIT + Otros + Pensión)</w:t>
      </w:r>
    </w:p>
    <w:p w14:paraId="4FAFBE2E"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Complemento (Sub. absorbido):  </w:t>
      </w:r>
      <w:r>
        <w:rPr>
          <w:rFonts w:ascii="Courier New" w:eastAsia="Courier New" w:hAnsi="Courier New" w:cs="Courier New"/>
          <w:color w:val="1C222B"/>
          <w:sz w:val="15"/>
          <w:szCs w:val="15"/>
        </w:rPr>
        <w:t>REDONDEAR(Bruto Incidencias − Neto Teórico − Total Deducciones, 0)</w:t>
      </w:r>
    </w:p>
    <w:p w14:paraId="241FDB08" w14:textId="77777777" w:rsidR="005422E2" w:rsidRDefault="000919F8">
      <w:pPr>
        <w:pStyle w:val="Ttulo2"/>
        <w:keepNext/>
        <w:spacing w:before="280" w:after="100"/>
      </w:pPr>
      <w:bookmarkStart w:id="71" w:name="_Toc236633852"/>
      <w:r>
        <w:t>14.8 · ISN</w:t>
      </w:r>
      <w:bookmarkEnd w:id="71"/>
    </w:p>
    <w:p w14:paraId="75228018"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Base ISN:  </w:t>
      </w:r>
      <w:r>
        <w:rPr>
          <w:rFonts w:ascii="Courier New" w:eastAsia="Courier New" w:hAnsi="Courier New" w:cs="Courier New"/>
          <w:color w:val="1C222B"/>
          <w:sz w:val="15"/>
          <w:szCs w:val="15"/>
        </w:rPr>
        <w:t>Percepciones Recibo − Conceptos exentos por el estado</w:t>
      </w:r>
    </w:p>
    <w:p w14:paraId="47990FC8"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ISN Zona A:  </w:t>
      </w:r>
      <w:r>
        <w:rPr>
          <w:rFonts w:ascii="Courier New" w:eastAsia="Courier New" w:hAnsi="Courier New" w:cs="Courier New"/>
          <w:color w:val="1C222B"/>
          <w:sz w:val="15"/>
          <w:szCs w:val="15"/>
        </w:rPr>
        <w:t>Base × 4.00%</w:t>
      </w:r>
    </w:p>
    <w:p w14:paraId="55FF3742"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ISN Zona B:  </w:t>
      </w:r>
      <w:r>
        <w:rPr>
          <w:rFonts w:ascii="Courier New" w:eastAsia="Courier New" w:hAnsi="Courier New" w:cs="Courier New"/>
          <w:color w:val="1C222B"/>
          <w:sz w:val="15"/>
          <w:szCs w:val="15"/>
        </w:rPr>
        <w:t>Base × 4.25%</w:t>
      </w:r>
    </w:p>
    <w:p w14:paraId="3AF7C362" w14:textId="77777777" w:rsidR="005422E2" w:rsidRDefault="000919F8">
      <w:pPr>
        <w:pStyle w:val="Ttulo2"/>
        <w:keepNext/>
        <w:spacing w:before="280" w:after="100"/>
      </w:pPr>
      <w:bookmarkStart w:id="72" w:name="_Toc236633853"/>
      <w:r>
        <w:t>14.9 · Facturación al cliente</w:t>
      </w:r>
      <w:bookmarkEnd w:id="72"/>
    </w:p>
    <w:p w14:paraId="4E0F495D" w14:textId="77777777" w:rsidR="005422E2" w:rsidRDefault="000919F8">
      <w:pPr>
        <w:pBdr>
          <w:left w:val="single" w:sz="18" w:space="8" w:color="14396B"/>
        </w:pBdr>
        <w:shd w:val="clear" w:color="auto" w:fill="F7F8FA"/>
        <w:spacing w:before="80" w:line="240" w:lineRule="auto"/>
        <w:ind w:left="170"/>
      </w:pPr>
      <w:r>
        <w:rPr>
          <w:rFonts w:ascii="Courier New" w:eastAsia="Courier New" w:hAnsi="Courier New" w:cs="Courier New"/>
          <w:b/>
          <w:bCs/>
          <w:color w:val="1C222B"/>
          <w:sz w:val="15"/>
          <w:szCs w:val="15"/>
        </w:rPr>
        <w:t xml:space="preserve">Base Facturable:  </w:t>
      </w:r>
      <w:r>
        <w:rPr>
          <w:rFonts w:ascii="Courier New" w:eastAsia="Courier New" w:hAnsi="Courier New" w:cs="Courier New"/>
          <w:color w:val="1C222B"/>
          <w:sz w:val="15"/>
          <w:szCs w:val="15"/>
        </w:rPr>
        <w:t>Maquila → Complemento Sindical; Nomina → Bruto Incidencias</w:t>
      </w:r>
    </w:p>
    <w:p w14:paraId="3B7E488E"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Costo Social:  </w:t>
      </w:r>
      <w:r>
        <w:rPr>
          <w:rFonts w:ascii="Courier New" w:eastAsia="Courier New" w:hAnsi="Courier New" w:cs="Courier New"/>
          <w:color w:val="1C222B"/>
          <w:sz w:val="15"/>
          <w:szCs w:val="15"/>
        </w:rPr>
        <w:t>ISR + IMSS Patronal + INFONAVIT Patronal</w:t>
      </w:r>
    </w:p>
    <w:p w14:paraId="76B24C45"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Subtotal Sin Comisión:  </w:t>
      </w:r>
      <w:r>
        <w:rPr>
          <w:rFonts w:ascii="Courier New" w:eastAsia="Courier New" w:hAnsi="Courier New" w:cs="Courier New"/>
          <w:color w:val="1C222B"/>
          <w:sz w:val="15"/>
          <w:szCs w:val="15"/>
        </w:rPr>
        <w:t>Base + ISN + Costo Social + Otros</w:t>
      </w:r>
    </w:p>
    <w:p w14:paraId="3124E75B"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Comisión (Sobre Costo):  </w:t>
      </w:r>
      <w:r>
        <w:rPr>
          <w:rFonts w:ascii="Courier New" w:eastAsia="Courier New" w:hAnsi="Courier New" w:cs="Courier New"/>
          <w:color w:val="1C222B"/>
          <w:sz w:val="15"/>
          <w:szCs w:val="15"/>
        </w:rPr>
        <w:t>Subtotal Sin Comisión × % comisión</w:t>
      </w:r>
    </w:p>
    <w:p w14:paraId="6FCC644C"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Comisión (Sobre Brutos):  </w:t>
      </w:r>
      <w:r>
        <w:rPr>
          <w:rFonts w:ascii="Courier New" w:eastAsia="Courier New" w:hAnsi="Courier New" w:cs="Courier New"/>
          <w:color w:val="1C222B"/>
          <w:sz w:val="15"/>
          <w:szCs w:val="15"/>
        </w:rPr>
        <w:t>Base Facturable × % comisión</w:t>
      </w:r>
    </w:p>
    <w:p w14:paraId="0F30BA70"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Subtotal:  </w:t>
      </w:r>
      <w:r>
        <w:rPr>
          <w:rFonts w:ascii="Courier New" w:eastAsia="Courier New" w:hAnsi="Courier New" w:cs="Courier New"/>
          <w:color w:val="1C222B"/>
          <w:sz w:val="15"/>
          <w:szCs w:val="15"/>
        </w:rPr>
        <w:t>Subtotal Sin Comisión + Comisión</w:t>
      </w:r>
    </w:p>
    <w:p w14:paraId="5B6D13DB"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IVA:  </w:t>
      </w:r>
      <w:r>
        <w:rPr>
          <w:rFonts w:ascii="Courier New" w:eastAsia="Courier New" w:hAnsi="Courier New" w:cs="Courier New"/>
          <w:color w:val="1C222B"/>
          <w:sz w:val="15"/>
          <w:szCs w:val="15"/>
        </w:rPr>
        <w:t>Subtotal × Tasa IVA configurada</w:t>
      </w:r>
    </w:p>
    <w:p w14:paraId="029FA91B" w14:textId="77777777" w:rsidR="005422E2" w:rsidRDefault="000919F8">
      <w:pPr>
        <w:pBdr>
          <w:left w:val="single" w:sz="18" w:space="8" w:color="14396B"/>
        </w:pBdr>
        <w:shd w:val="clear" w:color="auto" w:fill="F7F8FA"/>
        <w:spacing w:line="240" w:lineRule="auto"/>
        <w:ind w:left="170"/>
      </w:pPr>
      <w:r>
        <w:rPr>
          <w:rFonts w:ascii="Courier New" w:eastAsia="Courier New" w:hAnsi="Courier New" w:cs="Courier New"/>
          <w:b/>
          <w:bCs/>
          <w:color w:val="1C222B"/>
          <w:sz w:val="15"/>
          <w:szCs w:val="15"/>
        </w:rPr>
        <w:t xml:space="preserve">Total Facturado:  </w:t>
      </w:r>
      <w:r>
        <w:rPr>
          <w:rFonts w:ascii="Courier New" w:eastAsia="Courier New" w:hAnsi="Courier New" w:cs="Courier New"/>
          <w:color w:val="1C222B"/>
          <w:sz w:val="15"/>
          <w:szCs w:val="15"/>
        </w:rPr>
        <w:t>Subtotal + IVA</w:t>
      </w:r>
    </w:p>
    <w:p w14:paraId="42271D8A" w14:textId="77777777" w:rsidR="005422E2" w:rsidRDefault="000919F8">
      <w:pPr>
        <w:pBdr>
          <w:left w:val="single" w:sz="18" w:space="8" w:color="14396B"/>
        </w:pBdr>
        <w:shd w:val="clear" w:color="auto" w:fill="F7F8FA"/>
        <w:spacing w:after="160" w:line="240" w:lineRule="auto"/>
        <w:ind w:left="170"/>
      </w:pPr>
      <w:r>
        <w:rPr>
          <w:rFonts w:ascii="Courier New" w:eastAsia="Courier New" w:hAnsi="Courier New" w:cs="Courier New"/>
          <w:b/>
          <w:bCs/>
          <w:color w:val="1C222B"/>
          <w:sz w:val="15"/>
          <w:szCs w:val="15"/>
        </w:rPr>
        <w:t xml:space="preserve">Diferencia de Conciliación:  </w:t>
      </w:r>
      <w:r>
        <w:rPr>
          <w:rFonts w:ascii="Courier New" w:eastAsia="Courier New" w:hAnsi="Courier New" w:cs="Courier New"/>
          <w:color w:val="1C222B"/>
          <w:sz w:val="15"/>
          <w:szCs w:val="15"/>
        </w:rPr>
        <w:t>Σ Costo por Trabajador − Total Facturado   (debe ser ≈ 0 por redondeo)</w:t>
      </w:r>
    </w:p>
    <w:p w14:paraId="71A521D5" w14:textId="77777777" w:rsidR="005422E2" w:rsidRDefault="000919F8">
      <w:pPr>
        <w:pStyle w:val="Ttulo2"/>
        <w:keepNext/>
        <w:spacing w:before="280" w:after="100"/>
      </w:pPr>
      <w:bookmarkStart w:id="73" w:name="_Toc236633854"/>
      <w:r>
        <w:t>14.10 · Constantes capturadas en el modelo</w:t>
      </w:r>
      <w:bookmarkEnd w:id="73"/>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6117"/>
        <w:gridCol w:w="3963"/>
      </w:tblGrid>
      <w:tr w:rsidR="005422E2" w14:paraId="516D5243" w14:textId="77777777">
        <w:trPr>
          <w:tblHeader/>
        </w:trPr>
        <w:tc>
          <w:tcPr>
            <w:tcW w:w="6117" w:type="dxa"/>
            <w:shd w:val="clear" w:color="auto" w:fill="EDEFF2"/>
            <w:tcMar>
              <w:top w:w="90" w:type="dxa"/>
              <w:left w:w="130" w:type="dxa"/>
              <w:bottom w:w="90" w:type="dxa"/>
              <w:right w:w="130" w:type="dxa"/>
            </w:tcMar>
          </w:tcPr>
          <w:p w14:paraId="670FCC08" w14:textId="77777777" w:rsidR="005422E2" w:rsidRDefault="000919F8">
            <w:pPr>
              <w:spacing w:line="250" w:lineRule="auto"/>
            </w:pPr>
            <w:r>
              <w:rPr>
                <w:b/>
                <w:bCs/>
                <w:caps/>
                <w:spacing w:val="20"/>
                <w:sz w:val="16"/>
                <w:szCs w:val="16"/>
              </w:rPr>
              <w:t>Concepto</w:t>
            </w:r>
          </w:p>
        </w:tc>
        <w:tc>
          <w:tcPr>
            <w:tcW w:w="3963" w:type="dxa"/>
            <w:shd w:val="clear" w:color="auto" w:fill="EDEFF2"/>
            <w:tcMar>
              <w:top w:w="90" w:type="dxa"/>
              <w:left w:w="130" w:type="dxa"/>
              <w:bottom w:w="90" w:type="dxa"/>
              <w:right w:w="130" w:type="dxa"/>
            </w:tcMar>
          </w:tcPr>
          <w:p w14:paraId="64133F39" w14:textId="77777777" w:rsidR="005422E2" w:rsidRDefault="000919F8">
            <w:pPr>
              <w:spacing w:line="250" w:lineRule="auto"/>
            </w:pPr>
            <w:r>
              <w:rPr>
                <w:b/>
                <w:bCs/>
                <w:caps/>
                <w:spacing w:val="20"/>
                <w:sz w:val="16"/>
                <w:szCs w:val="16"/>
              </w:rPr>
              <w:t>Valor</w:t>
            </w:r>
          </w:p>
        </w:tc>
      </w:tr>
      <w:tr w:rsidR="005422E2" w14:paraId="2D39CE55" w14:textId="77777777">
        <w:tc>
          <w:tcPr>
            <w:tcW w:w="6117" w:type="dxa"/>
            <w:shd w:val="clear" w:color="auto" w:fill="FAFBFC"/>
            <w:tcMar>
              <w:top w:w="90" w:type="dxa"/>
              <w:left w:w="130" w:type="dxa"/>
              <w:bottom w:w="90" w:type="dxa"/>
              <w:right w:w="130" w:type="dxa"/>
            </w:tcMar>
          </w:tcPr>
          <w:p w14:paraId="69F9A509" w14:textId="77777777" w:rsidR="005422E2" w:rsidRDefault="000919F8">
            <w:pPr>
              <w:spacing w:line="250" w:lineRule="auto"/>
            </w:pPr>
            <w:r>
              <w:rPr>
                <w:sz w:val="18"/>
                <w:szCs w:val="18"/>
              </w:rPr>
              <w:t>Salario Mínimo Zona A (diario)</w:t>
            </w:r>
          </w:p>
        </w:tc>
        <w:tc>
          <w:tcPr>
            <w:tcW w:w="3963" w:type="dxa"/>
            <w:shd w:val="clear" w:color="auto" w:fill="FAFBFC"/>
            <w:tcMar>
              <w:top w:w="90" w:type="dxa"/>
              <w:left w:w="130" w:type="dxa"/>
              <w:bottom w:w="90" w:type="dxa"/>
              <w:right w:w="130" w:type="dxa"/>
            </w:tcMar>
          </w:tcPr>
          <w:p w14:paraId="293D3C2A" w14:textId="77777777" w:rsidR="005422E2" w:rsidRDefault="000919F8">
            <w:pPr>
              <w:spacing w:line="250" w:lineRule="auto"/>
            </w:pPr>
            <w:r>
              <w:rPr>
                <w:sz w:val="18"/>
                <w:szCs w:val="18"/>
              </w:rPr>
              <w:t>$315.04</w:t>
            </w:r>
          </w:p>
        </w:tc>
      </w:tr>
      <w:tr w:rsidR="005422E2" w14:paraId="65F41B01" w14:textId="77777777">
        <w:tc>
          <w:tcPr>
            <w:tcW w:w="6117" w:type="dxa"/>
            <w:shd w:val="clear" w:color="auto" w:fill="FFFFFF"/>
            <w:tcMar>
              <w:top w:w="90" w:type="dxa"/>
              <w:left w:w="130" w:type="dxa"/>
              <w:bottom w:w="90" w:type="dxa"/>
              <w:right w:w="130" w:type="dxa"/>
            </w:tcMar>
          </w:tcPr>
          <w:p w14:paraId="1DAD59C3" w14:textId="77777777" w:rsidR="005422E2" w:rsidRDefault="000919F8">
            <w:pPr>
              <w:spacing w:line="250" w:lineRule="auto"/>
            </w:pPr>
            <w:r>
              <w:rPr>
                <w:sz w:val="18"/>
                <w:szCs w:val="18"/>
              </w:rPr>
              <w:t>Salario Mínimo Zona B (diario)</w:t>
            </w:r>
          </w:p>
        </w:tc>
        <w:tc>
          <w:tcPr>
            <w:tcW w:w="3963" w:type="dxa"/>
            <w:shd w:val="clear" w:color="auto" w:fill="FFFFFF"/>
            <w:tcMar>
              <w:top w:w="90" w:type="dxa"/>
              <w:left w:w="130" w:type="dxa"/>
              <w:bottom w:w="90" w:type="dxa"/>
              <w:right w:w="130" w:type="dxa"/>
            </w:tcMar>
          </w:tcPr>
          <w:p w14:paraId="1E59613D" w14:textId="77777777" w:rsidR="005422E2" w:rsidRDefault="000919F8">
            <w:pPr>
              <w:spacing w:line="250" w:lineRule="auto"/>
            </w:pPr>
            <w:r>
              <w:rPr>
                <w:sz w:val="18"/>
                <w:szCs w:val="18"/>
              </w:rPr>
              <w:t>$440.87</w:t>
            </w:r>
          </w:p>
        </w:tc>
      </w:tr>
      <w:tr w:rsidR="005422E2" w14:paraId="42C09C05" w14:textId="77777777">
        <w:tc>
          <w:tcPr>
            <w:tcW w:w="6117" w:type="dxa"/>
            <w:shd w:val="clear" w:color="auto" w:fill="FAFBFC"/>
            <w:tcMar>
              <w:top w:w="90" w:type="dxa"/>
              <w:left w:w="130" w:type="dxa"/>
              <w:bottom w:w="90" w:type="dxa"/>
              <w:right w:w="130" w:type="dxa"/>
            </w:tcMar>
          </w:tcPr>
          <w:p w14:paraId="60BCD7E4" w14:textId="77777777" w:rsidR="005422E2" w:rsidRDefault="000919F8">
            <w:pPr>
              <w:spacing w:line="250" w:lineRule="auto"/>
            </w:pPr>
            <w:r>
              <w:rPr>
                <w:sz w:val="18"/>
                <w:szCs w:val="18"/>
              </w:rPr>
              <w:t>UMA (diaria)</w:t>
            </w:r>
          </w:p>
        </w:tc>
        <w:tc>
          <w:tcPr>
            <w:tcW w:w="3963" w:type="dxa"/>
            <w:shd w:val="clear" w:color="auto" w:fill="FAFBFC"/>
            <w:tcMar>
              <w:top w:w="90" w:type="dxa"/>
              <w:left w:w="130" w:type="dxa"/>
              <w:bottom w:w="90" w:type="dxa"/>
              <w:right w:w="130" w:type="dxa"/>
            </w:tcMar>
          </w:tcPr>
          <w:p w14:paraId="47B3408F" w14:textId="77777777" w:rsidR="005422E2" w:rsidRDefault="000919F8">
            <w:pPr>
              <w:spacing w:line="250" w:lineRule="auto"/>
            </w:pPr>
            <w:r>
              <w:rPr>
                <w:sz w:val="18"/>
                <w:szCs w:val="18"/>
              </w:rPr>
              <w:t>$113.14</w:t>
            </w:r>
          </w:p>
        </w:tc>
      </w:tr>
      <w:tr w:rsidR="005422E2" w14:paraId="6C00495D" w14:textId="77777777">
        <w:tc>
          <w:tcPr>
            <w:tcW w:w="6117" w:type="dxa"/>
            <w:shd w:val="clear" w:color="auto" w:fill="FFFFFF"/>
            <w:tcMar>
              <w:top w:w="90" w:type="dxa"/>
              <w:left w:w="130" w:type="dxa"/>
              <w:bottom w:w="90" w:type="dxa"/>
              <w:right w:w="130" w:type="dxa"/>
            </w:tcMar>
          </w:tcPr>
          <w:p w14:paraId="722E3F22" w14:textId="77777777" w:rsidR="005422E2" w:rsidRDefault="000919F8">
            <w:pPr>
              <w:spacing w:line="250" w:lineRule="auto"/>
            </w:pPr>
            <w:r>
              <w:rPr>
                <w:sz w:val="18"/>
                <w:szCs w:val="18"/>
              </w:rPr>
              <w:t>3·UMA (umbral excedente IMSS)</w:t>
            </w:r>
          </w:p>
        </w:tc>
        <w:tc>
          <w:tcPr>
            <w:tcW w:w="3963" w:type="dxa"/>
            <w:shd w:val="clear" w:color="auto" w:fill="FFFFFF"/>
            <w:tcMar>
              <w:top w:w="90" w:type="dxa"/>
              <w:left w:w="130" w:type="dxa"/>
              <w:bottom w:w="90" w:type="dxa"/>
              <w:right w:w="130" w:type="dxa"/>
            </w:tcMar>
          </w:tcPr>
          <w:p w14:paraId="7338FAF4" w14:textId="77777777" w:rsidR="005422E2" w:rsidRDefault="000919F8">
            <w:pPr>
              <w:spacing w:line="250" w:lineRule="auto"/>
            </w:pPr>
            <w:r>
              <w:rPr>
                <w:sz w:val="18"/>
                <w:szCs w:val="18"/>
              </w:rPr>
              <w:t>$339.42</w:t>
            </w:r>
          </w:p>
        </w:tc>
      </w:tr>
      <w:tr w:rsidR="005422E2" w14:paraId="645EAEA3" w14:textId="77777777">
        <w:tc>
          <w:tcPr>
            <w:tcW w:w="6117" w:type="dxa"/>
            <w:shd w:val="clear" w:color="auto" w:fill="FAFBFC"/>
            <w:tcMar>
              <w:top w:w="90" w:type="dxa"/>
              <w:left w:w="130" w:type="dxa"/>
              <w:bottom w:w="90" w:type="dxa"/>
              <w:right w:w="130" w:type="dxa"/>
            </w:tcMar>
          </w:tcPr>
          <w:p w14:paraId="620B762F" w14:textId="77777777" w:rsidR="005422E2" w:rsidRDefault="000919F8">
            <w:pPr>
              <w:spacing w:line="250" w:lineRule="auto"/>
            </w:pPr>
            <w:r>
              <w:rPr>
                <w:sz w:val="18"/>
                <w:szCs w:val="18"/>
              </w:rPr>
              <w:t>30·UMA (tope exento aguinaldo)</w:t>
            </w:r>
          </w:p>
        </w:tc>
        <w:tc>
          <w:tcPr>
            <w:tcW w:w="3963" w:type="dxa"/>
            <w:shd w:val="clear" w:color="auto" w:fill="FAFBFC"/>
            <w:tcMar>
              <w:top w:w="90" w:type="dxa"/>
              <w:left w:w="130" w:type="dxa"/>
              <w:bottom w:w="90" w:type="dxa"/>
              <w:right w:w="130" w:type="dxa"/>
            </w:tcMar>
          </w:tcPr>
          <w:p w14:paraId="6CC1DD96" w14:textId="77777777" w:rsidR="005422E2" w:rsidRDefault="000919F8">
            <w:pPr>
              <w:spacing w:line="250" w:lineRule="auto"/>
            </w:pPr>
            <w:r>
              <w:rPr>
                <w:sz w:val="18"/>
                <w:szCs w:val="18"/>
              </w:rPr>
              <w:t>$3,394.20</w:t>
            </w:r>
          </w:p>
        </w:tc>
      </w:tr>
      <w:tr w:rsidR="005422E2" w14:paraId="3668E8E2" w14:textId="77777777">
        <w:tc>
          <w:tcPr>
            <w:tcW w:w="6117" w:type="dxa"/>
            <w:shd w:val="clear" w:color="auto" w:fill="FFFFFF"/>
            <w:tcMar>
              <w:top w:w="90" w:type="dxa"/>
              <w:left w:w="130" w:type="dxa"/>
              <w:bottom w:w="90" w:type="dxa"/>
              <w:right w:w="130" w:type="dxa"/>
            </w:tcMar>
          </w:tcPr>
          <w:p w14:paraId="1F5E99D4" w14:textId="77777777" w:rsidR="005422E2" w:rsidRDefault="000919F8">
            <w:pPr>
              <w:spacing w:line="250" w:lineRule="auto"/>
            </w:pPr>
            <w:r>
              <w:rPr>
                <w:sz w:val="18"/>
                <w:szCs w:val="18"/>
              </w:rPr>
              <w:t>15·UMA (tope exento prima vacacional)</w:t>
            </w:r>
          </w:p>
        </w:tc>
        <w:tc>
          <w:tcPr>
            <w:tcW w:w="3963" w:type="dxa"/>
            <w:shd w:val="clear" w:color="auto" w:fill="FFFFFF"/>
            <w:tcMar>
              <w:top w:w="90" w:type="dxa"/>
              <w:left w:w="130" w:type="dxa"/>
              <w:bottom w:w="90" w:type="dxa"/>
              <w:right w:w="130" w:type="dxa"/>
            </w:tcMar>
          </w:tcPr>
          <w:p w14:paraId="0B40221A" w14:textId="77777777" w:rsidR="005422E2" w:rsidRDefault="000919F8">
            <w:pPr>
              <w:spacing w:line="250" w:lineRule="auto"/>
            </w:pPr>
            <w:r>
              <w:rPr>
                <w:sz w:val="18"/>
                <w:szCs w:val="18"/>
              </w:rPr>
              <w:t>$1,697.10</w:t>
            </w:r>
          </w:p>
        </w:tc>
      </w:tr>
      <w:tr w:rsidR="005422E2" w14:paraId="72945F1C" w14:textId="77777777">
        <w:tc>
          <w:tcPr>
            <w:tcW w:w="6117" w:type="dxa"/>
            <w:shd w:val="clear" w:color="auto" w:fill="FAFBFC"/>
            <w:tcMar>
              <w:top w:w="90" w:type="dxa"/>
              <w:left w:w="130" w:type="dxa"/>
              <w:bottom w:w="90" w:type="dxa"/>
              <w:right w:w="130" w:type="dxa"/>
            </w:tcMar>
          </w:tcPr>
          <w:p w14:paraId="71BAEABC" w14:textId="77777777" w:rsidR="005422E2" w:rsidRDefault="000919F8">
            <w:pPr>
              <w:spacing w:line="250" w:lineRule="auto"/>
            </w:pPr>
            <w:r>
              <w:rPr>
                <w:sz w:val="18"/>
                <w:szCs w:val="18"/>
              </w:rPr>
              <w:t>UMI diaria</w:t>
            </w:r>
          </w:p>
        </w:tc>
        <w:tc>
          <w:tcPr>
            <w:tcW w:w="3963" w:type="dxa"/>
            <w:shd w:val="clear" w:color="auto" w:fill="FAFBFC"/>
            <w:tcMar>
              <w:top w:w="90" w:type="dxa"/>
              <w:left w:w="130" w:type="dxa"/>
              <w:bottom w:w="90" w:type="dxa"/>
              <w:right w:w="130" w:type="dxa"/>
            </w:tcMar>
          </w:tcPr>
          <w:p w14:paraId="2ACC16D3" w14:textId="77777777" w:rsidR="005422E2" w:rsidRDefault="000919F8">
            <w:pPr>
              <w:spacing w:line="250" w:lineRule="auto"/>
            </w:pPr>
            <w:r>
              <w:rPr>
                <w:sz w:val="18"/>
                <w:szCs w:val="18"/>
              </w:rPr>
              <w:t>$100.81</w:t>
            </w:r>
          </w:p>
        </w:tc>
      </w:tr>
      <w:tr w:rsidR="005422E2" w14:paraId="1C83FC8B" w14:textId="77777777">
        <w:tc>
          <w:tcPr>
            <w:tcW w:w="6117" w:type="dxa"/>
            <w:shd w:val="clear" w:color="auto" w:fill="FFFFFF"/>
            <w:tcMar>
              <w:top w:w="90" w:type="dxa"/>
              <w:left w:w="130" w:type="dxa"/>
              <w:bottom w:w="90" w:type="dxa"/>
              <w:right w:w="130" w:type="dxa"/>
            </w:tcMar>
          </w:tcPr>
          <w:p w14:paraId="4111B9CC" w14:textId="77777777" w:rsidR="005422E2" w:rsidRDefault="000919F8">
            <w:pPr>
              <w:spacing w:line="250" w:lineRule="auto"/>
            </w:pPr>
            <w:r>
              <w:rPr>
                <w:sz w:val="18"/>
                <w:szCs w:val="18"/>
              </w:rPr>
              <w:t>Subsidio al Empleo Semanal</w:t>
            </w:r>
          </w:p>
        </w:tc>
        <w:tc>
          <w:tcPr>
            <w:tcW w:w="3963" w:type="dxa"/>
            <w:shd w:val="clear" w:color="auto" w:fill="FFFFFF"/>
            <w:tcMar>
              <w:top w:w="90" w:type="dxa"/>
              <w:left w:w="130" w:type="dxa"/>
              <w:bottom w:w="90" w:type="dxa"/>
              <w:right w:w="130" w:type="dxa"/>
            </w:tcMar>
          </w:tcPr>
          <w:p w14:paraId="60118E11" w14:textId="77777777" w:rsidR="005422E2" w:rsidRDefault="000919F8">
            <w:pPr>
              <w:spacing w:line="250" w:lineRule="auto"/>
            </w:pPr>
            <w:r>
              <w:rPr>
                <w:sz w:val="18"/>
                <w:szCs w:val="18"/>
              </w:rPr>
              <w:t>$109.29 hasta ingreso de $2,341.94</w:t>
            </w:r>
          </w:p>
        </w:tc>
      </w:tr>
      <w:tr w:rsidR="005422E2" w14:paraId="0006791A" w14:textId="77777777">
        <w:tc>
          <w:tcPr>
            <w:tcW w:w="6117" w:type="dxa"/>
            <w:shd w:val="clear" w:color="auto" w:fill="FAFBFC"/>
            <w:tcMar>
              <w:top w:w="90" w:type="dxa"/>
              <w:left w:w="130" w:type="dxa"/>
              <w:bottom w:w="90" w:type="dxa"/>
              <w:right w:w="130" w:type="dxa"/>
            </w:tcMar>
          </w:tcPr>
          <w:p w14:paraId="0E7C1639" w14:textId="77777777" w:rsidR="005422E2" w:rsidRDefault="000919F8">
            <w:pPr>
              <w:spacing w:line="250" w:lineRule="auto"/>
            </w:pPr>
            <w:r>
              <w:rPr>
                <w:sz w:val="18"/>
                <w:szCs w:val="18"/>
              </w:rPr>
              <w:t>PRT usada por el modelo</w:t>
            </w:r>
          </w:p>
        </w:tc>
        <w:tc>
          <w:tcPr>
            <w:tcW w:w="3963" w:type="dxa"/>
            <w:shd w:val="clear" w:color="auto" w:fill="FAFBFC"/>
            <w:tcMar>
              <w:top w:w="90" w:type="dxa"/>
              <w:left w:w="130" w:type="dxa"/>
              <w:bottom w:w="90" w:type="dxa"/>
              <w:right w:w="130" w:type="dxa"/>
            </w:tcMar>
          </w:tcPr>
          <w:p w14:paraId="496D4540" w14:textId="77777777" w:rsidR="005422E2" w:rsidRDefault="000919F8">
            <w:pPr>
              <w:spacing w:line="250" w:lineRule="auto"/>
            </w:pPr>
            <w:r>
              <w:rPr>
                <w:sz w:val="18"/>
                <w:szCs w:val="18"/>
              </w:rPr>
              <w:t>2.5984%</w:t>
            </w:r>
          </w:p>
        </w:tc>
      </w:tr>
      <w:tr w:rsidR="005422E2" w14:paraId="2D1F3360" w14:textId="77777777">
        <w:tc>
          <w:tcPr>
            <w:tcW w:w="6117" w:type="dxa"/>
            <w:shd w:val="clear" w:color="auto" w:fill="FFFFFF"/>
            <w:tcMar>
              <w:top w:w="90" w:type="dxa"/>
              <w:left w:w="130" w:type="dxa"/>
              <w:bottom w:w="90" w:type="dxa"/>
              <w:right w:w="130" w:type="dxa"/>
            </w:tcMar>
          </w:tcPr>
          <w:p w14:paraId="13608D8D" w14:textId="77777777" w:rsidR="005422E2" w:rsidRDefault="000919F8">
            <w:pPr>
              <w:spacing w:line="250" w:lineRule="auto"/>
            </w:pPr>
            <w:r>
              <w:rPr>
                <w:sz w:val="18"/>
                <w:szCs w:val="18"/>
              </w:rPr>
              <w:t>ISN Zona A</w:t>
            </w:r>
          </w:p>
        </w:tc>
        <w:tc>
          <w:tcPr>
            <w:tcW w:w="3963" w:type="dxa"/>
            <w:shd w:val="clear" w:color="auto" w:fill="FFFFFF"/>
            <w:tcMar>
              <w:top w:w="90" w:type="dxa"/>
              <w:left w:w="130" w:type="dxa"/>
              <w:bottom w:w="90" w:type="dxa"/>
              <w:right w:w="130" w:type="dxa"/>
            </w:tcMar>
          </w:tcPr>
          <w:p w14:paraId="7A23090D" w14:textId="77777777" w:rsidR="005422E2" w:rsidRDefault="000919F8">
            <w:pPr>
              <w:spacing w:line="250" w:lineRule="auto"/>
            </w:pPr>
            <w:r>
              <w:rPr>
                <w:sz w:val="18"/>
                <w:szCs w:val="18"/>
              </w:rPr>
              <w:t>4.00%</w:t>
            </w:r>
          </w:p>
        </w:tc>
      </w:tr>
      <w:tr w:rsidR="005422E2" w14:paraId="7A2A4253" w14:textId="77777777">
        <w:tc>
          <w:tcPr>
            <w:tcW w:w="6117" w:type="dxa"/>
            <w:shd w:val="clear" w:color="auto" w:fill="FAFBFC"/>
            <w:tcMar>
              <w:top w:w="90" w:type="dxa"/>
              <w:left w:w="130" w:type="dxa"/>
              <w:bottom w:w="90" w:type="dxa"/>
              <w:right w:w="130" w:type="dxa"/>
            </w:tcMar>
          </w:tcPr>
          <w:p w14:paraId="2102B0AF" w14:textId="77777777" w:rsidR="005422E2" w:rsidRDefault="000919F8">
            <w:pPr>
              <w:spacing w:line="250" w:lineRule="auto"/>
            </w:pPr>
            <w:r>
              <w:rPr>
                <w:sz w:val="18"/>
                <w:szCs w:val="18"/>
              </w:rPr>
              <w:t>ISN Zona B</w:t>
            </w:r>
          </w:p>
        </w:tc>
        <w:tc>
          <w:tcPr>
            <w:tcW w:w="3963" w:type="dxa"/>
            <w:shd w:val="clear" w:color="auto" w:fill="FAFBFC"/>
            <w:tcMar>
              <w:top w:w="90" w:type="dxa"/>
              <w:left w:w="130" w:type="dxa"/>
              <w:bottom w:w="90" w:type="dxa"/>
              <w:right w:w="130" w:type="dxa"/>
            </w:tcMar>
          </w:tcPr>
          <w:p w14:paraId="7F40F5FF" w14:textId="77777777" w:rsidR="005422E2" w:rsidRDefault="000919F8">
            <w:pPr>
              <w:spacing w:line="250" w:lineRule="auto"/>
            </w:pPr>
            <w:r>
              <w:rPr>
                <w:sz w:val="18"/>
                <w:szCs w:val="18"/>
              </w:rPr>
              <w:t>4.25%</w:t>
            </w:r>
          </w:p>
        </w:tc>
      </w:tr>
      <w:tr w:rsidR="005422E2" w14:paraId="0ADA70F4" w14:textId="77777777">
        <w:tc>
          <w:tcPr>
            <w:tcW w:w="6117" w:type="dxa"/>
            <w:shd w:val="clear" w:color="auto" w:fill="FFFFFF"/>
            <w:tcMar>
              <w:top w:w="90" w:type="dxa"/>
              <w:left w:w="130" w:type="dxa"/>
              <w:bottom w:w="90" w:type="dxa"/>
              <w:right w:w="130" w:type="dxa"/>
            </w:tcMar>
          </w:tcPr>
          <w:p w14:paraId="423F72BF" w14:textId="77777777" w:rsidR="005422E2" w:rsidRDefault="000919F8">
            <w:pPr>
              <w:spacing w:line="250" w:lineRule="auto"/>
            </w:pPr>
            <w:r>
              <w:rPr>
                <w:sz w:val="18"/>
                <w:szCs w:val="18"/>
              </w:rPr>
              <w:t>Comisión de referencia</w:t>
            </w:r>
          </w:p>
        </w:tc>
        <w:tc>
          <w:tcPr>
            <w:tcW w:w="3963" w:type="dxa"/>
            <w:shd w:val="clear" w:color="auto" w:fill="FFFFFF"/>
            <w:tcMar>
              <w:top w:w="90" w:type="dxa"/>
              <w:left w:w="130" w:type="dxa"/>
              <w:bottom w:w="90" w:type="dxa"/>
              <w:right w:w="130" w:type="dxa"/>
            </w:tcMar>
          </w:tcPr>
          <w:p w14:paraId="1721E853" w14:textId="77777777" w:rsidR="005422E2" w:rsidRDefault="000919F8">
            <w:pPr>
              <w:spacing w:line="250" w:lineRule="auto"/>
            </w:pPr>
            <w:r>
              <w:rPr>
                <w:sz w:val="18"/>
                <w:szCs w:val="18"/>
              </w:rPr>
              <w:t>8.00%</w:t>
            </w:r>
          </w:p>
        </w:tc>
      </w:tr>
      <w:tr w:rsidR="005422E2" w14:paraId="5C645C24" w14:textId="77777777">
        <w:tc>
          <w:tcPr>
            <w:tcW w:w="6117" w:type="dxa"/>
            <w:shd w:val="clear" w:color="auto" w:fill="FAFBFC"/>
            <w:tcMar>
              <w:top w:w="90" w:type="dxa"/>
              <w:left w:w="130" w:type="dxa"/>
              <w:bottom w:w="90" w:type="dxa"/>
              <w:right w:w="130" w:type="dxa"/>
            </w:tcMar>
          </w:tcPr>
          <w:p w14:paraId="792BE7FA" w14:textId="77777777" w:rsidR="005422E2" w:rsidRDefault="000919F8">
            <w:pPr>
              <w:spacing w:line="250" w:lineRule="auto"/>
            </w:pPr>
            <w:r>
              <w:rPr>
                <w:sz w:val="18"/>
                <w:szCs w:val="18"/>
              </w:rPr>
              <w:lastRenderedPageBreak/>
              <w:t>IVA general</w:t>
            </w:r>
          </w:p>
        </w:tc>
        <w:tc>
          <w:tcPr>
            <w:tcW w:w="3963" w:type="dxa"/>
            <w:shd w:val="clear" w:color="auto" w:fill="FAFBFC"/>
            <w:tcMar>
              <w:top w:w="90" w:type="dxa"/>
              <w:left w:w="130" w:type="dxa"/>
              <w:bottom w:w="90" w:type="dxa"/>
              <w:right w:w="130" w:type="dxa"/>
            </w:tcMar>
          </w:tcPr>
          <w:p w14:paraId="246F4986" w14:textId="77777777" w:rsidR="005422E2" w:rsidRDefault="000919F8">
            <w:pPr>
              <w:spacing w:line="250" w:lineRule="auto"/>
            </w:pPr>
            <w:r>
              <w:rPr>
                <w:sz w:val="18"/>
                <w:szCs w:val="18"/>
              </w:rPr>
              <w:t>16.00%</w:t>
            </w:r>
          </w:p>
        </w:tc>
      </w:tr>
    </w:tbl>
    <w:p w14:paraId="112FAF57" w14:textId="77777777" w:rsidR="005422E2" w:rsidRDefault="005422E2">
      <w:pPr>
        <w:spacing w:after="140"/>
      </w:pPr>
    </w:p>
    <w:p w14:paraId="6D666369" w14:textId="77777777" w:rsidR="005422E2" w:rsidRDefault="000919F8">
      <w:pPr>
        <w:pStyle w:val="Ttulo1"/>
        <w:pBdr>
          <w:bottom w:val="single" w:sz="10" w:space="6" w:color="14396B"/>
        </w:pBdr>
        <w:spacing w:before="380" w:after="160"/>
      </w:pPr>
      <w:bookmarkStart w:id="74" w:name="_Toc236633855"/>
      <w:r>
        <w:rPr>
          <w:rFonts w:ascii="Courier New" w:eastAsia="Courier New" w:hAnsi="Courier New" w:cs="Courier New"/>
          <w:color w:val="14396B"/>
          <w:sz w:val="22"/>
          <w:szCs w:val="22"/>
        </w:rPr>
        <w:t xml:space="preserve">15  </w:t>
      </w:r>
      <w:r>
        <w:t>Glosario</w:t>
      </w:r>
      <w:bookmarkEnd w:id="74"/>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585"/>
        <w:gridCol w:w="7495"/>
      </w:tblGrid>
      <w:tr w:rsidR="005422E2" w14:paraId="37F50853" w14:textId="77777777">
        <w:trPr>
          <w:tblHeader/>
        </w:trPr>
        <w:tc>
          <w:tcPr>
            <w:tcW w:w="2585" w:type="dxa"/>
            <w:shd w:val="clear" w:color="auto" w:fill="EDEFF2"/>
            <w:tcMar>
              <w:top w:w="90" w:type="dxa"/>
              <w:left w:w="130" w:type="dxa"/>
              <w:bottom w:w="90" w:type="dxa"/>
              <w:right w:w="130" w:type="dxa"/>
            </w:tcMar>
          </w:tcPr>
          <w:p w14:paraId="0C00A5F0" w14:textId="77777777" w:rsidR="005422E2" w:rsidRDefault="000919F8">
            <w:pPr>
              <w:spacing w:line="250" w:lineRule="auto"/>
            </w:pPr>
            <w:r>
              <w:rPr>
                <w:b/>
                <w:bCs/>
                <w:caps/>
                <w:spacing w:val="20"/>
                <w:sz w:val="16"/>
                <w:szCs w:val="16"/>
              </w:rPr>
              <w:t>Término</w:t>
            </w:r>
          </w:p>
        </w:tc>
        <w:tc>
          <w:tcPr>
            <w:tcW w:w="7495" w:type="dxa"/>
            <w:shd w:val="clear" w:color="auto" w:fill="EDEFF2"/>
            <w:tcMar>
              <w:top w:w="90" w:type="dxa"/>
              <w:left w:w="130" w:type="dxa"/>
              <w:bottom w:w="90" w:type="dxa"/>
              <w:right w:w="130" w:type="dxa"/>
            </w:tcMar>
          </w:tcPr>
          <w:p w14:paraId="0FEAA628" w14:textId="77777777" w:rsidR="005422E2" w:rsidRDefault="000919F8">
            <w:pPr>
              <w:spacing w:line="250" w:lineRule="auto"/>
            </w:pPr>
            <w:r>
              <w:rPr>
                <w:b/>
                <w:bCs/>
                <w:caps/>
                <w:spacing w:val="20"/>
                <w:sz w:val="16"/>
                <w:szCs w:val="16"/>
              </w:rPr>
              <w:t>Significado</w:t>
            </w:r>
          </w:p>
        </w:tc>
      </w:tr>
      <w:tr w:rsidR="005422E2" w14:paraId="5DB49225" w14:textId="77777777">
        <w:tc>
          <w:tcPr>
            <w:tcW w:w="2585" w:type="dxa"/>
            <w:shd w:val="clear" w:color="auto" w:fill="FAFBFC"/>
            <w:tcMar>
              <w:top w:w="90" w:type="dxa"/>
              <w:left w:w="130" w:type="dxa"/>
              <w:bottom w:w="90" w:type="dxa"/>
              <w:right w:w="130" w:type="dxa"/>
            </w:tcMar>
          </w:tcPr>
          <w:p w14:paraId="4E4D300B" w14:textId="77777777" w:rsidR="005422E2" w:rsidRDefault="000919F8">
            <w:pPr>
              <w:spacing w:line="250" w:lineRule="auto"/>
            </w:pPr>
            <w:r>
              <w:rPr>
                <w:sz w:val="18"/>
                <w:szCs w:val="18"/>
              </w:rPr>
              <w:t>Bruto</w:t>
            </w:r>
          </w:p>
        </w:tc>
        <w:tc>
          <w:tcPr>
            <w:tcW w:w="7495" w:type="dxa"/>
            <w:shd w:val="clear" w:color="auto" w:fill="FAFBFC"/>
            <w:tcMar>
              <w:top w:w="90" w:type="dxa"/>
              <w:left w:w="130" w:type="dxa"/>
              <w:bottom w:w="90" w:type="dxa"/>
              <w:right w:w="130" w:type="dxa"/>
            </w:tcMar>
          </w:tcPr>
          <w:p w14:paraId="0238F250" w14:textId="77777777" w:rsidR="005422E2" w:rsidRDefault="000919F8">
            <w:pPr>
              <w:spacing w:line="250" w:lineRule="auto"/>
            </w:pPr>
            <w:r>
              <w:rPr>
                <w:sz w:val="18"/>
                <w:szCs w:val="18"/>
              </w:rPr>
              <w:t>Suma de todos los conceptos que percibe el trabajador antes de retenciones.</w:t>
            </w:r>
          </w:p>
        </w:tc>
      </w:tr>
      <w:tr w:rsidR="005422E2" w14:paraId="2D3D71E2" w14:textId="77777777">
        <w:tc>
          <w:tcPr>
            <w:tcW w:w="2585" w:type="dxa"/>
            <w:shd w:val="clear" w:color="auto" w:fill="FFFFFF"/>
            <w:tcMar>
              <w:top w:w="90" w:type="dxa"/>
              <w:left w:w="130" w:type="dxa"/>
              <w:bottom w:w="90" w:type="dxa"/>
              <w:right w:w="130" w:type="dxa"/>
            </w:tcMar>
          </w:tcPr>
          <w:p w14:paraId="7357804A" w14:textId="77777777" w:rsidR="005422E2" w:rsidRDefault="000919F8">
            <w:pPr>
              <w:spacing w:line="250" w:lineRule="auto"/>
            </w:pPr>
            <w:r>
              <w:rPr>
                <w:sz w:val="18"/>
                <w:szCs w:val="18"/>
              </w:rPr>
              <w:t>Neto Teórico</w:t>
            </w:r>
          </w:p>
        </w:tc>
        <w:tc>
          <w:tcPr>
            <w:tcW w:w="7495" w:type="dxa"/>
            <w:shd w:val="clear" w:color="auto" w:fill="FFFFFF"/>
            <w:tcMar>
              <w:top w:w="90" w:type="dxa"/>
              <w:left w:w="130" w:type="dxa"/>
              <w:bottom w:w="90" w:type="dxa"/>
              <w:right w:w="130" w:type="dxa"/>
            </w:tcMar>
          </w:tcPr>
          <w:p w14:paraId="7EE18878" w14:textId="77777777" w:rsidR="005422E2" w:rsidRDefault="000919F8">
            <w:pPr>
              <w:spacing w:line="250" w:lineRule="auto"/>
            </w:pPr>
            <w:r>
              <w:rPr>
                <w:sz w:val="18"/>
                <w:szCs w:val="18"/>
              </w:rPr>
              <w:t>Importe que se reporta como Neto Pagado en el recibo CFDI; corresponde a la dispersión fiscal.</w:t>
            </w:r>
          </w:p>
        </w:tc>
      </w:tr>
      <w:tr w:rsidR="005422E2" w14:paraId="59CCDE98" w14:textId="77777777">
        <w:tc>
          <w:tcPr>
            <w:tcW w:w="2585" w:type="dxa"/>
            <w:shd w:val="clear" w:color="auto" w:fill="FAFBFC"/>
            <w:tcMar>
              <w:top w:w="90" w:type="dxa"/>
              <w:left w:w="130" w:type="dxa"/>
              <w:bottom w:w="90" w:type="dxa"/>
              <w:right w:w="130" w:type="dxa"/>
            </w:tcMar>
          </w:tcPr>
          <w:p w14:paraId="2946C28B" w14:textId="77777777" w:rsidR="005422E2" w:rsidRDefault="000919F8">
            <w:pPr>
              <w:spacing w:line="250" w:lineRule="auto"/>
            </w:pPr>
            <w:r>
              <w:rPr>
                <w:sz w:val="18"/>
                <w:szCs w:val="18"/>
              </w:rPr>
              <w:t>Complemento Sindical</w:t>
            </w:r>
          </w:p>
        </w:tc>
        <w:tc>
          <w:tcPr>
            <w:tcW w:w="7495" w:type="dxa"/>
            <w:shd w:val="clear" w:color="auto" w:fill="FAFBFC"/>
            <w:tcMar>
              <w:top w:w="90" w:type="dxa"/>
              <w:left w:w="130" w:type="dxa"/>
              <w:bottom w:w="90" w:type="dxa"/>
              <w:right w:w="130" w:type="dxa"/>
            </w:tcMar>
          </w:tcPr>
          <w:p w14:paraId="1AA2275D" w14:textId="77777777" w:rsidR="005422E2" w:rsidRDefault="000919F8">
            <w:pPr>
              <w:spacing w:line="250" w:lineRule="auto"/>
            </w:pPr>
            <w:r>
              <w:rPr>
                <w:sz w:val="18"/>
                <w:szCs w:val="18"/>
              </w:rPr>
              <w:t>Diferencia entre el bruto de incidencias y el neto teórico, entregada al trabajador vía sindicato o cooperativa (esquema Maquila).</w:t>
            </w:r>
          </w:p>
        </w:tc>
      </w:tr>
      <w:tr w:rsidR="005422E2" w14:paraId="0C86E71E" w14:textId="77777777">
        <w:tc>
          <w:tcPr>
            <w:tcW w:w="2585" w:type="dxa"/>
            <w:shd w:val="clear" w:color="auto" w:fill="FFFFFF"/>
            <w:tcMar>
              <w:top w:w="90" w:type="dxa"/>
              <w:left w:w="130" w:type="dxa"/>
              <w:bottom w:w="90" w:type="dxa"/>
              <w:right w:w="130" w:type="dxa"/>
            </w:tcMar>
          </w:tcPr>
          <w:p w14:paraId="238455D2" w14:textId="77777777" w:rsidR="005422E2" w:rsidRDefault="000919F8">
            <w:pPr>
              <w:spacing w:line="250" w:lineRule="auto"/>
            </w:pPr>
            <w:r>
              <w:rPr>
                <w:sz w:val="18"/>
                <w:szCs w:val="18"/>
              </w:rPr>
              <w:t>Total Nómina Facturable</w:t>
            </w:r>
          </w:p>
        </w:tc>
        <w:tc>
          <w:tcPr>
            <w:tcW w:w="7495" w:type="dxa"/>
            <w:shd w:val="clear" w:color="auto" w:fill="FFFFFF"/>
            <w:tcMar>
              <w:top w:w="90" w:type="dxa"/>
              <w:left w:w="130" w:type="dxa"/>
              <w:bottom w:w="90" w:type="dxa"/>
              <w:right w:w="130" w:type="dxa"/>
            </w:tcMar>
          </w:tcPr>
          <w:p w14:paraId="26DD22A5" w14:textId="77777777" w:rsidR="005422E2" w:rsidRDefault="000919F8">
            <w:pPr>
              <w:spacing w:line="250" w:lineRule="auto"/>
            </w:pPr>
            <w:r>
              <w:rPr>
                <w:sz w:val="18"/>
                <w:szCs w:val="18"/>
              </w:rPr>
              <w:t>Importe que se factura al cliente como base; depende del tipo de servicio.</w:t>
            </w:r>
          </w:p>
        </w:tc>
      </w:tr>
      <w:tr w:rsidR="005422E2" w14:paraId="34E43E76" w14:textId="77777777">
        <w:tc>
          <w:tcPr>
            <w:tcW w:w="2585" w:type="dxa"/>
            <w:shd w:val="clear" w:color="auto" w:fill="FAFBFC"/>
            <w:tcMar>
              <w:top w:w="90" w:type="dxa"/>
              <w:left w:w="130" w:type="dxa"/>
              <w:bottom w:w="90" w:type="dxa"/>
              <w:right w:w="130" w:type="dxa"/>
            </w:tcMar>
          </w:tcPr>
          <w:p w14:paraId="2E5D0ED7" w14:textId="77777777" w:rsidR="005422E2" w:rsidRDefault="000919F8">
            <w:pPr>
              <w:spacing w:line="250" w:lineRule="auto"/>
            </w:pPr>
            <w:r>
              <w:rPr>
                <w:sz w:val="18"/>
                <w:szCs w:val="18"/>
              </w:rPr>
              <w:t>SDI</w:t>
            </w:r>
          </w:p>
        </w:tc>
        <w:tc>
          <w:tcPr>
            <w:tcW w:w="7495" w:type="dxa"/>
            <w:shd w:val="clear" w:color="auto" w:fill="FAFBFC"/>
            <w:tcMar>
              <w:top w:w="90" w:type="dxa"/>
              <w:left w:w="130" w:type="dxa"/>
              <w:bottom w:w="90" w:type="dxa"/>
              <w:right w:w="130" w:type="dxa"/>
            </w:tcMar>
          </w:tcPr>
          <w:p w14:paraId="430F16A3" w14:textId="77777777" w:rsidR="005422E2" w:rsidRDefault="000919F8">
            <w:pPr>
              <w:spacing w:line="250" w:lineRule="auto"/>
            </w:pPr>
            <w:r>
              <w:rPr>
                <w:sz w:val="18"/>
                <w:szCs w:val="18"/>
              </w:rPr>
              <w:t>Salario Diario Integrado. Salario nominal adicionado del factor de integración. Base para IMSS e INFONAVIT.</w:t>
            </w:r>
          </w:p>
        </w:tc>
      </w:tr>
      <w:tr w:rsidR="005422E2" w14:paraId="24E3F308" w14:textId="77777777">
        <w:tc>
          <w:tcPr>
            <w:tcW w:w="2585" w:type="dxa"/>
            <w:shd w:val="clear" w:color="auto" w:fill="FFFFFF"/>
            <w:tcMar>
              <w:top w:w="90" w:type="dxa"/>
              <w:left w:w="130" w:type="dxa"/>
              <w:bottom w:w="90" w:type="dxa"/>
              <w:right w:w="130" w:type="dxa"/>
            </w:tcMar>
          </w:tcPr>
          <w:p w14:paraId="333D0724" w14:textId="77777777" w:rsidR="005422E2" w:rsidRDefault="000919F8">
            <w:pPr>
              <w:spacing w:line="250" w:lineRule="auto"/>
            </w:pPr>
            <w:r>
              <w:rPr>
                <w:sz w:val="18"/>
                <w:szCs w:val="18"/>
              </w:rPr>
              <w:t>Factor de Integración</w:t>
            </w:r>
          </w:p>
        </w:tc>
        <w:tc>
          <w:tcPr>
            <w:tcW w:w="7495" w:type="dxa"/>
            <w:shd w:val="clear" w:color="auto" w:fill="FFFFFF"/>
            <w:tcMar>
              <w:top w:w="90" w:type="dxa"/>
              <w:left w:w="130" w:type="dxa"/>
              <w:bottom w:w="90" w:type="dxa"/>
              <w:right w:w="130" w:type="dxa"/>
            </w:tcMar>
          </w:tcPr>
          <w:p w14:paraId="4747B47D" w14:textId="77777777" w:rsidR="005422E2" w:rsidRDefault="000919F8">
            <w:pPr>
              <w:spacing w:line="250" w:lineRule="auto"/>
            </w:pPr>
            <w:r>
              <w:rPr>
                <w:sz w:val="18"/>
                <w:szCs w:val="18"/>
              </w:rPr>
              <w:t>Constante que convierte el salario nominal a SDI. Para un trabajador con prestaciones mínimas de ley es 1.0452 durante el primer año.</w:t>
            </w:r>
          </w:p>
        </w:tc>
      </w:tr>
      <w:tr w:rsidR="005422E2" w14:paraId="075D1906" w14:textId="77777777">
        <w:tc>
          <w:tcPr>
            <w:tcW w:w="2585" w:type="dxa"/>
            <w:shd w:val="clear" w:color="auto" w:fill="FAFBFC"/>
            <w:tcMar>
              <w:top w:w="90" w:type="dxa"/>
              <w:left w:w="130" w:type="dxa"/>
              <w:bottom w:w="90" w:type="dxa"/>
              <w:right w:w="130" w:type="dxa"/>
            </w:tcMar>
          </w:tcPr>
          <w:p w14:paraId="57EF48A8" w14:textId="77777777" w:rsidR="005422E2" w:rsidRDefault="000919F8">
            <w:pPr>
              <w:spacing w:line="250" w:lineRule="auto"/>
            </w:pPr>
            <w:r>
              <w:rPr>
                <w:sz w:val="18"/>
                <w:szCs w:val="18"/>
              </w:rPr>
              <w:t>UMA</w:t>
            </w:r>
          </w:p>
        </w:tc>
        <w:tc>
          <w:tcPr>
            <w:tcW w:w="7495" w:type="dxa"/>
            <w:shd w:val="clear" w:color="auto" w:fill="FAFBFC"/>
            <w:tcMar>
              <w:top w:w="90" w:type="dxa"/>
              <w:left w:w="130" w:type="dxa"/>
              <w:bottom w:w="90" w:type="dxa"/>
              <w:right w:w="130" w:type="dxa"/>
            </w:tcMar>
          </w:tcPr>
          <w:p w14:paraId="11C32B34" w14:textId="77777777" w:rsidR="005422E2" w:rsidRDefault="000919F8">
            <w:pPr>
              <w:spacing w:line="250" w:lineRule="auto"/>
            </w:pPr>
            <w:r>
              <w:rPr>
                <w:sz w:val="18"/>
                <w:szCs w:val="18"/>
              </w:rPr>
              <w:t>Unidad de Medida y Actualización.</w:t>
            </w:r>
          </w:p>
        </w:tc>
      </w:tr>
      <w:tr w:rsidR="005422E2" w14:paraId="172012AE" w14:textId="77777777">
        <w:tc>
          <w:tcPr>
            <w:tcW w:w="2585" w:type="dxa"/>
            <w:shd w:val="clear" w:color="auto" w:fill="FFFFFF"/>
            <w:tcMar>
              <w:top w:w="90" w:type="dxa"/>
              <w:left w:w="130" w:type="dxa"/>
              <w:bottom w:w="90" w:type="dxa"/>
              <w:right w:w="130" w:type="dxa"/>
            </w:tcMar>
          </w:tcPr>
          <w:p w14:paraId="1995B853" w14:textId="77777777" w:rsidR="005422E2" w:rsidRDefault="000919F8">
            <w:pPr>
              <w:spacing w:line="250" w:lineRule="auto"/>
            </w:pPr>
            <w:r>
              <w:rPr>
                <w:sz w:val="18"/>
                <w:szCs w:val="18"/>
              </w:rPr>
              <w:t>UMI</w:t>
            </w:r>
          </w:p>
        </w:tc>
        <w:tc>
          <w:tcPr>
            <w:tcW w:w="7495" w:type="dxa"/>
            <w:shd w:val="clear" w:color="auto" w:fill="FFFFFF"/>
            <w:tcMar>
              <w:top w:w="90" w:type="dxa"/>
              <w:left w:w="130" w:type="dxa"/>
              <w:bottom w:w="90" w:type="dxa"/>
              <w:right w:w="130" w:type="dxa"/>
            </w:tcMar>
          </w:tcPr>
          <w:p w14:paraId="1FCD0406" w14:textId="77777777" w:rsidR="005422E2" w:rsidRDefault="000919F8">
            <w:pPr>
              <w:spacing w:line="250" w:lineRule="auto"/>
            </w:pPr>
            <w:r>
              <w:rPr>
                <w:sz w:val="18"/>
                <w:szCs w:val="18"/>
              </w:rPr>
              <w:t>Unidad Mixta INFONAVIT.</w:t>
            </w:r>
          </w:p>
        </w:tc>
      </w:tr>
      <w:tr w:rsidR="005422E2" w14:paraId="52E9BD77" w14:textId="77777777">
        <w:tc>
          <w:tcPr>
            <w:tcW w:w="2585" w:type="dxa"/>
            <w:shd w:val="clear" w:color="auto" w:fill="FAFBFC"/>
            <w:tcMar>
              <w:top w:w="90" w:type="dxa"/>
              <w:left w:w="130" w:type="dxa"/>
              <w:bottom w:w="90" w:type="dxa"/>
              <w:right w:w="130" w:type="dxa"/>
            </w:tcMar>
          </w:tcPr>
          <w:p w14:paraId="44794F0A" w14:textId="77777777" w:rsidR="005422E2" w:rsidRDefault="000919F8">
            <w:pPr>
              <w:spacing w:line="250" w:lineRule="auto"/>
            </w:pPr>
            <w:r>
              <w:rPr>
                <w:sz w:val="18"/>
                <w:szCs w:val="18"/>
              </w:rPr>
              <w:t>Prima de Riesgo (PRT)</w:t>
            </w:r>
          </w:p>
        </w:tc>
        <w:tc>
          <w:tcPr>
            <w:tcW w:w="7495" w:type="dxa"/>
            <w:shd w:val="clear" w:color="auto" w:fill="FAFBFC"/>
            <w:tcMar>
              <w:top w:w="90" w:type="dxa"/>
              <w:left w:w="130" w:type="dxa"/>
              <w:bottom w:w="90" w:type="dxa"/>
              <w:right w:w="130" w:type="dxa"/>
            </w:tcMar>
          </w:tcPr>
          <w:p w14:paraId="7CDA0473" w14:textId="77777777" w:rsidR="005422E2" w:rsidRDefault="000919F8">
            <w:pPr>
              <w:spacing w:line="250" w:lineRule="auto"/>
            </w:pPr>
            <w:r>
              <w:rPr>
                <w:sz w:val="18"/>
                <w:szCs w:val="18"/>
              </w:rPr>
              <w:t>Porcentaje asignado por la STPS según clase de riesgo. El modelo aplica 2.5984%.</w:t>
            </w:r>
          </w:p>
        </w:tc>
      </w:tr>
      <w:tr w:rsidR="005422E2" w14:paraId="1609920B" w14:textId="77777777">
        <w:tc>
          <w:tcPr>
            <w:tcW w:w="2585" w:type="dxa"/>
            <w:shd w:val="clear" w:color="auto" w:fill="FFFFFF"/>
            <w:tcMar>
              <w:top w:w="90" w:type="dxa"/>
              <w:left w:w="130" w:type="dxa"/>
              <w:bottom w:w="90" w:type="dxa"/>
              <w:right w:w="130" w:type="dxa"/>
            </w:tcMar>
          </w:tcPr>
          <w:p w14:paraId="6C166AA6" w14:textId="77777777" w:rsidR="005422E2" w:rsidRDefault="000919F8">
            <w:pPr>
              <w:spacing w:line="250" w:lineRule="auto"/>
            </w:pPr>
            <w:r>
              <w:rPr>
                <w:sz w:val="18"/>
                <w:szCs w:val="18"/>
              </w:rPr>
              <w:t>Subsidio al Empleo</w:t>
            </w:r>
          </w:p>
        </w:tc>
        <w:tc>
          <w:tcPr>
            <w:tcW w:w="7495" w:type="dxa"/>
            <w:shd w:val="clear" w:color="auto" w:fill="FFFFFF"/>
            <w:tcMar>
              <w:top w:w="90" w:type="dxa"/>
              <w:left w:w="130" w:type="dxa"/>
              <w:bottom w:w="90" w:type="dxa"/>
              <w:right w:w="130" w:type="dxa"/>
            </w:tcMar>
          </w:tcPr>
          <w:p w14:paraId="33065C24" w14:textId="77777777" w:rsidR="005422E2" w:rsidRDefault="000919F8">
            <w:pPr>
              <w:spacing w:line="250" w:lineRule="auto"/>
            </w:pPr>
            <w:r>
              <w:rPr>
                <w:sz w:val="18"/>
                <w:szCs w:val="18"/>
              </w:rPr>
              <w:t>Apoyo fiscal a trabajadores de bajos ingresos. Reduce el ISR. El modelo no entrega el excedente al trabajador.</w:t>
            </w:r>
          </w:p>
        </w:tc>
      </w:tr>
      <w:tr w:rsidR="005422E2" w14:paraId="6E9E26DE" w14:textId="77777777">
        <w:tc>
          <w:tcPr>
            <w:tcW w:w="2585" w:type="dxa"/>
            <w:shd w:val="clear" w:color="auto" w:fill="FAFBFC"/>
            <w:tcMar>
              <w:top w:w="90" w:type="dxa"/>
              <w:left w:w="130" w:type="dxa"/>
              <w:bottom w:w="90" w:type="dxa"/>
              <w:right w:w="130" w:type="dxa"/>
            </w:tcMar>
          </w:tcPr>
          <w:p w14:paraId="083475FC" w14:textId="77777777" w:rsidR="005422E2" w:rsidRDefault="000919F8">
            <w:pPr>
              <w:spacing w:line="250" w:lineRule="auto"/>
            </w:pPr>
            <w:r>
              <w:rPr>
                <w:sz w:val="18"/>
                <w:szCs w:val="18"/>
              </w:rPr>
              <w:t>CVR</w:t>
            </w:r>
          </w:p>
        </w:tc>
        <w:tc>
          <w:tcPr>
            <w:tcW w:w="7495" w:type="dxa"/>
            <w:shd w:val="clear" w:color="auto" w:fill="FAFBFC"/>
            <w:tcMar>
              <w:top w:w="90" w:type="dxa"/>
              <w:left w:w="130" w:type="dxa"/>
              <w:bottom w:w="90" w:type="dxa"/>
              <w:right w:w="130" w:type="dxa"/>
            </w:tcMar>
          </w:tcPr>
          <w:p w14:paraId="5F9EEAAF" w14:textId="77777777" w:rsidR="005422E2" w:rsidRDefault="000919F8">
            <w:pPr>
              <w:spacing w:line="250" w:lineRule="auto"/>
            </w:pPr>
            <w:r>
              <w:rPr>
                <w:sz w:val="18"/>
                <w:szCs w:val="18"/>
              </w:rPr>
              <w:t>Cuota Variable Patronal de Cesantía y Vejez. Tasa progresiva de 3.150% a 7.513%.</w:t>
            </w:r>
          </w:p>
        </w:tc>
      </w:tr>
      <w:tr w:rsidR="005422E2" w14:paraId="1ED455CA" w14:textId="77777777">
        <w:tc>
          <w:tcPr>
            <w:tcW w:w="2585" w:type="dxa"/>
            <w:shd w:val="clear" w:color="auto" w:fill="FFFFFF"/>
            <w:tcMar>
              <w:top w:w="90" w:type="dxa"/>
              <w:left w:w="130" w:type="dxa"/>
              <w:bottom w:w="90" w:type="dxa"/>
              <w:right w:w="130" w:type="dxa"/>
            </w:tcMar>
          </w:tcPr>
          <w:p w14:paraId="4446170C" w14:textId="77777777" w:rsidR="005422E2" w:rsidRDefault="000919F8">
            <w:pPr>
              <w:spacing w:line="250" w:lineRule="auto"/>
            </w:pPr>
            <w:r>
              <w:rPr>
                <w:sz w:val="18"/>
                <w:szCs w:val="18"/>
              </w:rPr>
              <w:t>Tipo de Servicio</w:t>
            </w:r>
          </w:p>
        </w:tc>
        <w:tc>
          <w:tcPr>
            <w:tcW w:w="7495" w:type="dxa"/>
            <w:shd w:val="clear" w:color="auto" w:fill="FFFFFF"/>
            <w:tcMar>
              <w:top w:w="90" w:type="dxa"/>
              <w:left w:w="130" w:type="dxa"/>
              <w:bottom w:w="90" w:type="dxa"/>
              <w:right w:w="130" w:type="dxa"/>
            </w:tcMar>
          </w:tcPr>
          <w:p w14:paraId="4FEEFFB3" w14:textId="77777777" w:rsidR="005422E2" w:rsidRDefault="000919F8">
            <w:pPr>
              <w:spacing w:line="250" w:lineRule="auto"/>
            </w:pPr>
            <w:r>
              <w:rPr>
                <w:sz w:val="18"/>
                <w:szCs w:val="18"/>
              </w:rPr>
              <w:t>Bandera del modelo (Maquila o Nómina) que determina la base facturable.</w:t>
            </w:r>
          </w:p>
        </w:tc>
      </w:tr>
      <w:tr w:rsidR="005422E2" w14:paraId="0F3EFAF5" w14:textId="77777777">
        <w:tc>
          <w:tcPr>
            <w:tcW w:w="2585" w:type="dxa"/>
            <w:shd w:val="clear" w:color="auto" w:fill="FAFBFC"/>
            <w:tcMar>
              <w:top w:w="90" w:type="dxa"/>
              <w:left w:w="130" w:type="dxa"/>
              <w:bottom w:w="90" w:type="dxa"/>
              <w:right w:w="130" w:type="dxa"/>
            </w:tcMar>
          </w:tcPr>
          <w:p w14:paraId="52EBDF1A" w14:textId="77777777" w:rsidR="005422E2" w:rsidRDefault="000919F8">
            <w:pPr>
              <w:spacing w:line="250" w:lineRule="auto"/>
            </w:pPr>
            <w:r>
              <w:rPr>
                <w:sz w:val="18"/>
                <w:szCs w:val="18"/>
              </w:rPr>
              <w:t>Subsidio Absorbido</w:t>
            </w:r>
          </w:p>
        </w:tc>
        <w:tc>
          <w:tcPr>
            <w:tcW w:w="7495" w:type="dxa"/>
            <w:shd w:val="clear" w:color="auto" w:fill="FAFBFC"/>
            <w:tcMar>
              <w:top w:w="90" w:type="dxa"/>
              <w:left w:w="130" w:type="dxa"/>
              <w:bottom w:w="90" w:type="dxa"/>
              <w:right w:w="130" w:type="dxa"/>
            </w:tcMar>
          </w:tcPr>
          <w:p w14:paraId="3DDAD58B" w14:textId="77777777" w:rsidR="005422E2" w:rsidRDefault="000919F8">
            <w:pPr>
              <w:spacing w:line="250" w:lineRule="auto"/>
            </w:pPr>
            <w:r>
              <w:rPr>
                <w:sz w:val="18"/>
                <w:szCs w:val="18"/>
              </w:rPr>
              <w:t>Bandera (Sí/No) que indica si la empresa absorbe el subsidio al empleo en el complemento sindical.</w:t>
            </w:r>
          </w:p>
        </w:tc>
      </w:tr>
      <w:tr w:rsidR="005422E2" w14:paraId="11308135" w14:textId="77777777">
        <w:tc>
          <w:tcPr>
            <w:tcW w:w="2585" w:type="dxa"/>
            <w:shd w:val="clear" w:color="auto" w:fill="FFFFFF"/>
            <w:tcMar>
              <w:top w:w="90" w:type="dxa"/>
              <w:left w:w="130" w:type="dxa"/>
              <w:bottom w:w="90" w:type="dxa"/>
              <w:right w:w="130" w:type="dxa"/>
            </w:tcMar>
          </w:tcPr>
          <w:p w14:paraId="7E2E4B16" w14:textId="77777777" w:rsidR="005422E2" w:rsidRDefault="000919F8">
            <w:pPr>
              <w:spacing w:line="250" w:lineRule="auto"/>
            </w:pPr>
            <w:r>
              <w:rPr>
                <w:sz w:val="18"/>
                <w:szCs w:val="18"/>
              </w:rPr>
              <w:t>STP</w:t>
            </w:r>
          </w:p>
        </w:tc>
        <w:tc>
          <w:tcPr>
            <w:tcW w:w="7495" w:type="dxa"/>
            <w:shd w:val="clear" w:color="auto" w:fill="FFFFFF"/>
            <w:tcMar>
              <w:top w:w="90" w:type="dxa"/>
              <w:left w:w="130" w:type="dxa"/>
              <w:bottom w:w="90" w:type="dxa"/>
              <w:right w:w="130" w:type="dxa"/>
            </w:tcMar>
          </w:tcPr>
          <w:p w14:paraId="51039323" w14:textId="77777777" w:rsidR="005422E2" w:rsidRDefault="000919F8">
            <w:pPr>
              <w:spacing w:line="250" w:lineRule="auto"/>
            </w:pPr>
            <w:r>
              <w:rPr>
                <w:sz w:val="18"/>
                <w:szCs w:val="18"/>
              </w:rPr>
              <w:t>Sistema de Transferencias y Pagos. Plataforma interbancaria utilizada para dispersar la nómina vía SPEI.</w:t>
            </w:r>
          </w:p>
        </w:tc>
      </w:tr>
      <w:tr w:rsidR="005422E2" w14:paraId="225F8DD6" w14:textId="77777777">
        <w:tc>
          <w:tcPr>
            <w:tcW w:w="2585" w:type="dxa"/>
            <w:shd w:val="clear" w:color="auto" w:fill="FAFBFC"/>
            <w:tcMar>
              <w:top w:w="90" w:type="dxa"/>
              <w:left w:w="130" w:type="dxa"/>
              <w:bottom w:w="90" w:type="dxa"/>
              <w:right w:w="130" w:type="dxa"/>
            </w:tcMar>
          </w:tcPr>
          <w:p w14:paraId="0CD9796B" w14:textId="77777777" w:rsidR="005422E2" w:rsidRDefault="000919F8">
            <w:pPr>
              <w:spacing w:line="250" w:lineRule="auto"/>
            </w:pPr>
            <w:r>
              <w:rPr>
                <w:sz w:val="18"/>
                <w:szCs w:val="18"/>
              </w:rPr>
              <w:t>LMB</w:t>
            </w:r>
          </w:p>
        </w:tc>
        <w:tc>
          <w:tcPr>
            <w:tcW w:w="7495" w:type="dxa"/>
            <w:shd w:val="clear" w:color="auto" w:fill="FAFBFC"/>
            <w:tcMar>
              <w:top w:w="90" w:type="dxa"/>
              <w:left w:w="130" w:type="dxa"/>
              <w:bottom w:w="90" w:type="dxa"/>
              <w:right w:w="130" w:type="dxa"/>
            </w:tcMar>
          </w:tcPr>
          <w:p w14:paraId="0E13A2F7" w14:textId="77777777" w:rsidR="005422E2" w:rsidRDefault="000919F8">
            <w:pPr>
              <w:spacing w:line="250" w:lineRule="auto"/>
            </w:pPr>
            <w:r>
              <w:rPr>
                <w:sz w:val="18"/>
                <w:szCs w:val="18"/>
              </w:rPr>
              <w:t>Layout Múltiple Bancos. Plantillas .xlsm que no calculan impuestos ni cuotas; únicamente generan el archivo TXT con el layout STP para dispersión.</w:t>
            </w:r>
          </w:p>
        </w:tc>
      </w:tr>
    </w:tbl>
    <w:p w14:paraId="46D115BF" w14:textId="77777777" w:rsidR="005422E2" w:rsidRDefault="005422E2">
      <w:pPr>
        <w:spacing w:after="140"/>
      </w:pPr>
    </w:p>
    <w:p w14:paraId="5E3C1368" w14:textId="77777777" w:rsidR="005422E2" w:rsidRDefault="000919F8">
      <w:pPr>
        <w:spacing w:before="400"/>
        <w:jc w:val="center"/>
      </w:pPr>
      <w:r>
        <w:rPr>
          <w:rFonts w:ascii="Courier New" w:eastAsia="Courier New" w:hAnsi="Courier New" w:cs="Courier New"/>
          <w:color w:val="6B7480"/>
          <w:sz w:val="17"/>
          <w:szCs w:val="17"/>
        </w:rPr>
        <w:t>— Fin de la guía —</w:t>
      </w:r>
    </w:p>
    <w:sectPr w:rsidR="005422E2">
      <w:headerReference w:type="default" r:id="rId7"/>
      <w:footerReference w:type="default" r:id="rId8"/>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9E29" w14:textId="77777777" w:rsidR="000919F8" w:rsidRDefault="000919F8">
      <w:pPr>
        <w:spacing w:line="240" w:lineRule="auto"/>
      </w:pPr>
      <w:r>
        <w:separator/>
      </w:r>
    </w:p>
  </w:endnote>
  <w:endnote w:type="continuationSeparator" w:id="0">
    <w:p w14:paraId="0C88BED5" w14:textId="77777777" w:rsidR="000919F8" w:rsidRDefault="00091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2336" w14:textId="77777777" w:rsidR="006A4399" w:rsidRDefault="005A60AE">
    <w:pPr>
      <w:pBdr>
        <w:top w:val="single" w:sz="4" w:space="6" w:color="D0D4DA"/>
      </w:pBdr>
      <w:jc w:val="right"/>
    </w:pPr>
    <w:r>
      <w:rPr>
        <w:rFonts w:ascii="Courier New" w:eastAsia="Courier New" w:hAnsi="Courier New" w:cs="Courier New"/>
        <w:color w:val="6B7480"/>
        <w:sz w:val="15"/>
        <w:szCs w:val="15"/>
      </w:rPr>
      <w:t>Edición vigente · 2026-08-03</w:t>
    </w:r>
    <w:r>
      <w:rPr>
        <w:rFonts w:ascii="Courier New" w:eastAsia="Courier New" w:hAnsi="Courier New" w:cs="Courier New"/>
        <w:sz w:val="15"/>
        <w:szCs w:val="15"/>
      </w:rPr>
      <w:tab/>
    </w:r>
    <w:r>
      <w:rPr>
        <w:rFonts w:ascii="Courier New" w:eastAsia="Courier New" w:hAnsi="Courier New" w:cs="Courier New"/>
        <w:sz w:val="15"/>
        <w:szCs w:val="15"/>
      </w:rPr>
      <w:tab/>
    </w:r>
    <w:r>
      <w:rPr>
        <w:rFonts w:ascii="Courier New" w:eastAsia="Courier New" w:hAnsi="Courier New" w:cs="Courier New"/>
        <w:color w:val="6B7480"/>
        <w:sz w:val="15"/>
        <w:szCs w:val="15"/>
      </w:rPr>
      <w:t xml:space="preserve">Pág.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PAGE</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12</w:t>
    </w:r>
    <w:r>
      <w:rPr>
        <w:rFonts w:ascii="Courier New" w:eastAsia="Courier New" w:hAnsi="Courier New" w:cs="Courier New"/>
        <w:color w:val="6B7480"/>
        <w:sz w:val="15"/>
        <w:szCs w:val="15"/>
      </w:rPr>
      <w:fldChar w:fldCharType="end"/>
    </w:r>
    <w:r>
      <w:rPr>
        <w:rFonts w:ascii="Courier New" w:eastAsia="Courier New" w:hAnsi="Courier New" w:cs="Courier New"/>
        <w:color w:val="6B7480"/>
        <w:sz w:val="15"/>
        <w:szCs w:val="15"/>
      </w:rPr>
      <w:t xml:space="preserve"> de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NUMPAGES</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13</w:t>
    </w:r>
    <w:r>
      <w:rPr>
        <w:rFonts w:ascii="Courier New" w:eastAsia="Courier New" w:hAnsi="Courier New" w:cs="Courier New"/>
        <w:color w:val="6B74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B57E" w14:textId="77777777" w:rsidR="000919F8" w:rsidRDefault="000919F8">
      <w:pPr>
        <w:spacing w:line="240" w:lineRule="auto"/>
      </w:pPr>
      <w:r>
        <w:separator/>
      </w:r>
    </w:p>
  </w:footnote>
  <w:footnote w:type="continuationSeparator" w:id="0">
    <w:p w14:paraId="26DBE673" w14:textId="77777777" w:rsidR="000919F8" w:rsidRDefault="000919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7712" w14:textId="77777777" w:rsidR="006A4399" w:rsidRDefault="005A60AE">
    <w:pPr>
      <w:pBdr>
        <w:bottom w:val="single" w:sz="4" w:space="6" w:color="D0D4DA"/>
      </w:pBdr>
      <w:jc w:val="right"/>
    </w:pPr>
    <w:r>
      <w:rPr>
        <w:rFonts w:ascii="Courier New" w:eastAsia="Courier New" w:hAnsi="Courier New" w:cs="Courier New"/>
        <w:color w:val="6B7480"/>
        <w:sz w:val="15"/>
        <w:szCs w:val="15"/>
      </w:rPr>
      <w:t>HuimanNet · Guía de Cálculo de Nómina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B77"/>
    <w:multiLevelType w:val="hybridMultilevel"/>
    <w:tmpl w:val="97D8E7D0"/>
    <w:lvl w:ilvl="0" w:tplc="C79AE5DA">
      <w:start w:val="1"/>
      <w:numFmt w:val="bullet"/>
      <w:lvlText w:val="●"/>
      <w:lvlJc w:val="left"/>
      <w:pPr>
        <w:ind w:left="720" w:hanging="360"/>
      </w:pPr>
    </w:lvl>
    <w:lvl w:ilvl="1" w:tplc="6B286B6A">
      <w:start w:val="1"/>
      <w:numFmt w:val="bullet"/>
      <w:lvlText w:val="○"/>
      <w:lvlJc w:val="left"/>
      <w:pPr>
        <w:ind w:left="1440" w:hanging="360"/>
      </w:pPr>
    </w:lvl>
    <w:lvl w:ilvl="2" w:tplc="5ACCCE74">
      <w:start w:val="1"/>
      <w:numFmt w:val="bullet"/>
      <w:lvlText w:val="■"/>
      <w:lvlJc w:val="left"/>
      <w:pPr>
        <w:ind w:left="2160" w:hanging="360"/>
      </w:pPr>
    </w:lvl>
    <w:lvl w:ilvl="3" w:tplc="C31A42D2">
      <w:start w:val="1"/>
      <w:numFmt w:val="bullet"/>
      <w:lvlText w:val="●"/>
      <w:lvlJc w:val="left"/>
      <w:pPr>
        <w:ind w:left="2880" w:hanging="360"/>
      </w:pPr>
    </w:lvl>
    <w:lvl w:ilvl="4" w:tplc="C8AE2D80">
      <w:start w:val="1"/>
      <w:numFmt w:val="bullet"/>
      <w:lvlText w:val="○"/>
      <w:lvlJc w:val="left"/>
      <w:pPr>
        <w:ind w:left="3600" w:hanging="360"/>
      </w:pPr>
    </w:lvl>
    <w:lvl w:ilvl="5" w:tplc="FE70AB4E">
      <w:start w:val="1"/>
      <w:numFmt w:val="bullet"/>
      <w:lvlText w:val="■"/>
      <w:lvlJc w:val="left"/>
      <w:pPr>
        <w:ind w:left="4320" w:hanging="360"/>
      </w:pPr>
    </w:lvl>
    <w:lvl w:ilvl="6" w:tplc="5D6451A8">
      <w:start w:val="1"/>
      <w:numFmt w:val="bullet"/>
      <w:lvlText w:val="●"/>
      <w:lvlJc w:val="left"/>
      <w:pPr>
        <w:ind w:left="5040" w:hanging="360"/>
      </w:pPr>
    </w:lvl>
    <w:lvl w:ilvl="7" w:tplc="168C4950">
      <w:start w:val="1"/>
      <w:numFmt w:val="bullet"/>
      <w:lvlText w:val="●"/>
      <w:lvlJc w:val="left"/>
      <w:pPr>
        <w:ind w:left="5760" w:hanging="360"/>
      </w:pPr>
    </w:lvl>
    <w:lvl w:ilvl="8" w:tplc="FB3A7200">
      <w:start w:val="1"/>
      <w:numFmt w:val="bullet"/>
      <w:lvlText w:val="●"/>
      <w:lvlJc w:val="left"/>
      <w:pPr>
        <w:ind w:left="6480" w:hanging="360"/>
      </w:pPr>
    </w:lvl>
  </w:abstractNum>
  <w:abstractNum w:abstractNumId="1" w15:restartNumberingAfterBreak="0">
    <w:nsid w:val="793E0270"/>
    <w:multiLevelType w:val="multilevel"/>
    <w:tmpl w:val="7F44F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E142282"/>
    <w:multiLevelType w:val="hybridMultilevel"/>
    <w:tmpl w:val="0CEC0C90"/>
    <w:lvl w:ilvl="0" w:tplc="3C9A3CB4">
      <w:start w:val="1"/>
      <w:numFmt w:val="bullet"/>
      <w:lvlText w:val="–"/>
      <w:lvlJc w:val="left"/>
      <w:pPr>
        <w:ind w:left="340" w:hanging="200"/>
      </w:pPr>
      <w:rPr>
        <w:b/>
        <w:bCs/>
        <w:color w:val="14396B"/>
      </w:rPr>
    </w:lvl>
    <w:lvl w:ilvl="1" w:tplc="41CED304">
      <w:numFmt w:val="decimal"/>
      <w:lvlText w:val=""/>
      <w:lvlJc w:val="left"/>
    </w:lvl>
    <w:lvl w:ilvl="2" w:tplc="F5F674F0">
      <w:numFmt w:val="decimal"/>
      <w:lvlText w:val=""/>
      <w:lvlJc w:val="left"/>
    </w:lvl>
    <w:lvl w:ilvl="3" w:tplc="BD88C3F0">
      <w:numFmt w:val="decimal"/>
      <w:lvlText w:val=""/>
      <w:lvlJc w:val="left"/>
    </w:lvl>
    <w:lvl w:ilvl="4" w:tplc="5052E4E8">
      <w:numFmt w:val="decimal"/>
      <w:lvlText w:val=""/>
      <w:lvlJc w:val="left"/>
    </w:lvl>
    <w:lvl w:ilvl="5" w:tplc="200018E8">
      <w:numFmt w:val="decimal"/>
      <w:lvlText w:val=""/>
      <w:lvlJc w:val="left"/>
    </w:lvl>
    <w:lvl w:ilvl="6" w:tplc="BCE8B106">
      <w:numFmt w:val="decimal"/>
      <w:lvlText w:val=""/>
      <w:lvlJc w:val="left"/>
    </w:lvl>
    <w:lvl w:ilvl="7" w:tplc="B01A532A">
      <w:numFmt w:val="decimal"/>
      <w:lvlText w:val=""/>
      <w:lvlJc w:val="left"/>
    </w:lvl>
    <w:lvl w:ilvl="8" w:tplc="06A8CDEC">
      <w:numFmt w:val="decimal"/>
      <w:lvlText w:val=""/>
      <w:lvlJc w:val="left"/>
    </w:lvl>
  </w:abstractNum>
  <w:num w:numId="1" w16cid:durableId="412438164">
    <w:abstractNumId w:val="0"/>
    <w:lvlOverride w:ilvl="0">
      <w:startOverride w:val="1"/>
    </w:lvlOverride>
  </w:num>
  <w:num w:numId="2" w16cid:durableId="1044251901">
    <w:abstractNumId w:val="2"/>
    <w:lvlOverride w:ilvl="0">
      <w:startOverride w:val="1"/>
    </w:lvlOverride>
  </w:num>
  <w:num w:numId="3" w16cid:durableId="480929710">
    <w:abstractNumId w:val="1"/>
  </w:num>
  <w:num w:numId="4" w16cid:durableId="1848905244">
    <w:abstractNumId w:val="1"/>
    <w:lvlOverride w:ilvl="0">
      <w:startOverride w:val="1"/>
    </w:lvlOverride>
  </w:num>
  <w:num w:numId="5" w16cid:durableId="565720526">
    <w:abstractNumId w:val="1"/>
    <w:lvlOverride w:ilvl="0">
      <w:startOverride w:val="1"/>
    </w:lvlOverride>
  </w:num>
  <w:num w:numId="6" w16cid:durableId="50661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399"/>
    <w:rsid w:val="00021596"/>
    <w:rsid w:val="000919F8"/>
    <w:rsid w:val="0013343B"/>
    <w:rsid w:val="001F52E5"/>
    <w:rsid w:val="005422E2"/>
    <w:rsid w:val="005A60AE"/>
    <w:rsid w:val="006A4399"/>
    <w:rsid w:val="006D5F2F"/>
    <w:rsid w:val="007202C2"/>
    <w:rsid w:val="0072202E"/>
    <w:rsid w:val="007444B0"/>
    <w:rsid w:val="00AF1992"/>
    <w:rsid w:val="00B72E06"/>
    <w:rsid w:val="00C04694"/>
    <w:rsid w:val="00CB54B6"/>
    <w:rsid w:val="00DC046F"/>
    <w:rsid w:val="00E531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7E426"/>
  <w15:docId w15:val="{AF6D0526-BCD5-4F53-89F2-A92D88CC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14A56"/>
        <w:sz w:val="19"/>
        <w:szCs w:val="19"/>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C222B"/>
      <w:sz w:val="30"/>
      <w:szCs w:val="30"/>
    </w:rPr>
  </w:style>
  <w:style w:type="paragraph" w:styleId="Ttulo2">
    <w:name w:val="heading 2"/>
    <w:uiPriority w:val="9"/>
    <w:unhideWhenUsed/>
    <w:qFormat/>
    <w:pPr>
      <w:outlineLvl w:val="1"/>
    </w:pPr>
    <w:rPr>
      <w:b/>
      <w:bCs/>
      <w:color w:val="1C222B"/>
      <w:sz w:val="23"/>
      <w:szCs w:val="23"/>
    </w:rPr>
  </w:style>
  <w:style w:type="paragraph" w:styleId="Ttulo3">
    <w:name w:val="heading 3"/>
    <w:uiPriority w:val="9"/>
    <w:qFormat/>
    <w:pPr>
      <w:outlineLvl w:val="2"/>
    </w:pPr>
    <w:rPr>
      <w:b/>
      <w:bCs/>
      <w:color w:val="14396B"/>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1992"/>
    <w:pPr>
      <w:spacing w:after="100"/>
    </w:pPr>
  </w:style>
  <w:style w:type="paragraph" w:styleId="TDC2">
    <w:name w:val="toc 2"/>
    <w:basedOn w:val="Normal"/>
    <w:next w:val="Normal"/>
    <w:autoRedefine/>
    <w:uiPriority w:val="39"/>
    <w:unhideWhenUsed/>
    <w:rsid w:val="00AF1992"/>
    <w:pPr>
      <w:spacing w:after="100"/>
      <w:ind w:left="190"/>
    </w:pPr>
  </w:style>
  <w:style w:type="paragraph" w:styleId="Encabezado">
    <w:name w:val="header"/>
    <w:basedOn w:val="Normal"/>
    <w:link w:val="EncabezadoCar"/>
    <w:uiPriority w:val="99"/>
    <w:unhideWhenUsed/>
    <w:rsid w:val="001F52E5"/>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1F52E5"/>
  </w:style>
  <w:style w:type="paragraph" w:styleId="Piedepgina">
    <w:name w:val="footer"/>
    <w:basedOn w:val="Normal"/>
    <w:link w:val="PiedepginaCar"/>
    <w:uiPriority w:val="99"/>
    <w:unhideWhenUsed/>
    <w:rsid w:val="001F52E5"/>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1F5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6481</Words>
  <Characters>35649</Characters>
  <Application>Microsoft Office Word</Application>
  <DocSecurity>0</DocSecurity>
  <Lines>297</Lines>
  <Paragraphs>84</Paragraphs>
  <ScaleCrop>false</ScaleCrop>
  <Company/>
  <LinksUpToDate>false</LinksUpToDate>
  <CharactersWithSpaces>42046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Cálculo de Nómina — HuimanNet</dc:title>
  <dc:creator>HuimanNet</dc:creator>
  <dc:description>Manual operativo de cálculo de nómina semanal</dc:description>
  <cp:lastModifiedBy>Office</cp:lastModifiedBy>
  <cp:revision>2</cp:revision>
  <dcterms:created xsi:type="dcterms:W3CDTF">2026-08-03T13:14:00Z</dcterms:created>
  <dcterms:modified xsi:type="dcterms:W3CDTF">2026-08-03T13:14:00Z</dcterms:modified>
</cp:coreProperties>
</file>