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F4E79"/>
          <w:sz w:val="44"/>
          <w:szCs w:val="44"/>
        </w:rPr>
        <w:t xml:space="preserve">HEALTH &amp; SAFETY</w:t>
      </w:r>
    </w:p>
    <w:p>
      <w:pPr>
        <w:spacing w:after="100"/>
        <w:jc w:val="center"/>
      </w:pPr>
      <w:r>
        <w:rPr>
          <w:rFonts w:ascii="Arial" w:cs="Arial" w:eastAsia="Arial" w:hAnsi="Arial"/>
          <w:color w:val="2E75B6"/>
          <w:sz w:val="20"/>
          <w:szCs w:val="20"/>
        </w:rPr>
        <w:t xml:space="preserve">Distribuição, Importação e Exportação de Instrumentos de Precisão Ltda.</w:t>
      </w:r>
    </w:p>
    <w:p>
      <w:pPr>
        <w:spacing w:after="80"/>
      </w:pPr>
    </w:p>
    <w:p>
      <w:pPr>
        <w:pBdr>
          <w:bottom w:val="single" w:color="2E75B6" w:sz="8" w:space="8"/>
        </w:pBdr>
        <w:jc w:val="center"/>
      </w:pPr>
    </w:p>
    <w:p>
      <w:pPr>
        <w:spacing w:after="8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DOCUMENTO DE REQUISITOS</w:t>
      </w:r>
    </w:p>
    <w:p>
      <w:pPr>
        <w:spacing w:after="200"/>
        <w:jc w:val="center"/>
      </w:pPr>
      <w:r>
        <w:rPr>
          <w:rFonts w:ascii="Arial" w:cs="Arial" w:eastAsia="Arial" w:hAnsi="Arial"/>
          <w:color w:val="2E75B6"/>
          <w:sz w:val="28"/>
          <w:szCs w:val="28"/>
        </w:rPr>
        <w:t xml:space="preserve">Sistema Help Desk Web</w:t>
      </w:r>
    </w:p>
    <w:p>
      <w:pPr>
        <w:spacing w:after="10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Requisitos Funcionais, Não-Funcionais, Casos de Uso e Modelo de Dados</w:t>
      </w: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Versão 1.0  |  Março de 2026  |  Recife – PE</w:t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Controle de Versões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2800"/>
        <w:gridCol w:w="33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Autor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31/03/2026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Health &amp; Safety / TI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Versão inicial do documento de requisitos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1. Introdução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1.1 Objetivo do Documento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Este documento detalha os requisitos funcionais e não-funcionais do Sistema Help Desk Web da Health &amp; Safety, complementando o Documento de Escopo (v1.1). Serve como referência principal para o desenvolvimento, testes e validação do sistema, descrevendo todas as funcionalidades, regras de negócio, casos de uso, modelo de dados e fluxos de processo.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1.2 Público-Alvo deste Documento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Equipe de desenvolvimento (TI)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Gerente de projeto / Diretoria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Equipe de suporte técnico (validação de requisitos)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SGQ – Qualidade (conformidade)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1.3 Referências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Documento de Escopo do Projeto Help Desk – v1.1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Informações da Empresa Health &amp; Safety (portfólio, produtos, serviços, FAQ)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Norma ISO 9001:2015 – Sistema de Gestão da Qualidade</w:t>
      </w:r>
    </w:p>
    <w:p>
      <w:pPr>
        <w:spacing w:after="8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2. Personas e Atores do Sistema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sistema possui três perfis de acesso (atores) com permissões e responsabilidades distintas: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2.1 Cliente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Quem é: </w:t>
      </w:r>
      <w:r>
        <w:rPr>
          <w:rFonts w:ascii="Arial" w:cs="Arial" w:eastAsia="Arial" w:hAnsi="Arial"/>
          <w:sz w:val="20"/>
          <w:szCs w:val="20"/>
        </w:rPr>
        <w:t xml:space="preserve">Empresa ou pessoa física que utiliza os produtos/serviços da Health &amp; Safety (indústrias, transportadoras, construtoras, mineração, etc.).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Como acessa: </w:t>
      </w:r>
      <w:r>
        <w:rPr>
          <w:rFonts w:ascii="Arial" w:cs="Arial" w:eastAsia="Arial" w:hAnsi="Arial"/>
          <w:sz w:val="20"/>
          <w:szCs w:val="20"/>
        </w:rPr>
        <w:t xml:space="preserve">Auto-cadastro no portal web com validação por e-mail. Acesso aprovado pela equipe interna.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Necessidades: </w:t>
      </w:r>
      <w:r>
        <w:rPr>
          <w:rFonts w:ascii="Arial" w:cs="Arial" w:eastAsia="Arial" w:hAnsi="Arial"/>
          <w:sz w:val="20"/>
          <w:szCs w:val="20"/>
        </w:rPr>
        <w:t xml:space="preserve">Abrir chamados de suporte, acompanhar o status, consultar base de conhecimento, interagir com técnicos via chat, avaliar o atendimento.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Dados obrigatórios no cadastro: </w:t>
      </w:r>
      <w:r>
        <w:rPr>
          <w:rFonts w:ascii="Arial" w:cs="Arial" w:eastAsia="Arial" w:hAnsi="Arial"/>
          <w:sz w:val="20"/>
          <w:szCs w:val="20"/>
        </w:rPr>
        <w:t xml:space="preserve">Nome completo, e-mail corporativo, telefone, empresa, CNPJ, produto(s) em uso, número(s) de série.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2.2 Técnico de Suporte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Quem é: </w:t>
      </w:r>
      <w:r>
        <w:rPr>
          <w:rFonts w:ascii="Arial" w:cs="Arial" w:eastAsia="Arial" w:hAnsi="Arial"/>
          <w:sz w:val="20"/>
          <w:szCs w:val="20"/>
        </w:rPr>
        <w:t xml:space="preserve">Colaborador da Health &amp; Safety responsável pelo atendimento dos chamados de suporte técnico.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Como acessa: </w:t>
      </w:r>
      <w:r>
        <w:rPr>
          <w:rFonts w:ascii="Arial" w:cs="Arial" w:eastAsia="Arial" w:hAnsi="Arial"/>
          <w:sz w:val="20"/>
          <w:szCs w:val="20"/>
        </w:rPr>
        <w:t xml:space="preserve">Cadastro feito pelo Administrador com credenciais internas.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Necessidades: </w:t>
      </w:r>
      <w:r>
        <w:rPr>
          <w:rFonts w:ascii="Arial" w:cs="Arial" w:eastAsia="Arial" w:hAnsi="Arial"/>
          <w:sz w:val="20"/>
          <w:szCs w:val="20"/>
        </w:rPr>
        <w:t xml:space="preserve">Visualizar chamados atribuídos, responder chamados, usar chat em tempo real, consultar e criar artigos na base de conhecimento, registrar soluções.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2.3 Administrador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Quem é: </w:t>
      </w:r>
      <w:r>
        <w:rPr>
          <w:rFonts w:ascii="Arial" w:cs="Arial" w:eastAsia="Arial" w:hAnsi="Arial"/>
          <w:sz w:val="20"/>
          <w:szCs w:val="20"/>
        </w:rPr>
        <w:t xml:space="preserve">Gestor ou responsável pelo sistema (TI, Diretoria ou SGQ).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Como acessa: </w:t>
      </w:r>
      <w:r>
        <w:rPr>
          <w:rFonts w:ascii="Arial" w:cs="Arial" w:eastAsia="Arial" w:hAnsi="Arial"/>
          <w:sz w:val="20"/>
          <w:szCs w:val="20"/>
        </w:rPr>
        <w:t xml:space="preserve">Conta pré-criada com privilégios máximos.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Necessidades: </w:t>
      </w:r>
      <w:r>
        <w:rPr>
          <w:rFonts w:ascii="Arial" w:cs="Arial" w:eastAsia="Arial" w:hAnsi="Arial"/>
          <w:sz w:val="20"/>
          <w:szCs w:val="20"/>
        </w:rPr>
        <w:t xml:space="preserve">Configurar SLAs, gerenciar usuários, aprovar cadastros de clientes, visualizar dashboards e relatórios, gerenciar base de conhecimento, configurar categorias e prioridades.</w:t>
      </w:r>
    </w:p>
    <w:p>
      <w:pPr>
        <w:spacing w:after="8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3. Requisitos Funcionais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Os requisitos funcionais estão organizados por módulo do sistema. Cada requisito possui um identificador único (RF-XXX), descrição, prioridade (Essencial / Importante / Desejável) e observações.</w:t>
      </w:r>
    </w:p>
    <w:p>
      <w:pPr>
        <w:spacing w:after="8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3.1 Autenticação e Cadastro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500"/>
        <w:gridCol w:w="1200"/>
        <w:gridCol w:w="2560"/>
      </w:tblGrid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Prioridade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RF-001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permitir auto-cadastro de clientes com nome, e-mail, telefone, empresa, CNPJ, produtos em uso e números de série.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Validação de e-mail obrigatória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RF-002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enviar e-mail de confirmação com link de ativação após o auto-cadastro.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Token com expiração de 24h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RF-003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Administrador deve aprovar o cadastro do cliente antes de liberar acesso completo ao portal.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Cliente fica com status 'Pendente' até aprovação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RF-004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permitir login com e-mail e senha, utilizando JWT para autenticação.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Refresh token com renovação automática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RF-005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permitir recuperação de senha via e-mail com link de redefinição.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Link válido por 1 hora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RF-006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Administrador deve poder cadastrar, editar, desativar e excluir usuários (técnicos e clientes).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Exclusão lógica (soft delete)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RF-007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bloquear o acesso após 5 tentativas de login inválidas consecutivas.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Importante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Bloqueio de 15 minutos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RF-008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registrar log de todas as operações de login e logout.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Importante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Auditoria de segurança</w:t>
            </w:r>
          </w:p>
        </w:tc>
      </w:tr>
    </w:tbl>
    <w:p>
      <w:pPr>
        <w:spacing w:after="8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3.2 Gestão de Chamados (Tickets)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500"/>
        <w:gridCol w:w="1200"/>
        <w:gridCol w:w="2560"/>
      </w:tblGrid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Prioridade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RF-010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cliente deve poder abrir um chamado informando: produto, número de série (obrigatório), tipo de serviço, descrição detalhada e prioridade sugerida.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Campos validados no frontend e backend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RF-011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Os tipos de serviço disponíveis devem ser: Calibração, Manutenção Corretiva, Manutenção Preventiva, Instalação, Treinamento, Dúvida Técnica, Software/App, Outros.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Configurável pelo admin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RF-012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Os produtos disponíveis para seleção devem ser: Phoebus, EBS-010, iBlow10 Pro, Deimos, Titan, Mark-X, Mercury.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Configurável pelo admin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RF-013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gerar automaticamente um número de protocolo único para cada chamado (ex: HS-2026-0001).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Sequencial por ano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RF-014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permitir upload de anexos (fotos, vídeos, PDFs, documentos) ao abrir ou atualizar o chamado.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Máximo 10 arquivos, 25MB cada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RF-015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Os status possíveis do chamado devem ser: Aberto, Em Andamento, Aguardando Cliente, Aguardando Peça, Resolvido, Fechado.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Transições controladas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RF-016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técnico deve poder atribuir/reatribuir chamados a si mesmo ou a outro técnico.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 registro de histórico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RF-017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manter histórico completo de todas as interações do chamado com data, hora e autor.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Imutável (audição)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RF-018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cliente deve poder visualizar a lista de todos os seus chamados com filtros por status, produto, data e prioridade.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Paginação e ordenação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RF-019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técnico deve ter uma fila de chamados com filtros avançados: status, prioridade, produto, cliente, data, SLA.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Visão padrão: 'Meus chamados'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RF-020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permitir adicionar notas internas (visíveis só para equipe) nos chamados.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Importante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Diferenciadas visualmente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RF-021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vincular o número de série do equipamento ao chamado, permitindo consultar histórico de atendimentos por equipamento.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Rastreabilidade por ativo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RF-022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Ao resolver o chamado, o técnico deve registrar a solução aplicada. O chamado só será 'Fechado' após confirmação do cliente ou após 5 dias sem resposta.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Fechamento automático por inatividade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RF-023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cliente deve poder reabrir um chamado fechado dentro de 7 dias, caso o problema persista.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Importante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Gera registro no histórico</w:t>
            </w:r>
          </w:p>
        </w:tc>
      </w:tr>
    </w:tbl>
    <w:p>
      <w:pPr>
        <w:spacing w:after="8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3.3 SLA e Métricas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500"/>
        <w:gridCol w:w="1200"/>
        <w:gridCol w:w="2560"/>
      </w:tblGrid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Prioridade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RF-030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administrador deve poder configurar livremente os tempos de SLA para cada nível de prioridade (tempo de primeira resposta e tempo de resolução).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Configurável pelo painel admin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RF-031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calcular e exibir em tempo real o tempo restante de SLA para cada chamado.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Indicador visual (verde/amarelo/vermelho)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RF-032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enviar alerta automático ao técnico e ao admin quando o SLA estiver próximo do vencimento (75% do tempo).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Notificação no sistema + e-mail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RF-033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registrar quando um SLA foi estourado e manter esta informação no histórico.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Imutável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RF-034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dashboard gerencial deve exibir: total de chamados (abertos/fechados), tempo médio de resposta, tempo médio de resolução, taxa de SLA cumprido, distribuição por produto, distribuição por técnico.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Filtros por período, produto, técnico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RF-035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gerar relatórios exportáveis em PDF e Excel.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Importante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Relatórios de atendimento, SLA, satisfação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RF-036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dashboard deve exibir gráficos de tendência: evolução mensal de chamados, top 5 problemas mais frequentes, taxa de resolução no primeiro contato.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Importante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Componentes visuais interativos</w:t>
            </w:r>
          </w:p>
        </w:tc>
      </w:tr>
    </w:tbl>
    <w:p>
      <w:pPr>
        <w:spacing w:after="8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3.4 Base de Conhecimento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500"/>
        <w:gridCol w:w="1200"/>
        <w:gridCol w:w="2560"/>
      </w:tblGrid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Prioridade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RF-040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possuir uma base de conhecimento com artigos organizados por produto e categoria (FAQ, Manual, Troubleshooting, Procedimento).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Estrutura hierárquica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RF-041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base de conhecimento deve ter busca com sugestões automáticas (autocomplete) baseadas no título e conteúdo dos artigos.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Busca full-text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RF-042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cliente deve acessar a base de conhecimento pública para autoatendimento, sem necessidade de abrir chamado.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Acessível após login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RF-043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Os técnicos e administradores devem poder criar, editar e despublicar artigos com editor rich text.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 controle de versões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RF-044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Cada artigo deve registrar: autor, data de criação, última atualização, versão, produto vinculado e categoria.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Importante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Metadados completos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RF-045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chatbot de IA deve consultar a base de conhecimento para responder dúvidas dos clientes automaticamente.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Integração IA + KB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RF-046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exibir artigos sugeridos ao cliente durante a abertura do chamado, com base no produto e descrição informados.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Importante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Redução de chamados desnecessários</w:t>
            </w:r>
          </w:p>
        </w:tc>
      </w:tr>
    </w:tbl>
    <w:p>
      <w:pPr>
        <w:spacing w:after="8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3.5 Chatbot com Inteligência Artificial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500"/>
        <w:gridCol w:w="1200"/>
        <w:gridCol w:w="2560"/>
      </w:tblGrid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Prioridade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RF-050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chatbot deve ser exibido no portal do cliente como widget flutuante, disponível em todas as páginas.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Botão flutuante no canto inferior direito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RF-051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chatbot deve coletar informações do cliente de forma conversacional: nome, produto, número de série, descrição do problema.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Fluxo guiado com validação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RF-052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Antes de abrir o chamado, o chatbot deve consultar a base de conhecimento e sugerir artigos que possam resolver a dúvida.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 resolver, registra como 'resolvido por IA'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RF-053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 o cliente confirmar que a dúvida não foi resolvida, o chatbot deve abrir automaticamente um chamado com todas as informações coletadas.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Chamado com contexto completo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RF-054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chatbot deve funcionar 24/7 para coleta de informações e respostas básicas, mesmo fora do horário comercial.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Respostas de FAQ a qualquer hora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RF-055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chatbot deve escalar para atendimento humano (chat em tempo real) quando não conseguir resolver, durante o horário comercial.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Importante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Fora do horário: abre chamado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RF-056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registrar métricas do chatbot: total de interações, taxa de resolução por IA, taxa de escalonamento.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Importante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Dashboard de IA</w:t>
            </w:r>
          </w:p>
        </w:tc>
      </w:tr>
    </w:tbl>
    <w:p>
      <w:pPr>
        <w:spacing w:after="8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3.6 Chat em Tempo Real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500"/>
        <w:gridCol w:w="1200"/>
        <w:gridCol w:w="2560"/>
      </w:tblGrid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Prioridade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RF-060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permitir chat em tempo real entre cliente e técnico, vinculado ao chamado.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WebSocket (Socket.IO)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RF-061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histórico completo do chat deve ser armazenado e vinculado ao ticket.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Persistido no banco de dados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RF-062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chat deve permitir envio de imagens e arquivos (até 10MB por arquivo).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Preview inline para imagens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RF-063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exibir indicador de 'digitando...' e status de leitura das mensagens.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Desejável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UX aprimorada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RF-064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Novas mensagens no chat devem gerar notificação sonora e badge no ícone do chamado.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Importante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Notificação em tempo real</w:t>
            </w:r>
          </w:p>
        </w:tc>
      </w:tr>
    </w:tbl>
    <w:p>
      <w:pPr>
        <w:spacing w:after="8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3.7 Notificações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500"/>
        <w:gridCol w:w="1200"/>
        <w:gridCol w:w="2560"/>
      </w:tblGrid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Prioridade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RF-070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enviar notificação por e-mail ao cliente quando: chamado aberto, status alterado, nova mensagem do técnico, chamado resolvido/fechado.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Templates de e-mail personalizados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RF-071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enviar notificação por e-mail ao técnico quando: novo chamado atribuído, nova mensagem do cliente, SLA próximo do vencimento.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Configurável por técnico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RF-072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possuir central de notificações internas (sino) com badge de contagem, acessível em todas as páginas.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Atualização em tempo real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RF-073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usuário deve poder marcar notificações como lidas e configurar quais tipos de notificação deseja receber por e-mail.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Importante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Preferências de notificação</w:t>
            </w:r>
          </w:p>
        </w:tc>
      </w:tr>
    </w:tbl>
    <w:p>
      <w:pPr>
        <w:spacing w:after="8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3.8 Avaliação de Satisfação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500"/>
        <w:gridCol w:w="1200"/>
        <w:gridCol w:w="2560"/>
      </w:tblGrid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Prioridade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RF-080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Ao resolver um chamado, o sistema deve enviar automaticamente uma pesquisa de satisfação ao cliente (por e-mail e no portal).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Envio automático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RF-081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pesquisa deve conter: nota de 1 a 5 estrelas e campo de comentário livre.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Interface intuitiva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RF-082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dashboard deve consolidar o índice de satisfação geral (CSAT), por técnico e por produto.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Essencial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Média ponderada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RF-083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Notas abaixo de 3 devem gerar alerta automático ao administrador para análise.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Importante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Gestão proativa da qualidade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4. Requisitos Não-Funcionais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200"/>
        <w:gridCol w:w="3800"/>
        <w:gridCol w:w="2260"/>
      </w:tblGrid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Categoria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Meta / Critério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Desempenho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suportar no mínimo 100 usuários simultâneos sem degradação.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Tempo de resposta &lt; 2s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Desempenho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 páginas devem carregar em no máximo 3 segundos em conexões de 10Mbps.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LCP &lt; 3s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Disponibilidade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ter disponibilidade mínima de 99,5% (uptime).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Monitoramento ativo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Segurança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Toda comunicação deve ser via HTTPS com certificado SSL válido.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TLS 1.2+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RNF-005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Segurança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Senhas devem ser armazenadas com hash bcrypt (custo mínimo 10).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Nunca em texto plano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RNF-006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Segurança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estar em conformidade com a LGPD para tratamento de dados pessoais.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Consentimento e direitos do titular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RNF-007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Segurança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implementar proteção contra CSRF, XSS e SQL Injection.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OWASP Top 10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RNF-008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Usabilidade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interface deve ser responsiva e funcionar em Chrome, Firefox, Edge e Safari.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Desktop e mobile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RNF-009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Usabilidade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design deve seguir a identidade visual da Health &amp; Safety (cores, logotipo).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Guia de estilo definido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RNF-010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Escalabilidade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arquitetura deve permitir escalar horizontalmente com Docker.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Containers isolados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RNF-011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Backup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Backups automáticos diários do banco de dados com retenção mínima de 30 dias.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Backup incremental + completo semanal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RNF-012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Auditoria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Todas as ações críticas devem gerar log de auditoria (quem, quando, o quê).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Logs imutáveis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RNF-013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Manutenção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código deve seguir padrões de clean code, com documentação de API (Swagger/OpenAPI).</w:t>
            </w:r>
          </w:p>
        </w:tc>
        <w:tc>
          <w:tcPr>
            <w:tcW w:type="dxa" w:w="2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Documentação atualizada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5. Regras de Negócio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360"/>
      </w:tblGrid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Regra de Negócio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RN-001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Todo chamado deve obrigatoriamente estar vinculado a um produto e número de série cadastrado.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RN-002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número de protocolo do chamado segue o formato HS-AAAA-NNNN (ano + sequencial) e nunca se repete.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RN-003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Um chamado só pode ser atribuído a um técnico por vez. Reatribuições geram registro no histórico.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RN-004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transição de status segue regras: Aberto → Em Andamento → Aguardando Cliente/Peça → Resolvido → Fechado. Não é possível pular etapas.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RN-005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Chamados no status 'Resolvido' são automaticamente movidos para 'Fechado' após 5 dias úteis sem resposta do cliente.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RN-006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Chamados 'Fechados' podem ser reabertos pelo cliente dentro de 7 dias corridos. Após isso, um novo chamado deve ser criado.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RN-007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SLA começa a contar a partir da abertura do chamado e pausa quando o status muda para 'Aguardando Cliente'.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RN-008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auto-cadastro de cliente requer validação de e-mail + aprovação do administrador. O acesso fica em 'Pendente' até aprovação.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RN-009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Notas internas são visíveis apenas para técnicos e administradores, nunca para o cliente.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RN-010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pesquisa de satisfação é enviada automaticamente ao resolver o chamado e pode ser respondida apenas uma vez por chamado.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RN-011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chatbot deve sempre oferecer a opção de falar com um técnico humano, mesmo que consiga responder à dúvida.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RN-012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Arquivos anexados não podem exceder 25MB individualmente e 100MB por chamado no total.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RN-013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horário de atendimento do suporte é de segunda a sexta, das 08h às 17h. O SLA só conta em horário comercial.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RN-014</w:t>
            </w:r>
          </w:p>
        </w:tc>
        <w:tc>
          <w:tcPr>
            <w:tcW w:type="dxa" w:w="8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sistema deve considerar apenas dias/horários úteis para cálculo de SLA, excluindo feriados nacionais configuráveis.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6. Casos de Uso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Os casos de uso descrevem as principais interações dos atores com o sistema. Cada caso inclui pré-condições, fluxo principal, pós-condições e fluxos alternativos.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UC-001 – Auto-cadastro de Cliente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 de Uso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UC-001 – Auto-cadastro de Cliente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Ator Principal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Cliente (não autenticado)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Pré-condição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 cliente não possui conta no sistema.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 Cliente acessa a página de cadastro. 2. Preenche: nome, e-mail, telefone, empresa, CNPJ, produto(s) e número(s) de série. 3. Aceita os termos de uso e política de privacidade (LGPD). 4. Clica em 'Cadastrar'. 5. Sistema valida os dados e envia e-mail de confirmação. 6. Cliente clica no link de confirmação. 7. Conta fica com status 'Pendente Aprovação'. 8. Administrador aprova. 9. Cliente recebe e-mail de boas-vindas com acesso liberado.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Pós-condição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Conta criada e ativa com perfil de Cliente.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Fluxo Alternativo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5a. Dados inválidos: sistema exibe mensagens de erro. 6a. Link expirado (24h): cliente solicita novo e-mail. 8a. Admin rejeita: cliente recebe e-mail informando.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UC-002 – Abertura de Chamado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 de Uso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UC-002 – Abertura de Chamado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Ator Principal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Cliente (autenticado)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Pré-condição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Cliente está logado e com cadastro aprovado.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 Cliente clica em 'Novo Chamado'. 2. Seleciona o produto e informa o número de série. 3. Seleciona o tipo de serviço. 4. Descreve o problema detalhadamente. 5. Anexa arquivos (opcional). 6. Sugere prioridade. 7. Sistema exibe artigos da base de conhecimento relacionados. 8. Cliente confirma abertura. 9. Sistema gera protocolo (HS-AAAA-NNNN), define status 'Aberto' e inicia contagem de SLA. 10. Notificação enviada ao cliente e à equipe de suporte.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Pós-condição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Chamado criado, protocolo gerado, SLA iniciado.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Fluxo Alternativo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7a. Artigo sugerido resolve a dúvida: cliente cancela abertura (registrado como resolvido por autoatendimento). 2a. Número de série não encontrado: cliente pode cadastrar novo ou solicitar ajuda.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UC-003 – Atendimento de Chamado pelo Técnico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 de Uso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UC-003 – Atendimento de Chamado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Ator Principal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Técnico de Suporte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Pré-condição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Chamado está com status 'Aberto' ou atribuído ao técnico.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 Técnico acessa a fila de chamados. 2. Seleciona/assume um chamado. 3. Status muda para 'Em Andamento'. 4. Analisa a descrição, anexos e histórico do equipamento. 5. Responde ao cliente via atualização do chamado ou chat em tempo real. 6. Se necessário, adiciona notas internas. 7. Resolve o problema e registra a solução aplicada. 8. Muda status para 'Resolvido'. 9. Sistema envia pesquisa de satisfação ao cliente.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Pós-condição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Chamado resolvido com solução registrada.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Fluxo Alternativo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4a. Precisa de peça: status muda para 'Aguardando Peça'. 5a. Precisa de info do cliente: status muda para 'Aguardando Cliente' (SLA pausa). 2a. Técnico reatribui a outro colega.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UC-004 – Interação com Chatbot 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 de Uso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UC-004 – Interação com Chatbot IA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Ator Principal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Cliente (autenticado)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Pré-condição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Cliente está logado e acessa o chatbot no portal.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 Cliente clica no widget do chatbot. 2. Chatbot cumprimenta e pergunta como pode ajudar. 3. Cliente descreve o problema. 4. Chatbot identifica o produto e solicita número de série. 5. Chatbot consulta a base de conhecimento e sugere soluções. 6. Se o cliente confirma que a dúvida foi resolvida, registra como 'resolvido por IA'. 7. Se não resolveu, chatbot abre chamado automaticamente com todas as informações coletadas.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Pós-condição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Dúvida resolvida por IA ou chamado aberto com contexto completo.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Fluxo Alternativo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5a. Base sem artigo relevante: chatbot informa e abre chamado. 7a. Horário comercial: chatbot oferece transferência para chat ao vivo com técnico.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UC-005 – Configuração de SLA pelo Administrador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 de Uso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UC-005 – Configuração de SLA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Ator Principal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Pré-condição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Administrador está logado com perfil de admin.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 Admin acessa 'Configurações &gt; SLA'. 2. Define para cada nível de prioridade: tempo máximo de primeira resposta e tempo máximo de resolução. 3. Define horário comercial e feriados. 4. Salva as configurações. 5. Sistema aplica os novos SLAs aos próximos chamados.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Pós-condição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SLAs configurados e vigentes para novos chamados.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Fluxo Alternativo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5a. Chamados já existentes mantêm o SLA original (não retroativo).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UC-006 – Consulta ao Dashboard Gerencial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 de Uso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UC-006 – Dashboard Gerencial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Ator Principal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Pré-condição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Administrador está logado.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Fluxo Principal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 Admin acessa 'Dashboard'. 2. Visualiza indicadores: chamados abertos/fechados, tempo médio de resposta, tempo médio de resolução, SLA cumprido (%), CSAT médio, distribuição por produto e técnico. 3. Aplica filtros (período, produto, técnico). 4. Exporta relatório em PDF ou Excel.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Pós-condição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Relatório visualizado e/ou exportado.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Fluxo Alternativo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4a. Nenhum dado no período: sistema exibe mensagem informativa.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7. Modelo de Dados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modelo de dados abaixo descreve as principais entidades do sistema, seus atributos e relacionamentos. O banco de dados será PostgreSQL.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7.1 Tabela: users (Usuários)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200"/>
        <w:gridCol w:w="4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(PK)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Nome completo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email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VARCHAR(255) UNIQUE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E-mail (login)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password_hash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Hash bcrypt da senha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phone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Telefone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Perfil: admin, technician, client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company_name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Sim*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Nome da empresa (*só cliente)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cnpj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VARCHAR(18)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Sim*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CNPJ (*só cliente)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active, pending, blocked, inactive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email_verified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E-mail confirmado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avatar_url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VARCHAR(500)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URL da foto de perfil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notification_prefs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JSONB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Preferências de notificação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de criação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updated_at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da última atualização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7.2 Tabela: products (Produtos)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200"/>
        <w:gridCol w:w="4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(PK)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VARCHAR(100)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Nome do produto (Phoebus, EBS-010, etc.)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Descrição do produto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calibration_price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DECIMAL(10,2)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Preço de calibração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is_active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Produto ativo no catálogo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de criação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7.3 Tabela: equipments (Equipamentos / Números de Série)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200"/>
        <w:gridCol w:w="4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(PK)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product_id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Referência ao produto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client_id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Cliente proprietário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serial_number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VARCHAR(100) UNIQUE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Número de série do equipamento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purchase_date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de aquisição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last_calibration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da última calibração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next_calibration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da próxima calibração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active, in_maintenance, deactivated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de criação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7.4 Tabela: tickets (Chamados)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200"/>
        <w:gridCol w:w="4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(PK)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protocol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VARCHAR(20) UNIQUE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Número do protocolo (HS-2026-0001)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client_id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Cliente que abriu o chamado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technician_id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Técnico atribuído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equipment_id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Equipamento vinculado (nº de série)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product_id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Produto selecionado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service_type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Tipo de serviço (calibracao, manut_corretiva, etc.)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priority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critica, alta, media, baixa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aberto, em_andamento, aguardando_cliente, aguardando_peca, resolvido, fechado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subject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Título/assunto do chamado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Descrição detalhada do problema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solution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Solução aplicada (preenchida ao resolver)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opened_via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portal, chatbot, admin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sla_first_response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Prazo de primeira resposta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sla_resolution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Prazo de resolução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sla_paused_at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Momento da pausa do SLA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sla_breached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SLA estourado (true/false)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first_response_at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Data/hora da primeira resposta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resolved_at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Data/hora da resolução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closed_at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Data/hora do fechamento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de criação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updated_at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Última atualização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7.5 Tabela: ticket_history (Histórico de Chamados)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200"/>
        <w:gridCol w:w="4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(PK)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ticket_id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Chamado relacionado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user_id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Usuário que realizou a ação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created, status_changed, assigned, message, note, attachment, reopened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old_value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Valor anterior (ex: status antigo)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new_value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Novo valor (ex: status novo)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Conteúdo da mensagem ou nota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is_internal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Nota interna (visível só equipe)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Data/hora da ação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7.6 Tabela: attachments (Anexos)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200"/>
        <w:gridCol w:w="4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(PK)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ticket_id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Chamado relacionado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uploaded_by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Usuário que fez o upload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file_name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Nome original do arquivo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file_path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VARCHAR(500)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Caminho no armazenamento (S3/local)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file_size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Tamanho em bytes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mime_type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VARCHAR(100)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Tipo MIME do arquivo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do upload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7.7 Tabela: chat_messages (Mensagens de Chat)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200"/>
        <w:gridCol w:w="4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(PK)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ticket_id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Chamado vinculado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sender_id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Remetente (cliente, técnico ou bot)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message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Conteúdo da mensagem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message_type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text, image, file, system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is_bot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Mensagem enviada pelo chatbot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Data/hora de leitura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Data/hora de envio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7.8 Tabela: kb_articles (Base de Conhecimento)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200"/>
        <w:gridCol w:w="4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(PK)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title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Título do artigo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Conteúdo (rich text / HTML)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product_id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Produto vinculado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category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faq, manual, troubleshooting, procedimento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author_id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Autor do artigo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Número da versão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is_published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Publicado (visível para clientes)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views_count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Contador de visualizações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de criação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updated_at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Última atualização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7.9 Tabela: sla_configs (Configuração de SLA)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200"/>
        <w:gridCol w:w="4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(PK)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priority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critica, alta, media, baixa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first_response_min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Tempo máximo para 1ª resposta (minutos)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resolution_min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Tempo máximo para resolução (minutos)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business_hours_start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Início do horário comercial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business_hours_end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Fim do horário comercial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updated_by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 que configurou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updated_at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Última alteração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7.10 Tabela: satisfaction_surveys (Avaliações)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200"/>
        <w:gridCol w:w="4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(PK)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ticket_id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 UNIQUE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Chamado avaliado (1 avaliação por chamado)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client_id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Cliente que avaliou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rating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Nota de 1 a 5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comment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Comentário livre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da avaliação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7.11 Tabela: notifications (Notificações)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200"/>
        <w:gridCol w:w="4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(PK)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user_id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Destinatário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ticket_id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Chamado relacionado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ticket_created, status_changed, new_message, sla_warning, sla_breached, survey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title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Título da notificação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message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Conteúdo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is_read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Lida ou não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email_sent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E-mail enviado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de criação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7.12 Tabela: audit_logs (Logs de Auditoria)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200"/>
        <w:gridCol w:w="4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(PK)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user_id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(FK)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Usuário que executou a ação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VARCHAR(100)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Ação realizada (login, create, update, delete)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entity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VARCHAR(100)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Entidade afetada (ticket, user, kb_article, etc.)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entity_id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 da entidade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details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JSONB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Não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Detalhes adicionais (payload)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ip_address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VARCHAR(45)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IP do usuário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Data/hora</w:t>
            </w:r>
          </w:p>
        </w:tc>
      </w:tr>
    </w:tbl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7.13 Diagrama de Relacionamentos (Descritivo)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diagrama entidade-relacionamento (ER) do sistema segue a seguinte estrutura de relacionamentos:</w:t>
      </w:r>
    </w:p>
    <w:p>
      <w:pPr>
        <w:spacing w:after="80"/>
      </w:pP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users (1) → (N) equipments — Um cliente possui N equipamentos cadastrados.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products (1) → (N) equipments — Um produto pode ter N equipamentos (números de série).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users [client] (1) → (N) tickets — Um cliente abre N chamados.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users [technician] (1) → (N) tickets — Um técnico atende N chamados.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equipments (1) → (N) tickets — Um equipamento pode ter N chamados (histórico).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products (1) → (N) tickets — Um produto é referenciado em N chamados.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tickets (1) → (N) ticket_history — Um chamado tem N registros de histórico.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tickets (1) → (N) attachments — Um chamado tem N anexos.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tickets (1) → (N) chat_messages — Um chamado tem N mensagens de chat.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tickets (1) → (1) satisfaction_surveys — Um chamado tem no máximo 1 avaliação.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users (1) → (N) notifications — Um usuário recebe N notificações.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products (1) → (N) kb_articles — Um produto tem N artigos na base de conhecimento.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users (1) → (N) audit_logs — Cada ação gera um registro de auditoria.</w:t>
      </w:r>
    </w:p>
    <w:p>
      <w:pPr>
        <w:spacing w:after="8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8. Fluxogramas de Processos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Esta seção descreve os fluxos principais do sistema de forma textual e sequencial, servindo como base para a construção de diagramas visuais na fase de Design.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8.1 Fluxo: Abertura de Chamado (Cliente via Portal)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Cliente faz login no portal.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Clica em 'Novo Chamado'.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Seleciona produto e número de série.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Seleciona tipo de serviço e prioridade sugerida.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Preenche título e descrição do problema.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Anexa arquivos (opcional).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Sistema sugere artigos da base de conhecimento.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DECISÃO: Artigo resolveu? SIM → Registra autoatendimento, fluxo encerra. NÃO → Continua.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Cliente confirma abertura.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Sistema gera protocolo, define status 'Aberto', calcula prazos de SLA.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Sistema envia notificação ao cliente (e-mail + portal) e à equipe de suporte.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Chamado entra na fila de atendimento.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8.2 Fluxo: Abertura de Chamado (via Chatbot IA)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Cliente acessa o chatbot no portal.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Chatbot cumprimenta e pergunta como pode ajudar.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Cliente descreve o problema em linguagem natural.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Chatbot identifica produto e solicita número de série.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Chatbot consulta base de conhecimento e apresenta soluções.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DECISÃO: Resolveu? SIM → Registra como 'Resolvido por IA', fluxo encerra. NÃO → Continua.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DECISÃO: Horário comercial? SIM → Oferece transferência para chat ao vivo. NÃO → Abre chamado.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Chatbot abre chamado automaticamente com todo o contexto coletado.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Sistema gera protocolo e notifica equipe.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8.3 Fluxo: Ciclo de Vida do Chamado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ABERTO: Chamado criado, aguardando atribuição.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EM ANDAMENTO: Técnico assume o chamado, SLA de resolução em contagem.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AGUARDANDO CLIENTE: Técnico solicita informações, SLA pausa.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AGUARDANDO PEÇA: Solução depende de peça/insumo, SLA continua.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RESOLVIDO: Técnico registra solução, pesquisa de satisfação enviada.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FECHADO: Após confirmação do cliente ou 5 dias sem resposta.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REABERTO: Cliente reabriu dentro de 7 dias → volta para 'Em Andamento'.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8.4 Fluxo: Monitoramento de SLA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Chamado aberto → Sistema calcula prazos de SLA com base na prioridade e configurações do admin.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cada atualização de status, sistema recalcula tempo restante (descontando pausas e horários não comerciais).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75% do tempo consumido → Alerta AMARELO para técnico e admin.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100% do tempo → SLA ESTOURADO → Alerta VERMELHO, registro permanente no chamado.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Status 'Aguardando Cliente' → SLA pausa. Retorno do cliente → SLA retoma.</w:t>
      </w:r>
    </w:p>
    <w:p>
      <w:pPr>
        <w:spacing w:after="8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9. Descrição das Telas Principais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Esta seção descreve as telas principais do sistema que servirão como base para a criação dos wireframes e protótipos na fase de Design UI/UX.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9.1 Tela: Login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Campos: e-mail, senha.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Botões: 'Entrar', 'Esqueci minha senha', 'Criar conta'.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Logo da Health &amp; Safety centralizada no topo.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Mensagem de erro em caso de credenciais inválidas.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9.2 Tela: Cadastro de Cliente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Campos: nome completo, e-mail, telefone, empresa, CNPJ, senha, confirmar senha.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Seção de equipamentos: seleção de produto + número de série (permitir adicionar múltiplos).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Checkbox de aceite dos Termos de Uso e Política de Privacidade (LGPD).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Botão 'Cadastrar' e link 'Já tenho conta'.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9.3 Tela: Dashboard do Cliente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Resumo: total de chamados abertos, em andamento e resolvidos.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Lista dos últimos chamados com: protocolo, produto, status (badge colorido), prioridade, data.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Botão destaque: 'Novo Chamado'.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Acesso rápido: Base de Conhecimento, Meus Equipamentos.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Widget do chatbot no canto inferior direito.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9.4 Tela: Abertura de Chamado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Seletor de produto (dropdown com os 7 modelos).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Seletor de número de série (filtrado pelo produto selecionado).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Seletor de tipo de serviço (8 opções).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Seletor de prioridade sugerida.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Campo título (texto curto) e descrição (textarea rich text).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Área de upload de anexos (drag-and-drop, múltiplos arquivos).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Painel lateral: artigos sugeridos da base de conhecimento (atualiza conforme o usuário digita).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Botão 'Abrir Chamado' e 'Cancelar'.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9.5 Tela: Detalhes do Chamado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Cabeçalho: protocolo, produto, número de série, status (badge), prioridade, SLA restante (barra visual), técnico atribuído.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Timeline de histórico: todas as interações em ordem cronológica (mensagens, mudanças de status, notas internas com destaque visual).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Campo para nova resposta/mensagem com editor rich text.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Botão de chat em tempo real (abre painel lateral).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Seção de anexos com preview e download.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Para técnicos: botões de mudança de status, atribuição, nota interna.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9.6 Tela: Fila de Chamados (Técnico)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Tabela com colunas: protocolo, cliente, produto, tipo, prioridade, status, SLA, data de abertura.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Filtros: status, prioridade, produto, período, 'Meus chamados' / 'Todos'.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Ordenação por qualquer coluna.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Indicadores visuais de SLA: verde (dentro), amarelo (próximo), vermelho (estourado).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Paginação e busca por protocolo ou cliente.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9.7 Tela: Dashboard Administrativo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Cards de resumo: total abertos, tempo médio de resposta, tempo médio de resolução, SLA cumprido (%), CSAT médio.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Gráfico de linha: evolução mensal de chamados (abertos vs fechados).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Gráfico de pizza: distribuição por produto.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Gráfico de barras: desempenho por técnico (chamados resolvidos, tempo médio, CSAT).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Tabela: top 5 problemas mais recorrentes.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Filtros: período, produto, técnico.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Botão 'Exportar Relatório' (PDF / Excel).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9.8 Tela: Base de Conhecimento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Barra de busca com autocomplete no topo.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Navegação por categorias: FAQ, Manual, Troubleshooting, Procedimento.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Filtro por produto (7 modelos).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Lista de artigos com: título, categoria, produto, data de atualização, visualizações.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Página do artigo: conteúdo formatado, artigos relacionados, botão 'Isso não resolveu → Abrir Chamado'.</w:t>
      </w:r>
    </w:p>
    <w:p>
      <w:pPr>
        <w:spacing w:after="8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9.9 Tela: Configurações de SLA (Admin)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Tabela editável com 4 linhas (uma por prioridade): tempo de primeira resposta, tempo de resolução.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Configuração de horário comercial (início e fim).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Calendário de feriados (adicionar/remover datas).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Botão 'Salvar Configurações'.</w:t>
      </w:r>
    </w:p>
    <w:p>
      <w:pPr>
        <w:spacing w:after="8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10. Aprovação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Este documento de requisitos deve ser revisado e aprovado pelas partes interessadas antes do início da fase de Design UI/UX e prototipação.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400"/>
        <w:gridCol w:w="21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Nome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Cargo/Setor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Assinatura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Diretoria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___/___/______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___/___/______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Suporte Técnico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___/___/______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SGQ / Qualidade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___/___/______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Health &amp; Safety – Confidencial  |  Página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jc w:val="right"/>
    </w:pPr>
    <w:r>
      <w:rPr>
        <w:rFonts w:ascii="Arial" w:cs="Arial" w:eastAsia="Arial" w:hAnsi="Arial"/>
        <w:i/>
        <w:iCs/>
        <w:color w:val="999999"/>
        <w:sz w:val="16"/>
        <w:szCs w:val="16"/>
      </w:rPr>
      <w:t xml:space="preserve">Health &amp; Safety – Documento de Requisitos – Help Desk Web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2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4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5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6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7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8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9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0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1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6"/>
    <w:lvlOverride w:ilvl="0">
      <w:startOverride w:val="1"/>
    </w:lvlOverride>
  </w:num>
  <w:num w:numId="5">
    <w:abstractNumId w:val="7"/>
    <w:lvlOverride w:ilvl="0">
      <w:startOverride w:val="1"/>
    </w:lvlOverride>
  </w:num>
  <w:num w:numId="6">
    <w:abstractNumId w:val="8"/>
    <w:lvlOverride w:ilvl="0">
      <w:startOverride w:val="1"/>
    </w:lvlOverride>
  </w:num>
  <w:num w:numId="7">
    <w:abstractNumId w:val="9"/>
    <w:lvlOverride w:ilvl="0">
      <w:startOverride w:val="1"/>
    </w:lvlOverride>
  </w:num>
  <w:num w:numId="8">
    <w:abstractNumId w:val="10"/>
    <w:lvlOverride w:ilvl="0">
      <w:startOverride w:val="1"/>
    </w:lvlOverride>
  </w:num>
  <w:num w:numId="9">
    <w:abstractNumId w:val="11"/>
    <w:lvlOverride w:ilvl="0">
      <w:startOverride w:val="1"/>
    </w:lvlOverride>
  </w:num>
  <w:num w:numId="10">
    <w:abstractNumId w:val="12"/>
    <w:lvlOverride w:ilvl="0">
      <w:startOverride w:val="1"/>
    </w:lvlOverride>
  </w:num>
  <w:num w:numId="11">
    <w:abstractNumId w:val="13"/>
    <w:lvlOverride w:ilvl="0">
      <w:startOverride w:val="1"/>
    </w:lvlOverride>
  </w:num>
  <w:num w:numId="12">
    <w:abstractNumId w:val="14"/>
    <w:lvlOverride w:ilvl="0">
      <w:startOverride w:val="1"/>
    </w:lvlOverride>
  </w:num>
  <w:num w:numId="13">
    <w:abstractNumId w:val="15"/>
    <w:lvlOverride w:ilvl="0">
      <w:startOverride w:val="1"/>
    </w:lvlOverride>
  </w:num>
  <w:num w:numId="14">
    <w:abstractNumId w:val="16"/>
    <w:lvlOverride w:ilvl="0">
      <w:startOverride w:val="1"/>
    </w:lvlOverride>
  </w:num>
  <w:num w:numId="15">
    <w:abstractNumId w:val="17"/>
    <w:lvlOverride w:ilvl="0">
      <w:startOverride w:val="1"/>
    </w:lvlOverride>
  </w:num>
  <w:num w:numId="16">
    <w:abstractNumId w:val="18"/>
    <w:lvlOverride w:ilvl="0">
      <w:startOverride w:val="1"/>
    </w:lvlOverride>
  </w:num>
  <w:num w:numId="17">
    <w:abstractNumId w:val="1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00"/>
      <w:outlineLvl w:val="0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2026-03-31T13:19:00.029Z</dcterms:created>
  <dcterms:modified xsi:type="dcterms:W3CDTF">2026-03-31T13:19:00.030Z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