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Frederick Zuberer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Simple message system Data Dictionary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Connection- establishes connection through “Pick up”, “Dial”, Ring(s). Ends connection with “Hang up”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Account- accessed by password, can “retrive”, “play”, “delete” and “record” “message”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Phone System- uses “Get ring count”, “get dial”, “get extension” to make connections to the message system, phone and account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