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c>
          <w:tcPr>
            <w:tcW w:type="dxa" w:w="4600"/>
            <w:tcBorders>
              <w:top w:val="none" w:sz="0"/>
              <w:left w:val="none" w:sz="0"/>
              <w:bottom w:val="none" w:sz="0"/>
              <w:right w:val="none" w:sz="0"/>
            </w:tcBorders>
            <w:vAlign w:val="center"/>
          </w:tcPr>
          <w:p>
            <w:pPr>
              <w:jc w:val="center"/>
            </w:pPr>
            <w:r>
              <w:drawing>
                <wp:inline distT="0" distB="0" distL="0" distR="0">
                  <wp:extent cx="1314450" cy="866775"/>
                  <wp:effectExtent t="0" r="0" b="0" l="0"/>
                  <wp:docPr id="1" name="Fig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1" cstate="none"/>
                          <a:srcRect/>
                          <a:stretch>
                            <a:fillRect/>
                          </a:stretch>
                        </pic:blipFill>
                        <pic:spPr bwMode="auto">
                          <a:xfrm>
                            <a:off x="0" y="0"/>
                            <a:ext cx="1314450" cy="866775"/>
                          </a:xfrm>
                          <a:prstGeom prst="rect">
                            <a:avLst/>
                          </a:prstGeom>
                        </pic:spPr>
                      </pic:pic>
                    </a:graphicData>
                  </a:graphic>
                </wp:inline>
              </w:drawing>
            </w:r>
          </w:p>
        </w:tc>
        <w:tc>
          <w:tcPr>
            <w:tcW w:type="dxa" w:w="4600"/>
            <w:tcBorders>
              <w:top w:val="none" w:sz="0"/>
              <w:left w:val="none" w:sz="0"/>
              <w:bottom w:val="none" w:sz="0"/>
              <w:right w:val="none" w:sz="0"/>
            </w:tcBorders>
            <w:vAlign w:val="center"/>
          </w:tcPr>
          <w:p>
            <w:pPr>
              <w:jc w:val="center"/>
            </w:pPr>
            <w:r>
              <w:drawing>
                <wp:inline distT="0" distB="0" distL="0" distR="0">
                  <wp:extent cx="1152525" cy="1152525"/>
                  <wp:effectExtent t="0" r="0" b="0" l="0"/>
                  <wp:docPr id="2" name="Fig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2" cstate="none"/>
                          <a:srcRect/>
                          <a:stretch>
                            <a:fillRect/>
                          </a:stretch>
                        </pic:blipFill>
                        <pic:spPr bwMode="auto">
                          <a:xfrm>
                            <a:off x="0" y="0"/>
                            <a:ext cx="1152525" cy="1152525"/>
                          </a:xfrm>
                          <a:prstGeom prst="rect">
                            <a:avLst/>
                          </a:prstGeom>
                        </pic:spPr>
                      </pic:pic>
                    </a:graphicData>
                  </a:graphic>
                </wp:inline>
              </w:drawing>
            </w:r>
          </w:p>
        </w:tc>
      </w:tr>
    </w:tbl>
    <w:p>
      <w:pPr>
        <w:spacing w:after="120" w:before="400"/>
        <w:jc w:val="center"/>
      </w:pPr>
      <w:r>
        <w:rPr>
          <w:rFonts w:ascii="Calibri" w:cs="Calibri" w:eastAsia="Calibri" w:hAnsi="Calibri"/>
          <w:color w:val="000000"/>
          <w:sz w:val="24"/>
          <w:szCs w:val="24"/>
        </w:rPr>
        <w:t xml:space="preserve">ITUniversity — Antananarivo</w:t>
      </w:r>
    </w:p>
    <w:p>
      <w:pPr>
        <w:spacing w:after="2400" w:before="0"/>
        <w:jc w:val="center"/>
      </w:pPr>
      <w:r>
        <w:rPr>
          <w:rFonts w:ascii="Calibri" w:cs="Calibri" w:eastAsia="Calibri" w:hAnsi="Calibri"/>
          <w:color w:val="000000"/>
          <w:sz w:val="22"/>
          <w:szCs w:val="22"/>
        </w:rPr>
        <w:t xml:space="preserve">Master 1 — Initiation au développement mobile natif Kotlin, assistée par IA</w:t>
      </w:r>
    </w:p>
    <w:p>
      <w:pPr>
        <w:pBdr>
          <w:bottom w:val="single" w:color="000000" w:sz="18" w:space="12"/>
        </w:pBdr>
        <w:spacing w:after="200"/>
        <w:jc w:val="center"/>
      </w:pPr>
      <w:r>
        <w:rPr>
          <w:rFonts w:ascii="Calibri" w:cs="Calibri" w:eastAsia="Calibri" w:hAnsi="Calibri"/>
          <w:b/>
          <w:bCs/>
          <w:color w:val="000000"/>
          <w:sz w:val="96"/>
          <w:szCs w:val="96"/>
        </w:rPr>
        <w:t xml:space="preserve">ATT</w:t>
      </w:r>
    </w:p>
    <w:p>
      <w:pPr>
        <w:spacing w:after="100" w:before="200"/>
        <w:jc w:val="center"/>
      </w:pPr>
      <w:r>
        <w:rPr>
          <w:rFonts w:ascii="Calibri" w:cs="Calibri" w:eastAsia="Calibri" w:hAnsi="Calibri"/>
          <w:b/>
          <w:bCs/>
          <w:color w:val="000000"/>
          <w:sz w:val="40"/>
          <w:szCs w:val="40"/>
        </w:rPr>
        <w:t xml:space="preserve">Digitalisation des examens du permis de conduire</w:t>
      </w:r>
    </w:p>
    <w:p>
      <w:pPr>
        <w:spacing w:after="900" w:before="0"/>
        <w:jc w:val="center"/>
      </w:pPr>
      <w:r>
        <w:rPr>
          <w:rFonts w:ascii="Calibri" w:cs="Calibri" w:eastAsia="Calibri" w:hAnsi="Calibri"/>
          <w:color w:val="000000"/>
          <w:sz w:val="26"/>
          <w:szCs w:val="26"/>
        </w:rPr>
        <w:t xml:space="preserve">Agence des Transports Terrestres — Madagascar</w:t>
      </w:r>
    </w:p>
    <w:p>
      <w:pPr>
        <w:spacing w:after="100" w:before="0"/>
        <w:jc w:val="center"/>
      </w:pPr>
      <w:r>
        <w:rPr>
          <w:rFonts w:ascii="Calibri" w:cs="Calibri" w:eastAsia="Calibri" w:hAnsi="Calibri"/>
          <w:b/>
          <w:bCs/>
          <w:color w:val="000000"/>
          <w:sz w:val="32"/>
          <w:szCs w:val="32"/>
        </w:rPr>
        <w:t xml:space="preserve">Rapport technique</w:t>
      </w:r>
    </w:p>
    <w:p>
      <w:pPr>
        <w:spacing w:after="2400" w:before="0"/>
        <w:jc w:val="center"/>
      </w:pPr>
      <w:r>
        <w:rPr>
          <w:rFonts w:ascii="Calibri" w:cs="Calibri" w:eastAsia="Calibri" w:hAnsi="Calibri"/>
          <w:color w:val="000000"/>
          <w:sz w:val="22"/>
          <w:szCs w:val="22"/>
        </w:rPr>
        <w:t xml:space="preserve">Application Android — Kotlin, Jetpack Compose, Room</w:t>
      </w:r>
    </w:p>
    <w:p>
      <w:pPr>
        <w:spacing w:after="80" w:before="0"/>
        <w:jc w:val="center"/>
      </w:pPr>
      <w:r>
        <w:rPr>
          <w:rFonts w:ascii="Calibri" w:cs="Calibri" w:eastAsia="Calibri" w:hAnsi="Calibri"/>
          <w:color w:val="000000"/>
          <w:sz w:val="22"/>
          <w:szCs w:val="22"/>
        </w:rPr>
        <w:t xml:space="preserve">Réalisé par</w:t>
      </w:r>
    </w:p>
    <w:p>
      <w:pPr>
        <w:spacing w:after="60" w:before="0"/>
        <w:jc w:val="center"/>
      </w:pPr>
      <w:r>
        <w:rPr>
          <w:rFonts w:ascii="Calibri" w:cs="Calibri" w:eastAsia="Calibri" w:hAnsi="Calibri"/>
          <w:b/>
          <w:bCs/>
          <w:color w:val="000000"/>
          <w:sz w:val="28"/>
          <w:szCs w:val="28"/>
        </w:rPr>
        <w:t xml:space="preserve">MAMINIAINA Ericka</w:t>
      </w:r>
    </w:p>
    <w:p>
      <w:pPr>
        <w:spacing w:after="60" w:before="0"/>
        <w:jc w:val="center"/>
      </w:pPr>
      <w:r>
        <w:rPr>
          <w:rFonts w:ascii="Calibri" w:cs="Calibri" w:eastAsia="Calibri" w:hAnsi="Calibri"/>
          <w:b/>
          <w:bCs/>
          <w:color w:val="000000"/>
          <w:sz w:val="28"/>
          <w:szCs w:val="28"/>
        </w:rPr>
        <w:t xml:space="preserve">ONINIAINA Mahery</w:t>
      </w:r>
    </w:p>
    <w:p>
      <w:pPr>
        <w:spacing w:after="0" w:before="900"/>
        <w:jc w:val="center"/>
      </w:pPr>
      <w:r>
        <w:rPr>
          <w:rFonts w:ascii="Calibri" w:cs="Calibri" w:eastAsia="Calibri" w:hAnsi="Calibri"/>
          <w:color w:val="000000"/>
          <w:sz w:val="22"/>
          <w:szCs w:val="22"/>
        </w:rPr>
        <w:t xml:space="preserve">Année universitaire 2025-2026</w:t>
      </w:r>
    </w:p>
    <w:p>
      <w:r>
        <w:br w:type="page"/>
      </w:r>
    </w:p>
    <w:p>
      <w:pPr>
        <w:spacing w:after="240"/>
      </w:pPr>
      <w:r>
        <w:rPr>
          <w:rFonts w:ascii="Calibri" w:cs="Calibri" w:eastAsia="Calibri" w:hAnsi="Calibri"/>
          <w:b/>
          <w:bCs/>
          <w:color w:val="000000"/>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rPr>
          <w:rFonts w:ascii="Calibri" w:cs="Calibri" w:eastAsia="Calibri" w:hAnsi="Calibri"/>
          <w:b/>
          <w:bCs/>
          <w:color w:val="000000"/>
          <w:sz w:val="32"/>
          <w:szCs w:val="32"/>
        </w:rPr>
        <w:t xml:space="preserve">1. Introduction</w:t>
      </w:r>
    </w:p>
    <w:p>
      <w:pPr>
        <w:spacing w:after="120" w:line="30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20" w:line="30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140" w:before="280"/>
      </w:pPr>
      <w:r>
        <w:rPr>
          <w:rFonts w:ascii="Calibri" w:cs="Calibri" w:eastAsia="Calibri" w:hAnsi="Calibri"/>
          <w:b/>
          <w:bCs/>
          <w:color w:val="000000"/>
          <w:sz w:val="26"/>
          <w:szCs w:val="26"/>
        </w:rPr>
        <w:t xml:space="preserve">1.1 Ce que couvre ce document</w:t>
      </w:r>
    </w:p>
    <w:p>
      <w:pPr>
        <w:pStyle w:val="ListParagraph"/>
        <w:numPr>
          <w:ilvl w:val="0"/>
          <w:numId w:val="2"/>
        </w:numPr>
        <w:spacing w:after="60" w:line="300"/>
      </w:pPr>
      <w:r>
        <w:rPr>
          <w:rFonts w:ascii="Calibri" w:cs="Calibri" w:eastAsia="Calibri" w:hAnsi="Calibri"/>
          <w:sz w:val="22"/>
          <w:szCs w:val="22"/>
        </w:rPr>
        <w:t xml:space="preserve">la problématique et les objectifs (chapitres 2 et 3) ;</w:t>
      </w:r>
    </w:p>
    <w:p>
      <w:pPr>
        <w:pStyle w:val="ListParagraph"/>
        <w:numPr>
          <w:ilvl w:val="0"/>
          <w:numId w:val="2"/>
        </w:numPr>
        <w:spacing w:after="60" w:line="30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60" w:line="30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60" w:line="300"/>
      </w:pPr>
      <w:r>
        <w:rPr>
          <w:rFonts w:ascii="Calibri" w:cs="Calibri" w:eastAsia="Calibri" w:hAnsi="Calibri"/>
          <w:sz w:val="22"/>
          <w:szCs w:val="22"/>
        </w:rPr>
        <w:t xml:space="preserve">l'architecture, les règles configurables, la qualité, l'usage de l'IA, le déroulement du projet et l'application des cours du module (chapitres 7 à 12) ;</w:t>
      </w:r>
    </w:p>
    <w:p>
      <w:pPr>
        <w:pStyle w:val="ListParagraph"/>
        <w:numPr>
          <w:ilvl w:val="0"/>
          <w:numId w:val="2"/>
        </w:numPr>
        <w:spacing w:after="60" w:line="300"/>
      </w:pPr>
      <w:r>
        <w:rPr>
          <w:rFonts w:ascii="Calibri" w:cs="Calibri" w:eastAsia="Calibri" w:hAnsi="Calibri"/>
          <w:sz w:val="22"/>
          <w:szCs w:val="22"/>
        </w:rPr>
        <w:t xml:space="preserve">les limites et perspectives, la conclusion, et les annexes : extraits de code, sources, glossaire, comptes de démonstration, questions à valider.</w:t>
      </w:r>
    </w:p>
    <w:p>
      <w:pPr>
        <w:pStyle w:val="Heading2"/>
        <w:spacing w:after="140" w:before="280"/>
      </w:pPr>
      <w:r>
        <w:rPr>
          <w:rFonts w:ascii="Calibri" w:cs="Calibri" w:eastAsia="Calibri" w:hAnsi="Calibri"/>
          <w:b/>
          <w:bCs/>
          <w:color w:val="000000"/>
          <w:sz w:val="26"/>
          <w:szCs w:val="26"/>
        </w:rPr>
        <w:t xml:space="preserve">1.2 Cadre du projet</w:t>
      </w:r>
    </w:p>
    <w:p>
      <w:pPr>
        <w:spacing w:after="120" w:line="30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00" w:before="360"/>
      </w:pPr>
      <w:r>
        <w:rPr>
          <w:rFonts w:ascii="Calibri" w:cs="Calibri" w:eastAsia="Calibri" w:hAnsi="Calibri"/>
          <w:b/>
          <w:bCs/>
          <w:color w:val="000000"/>
          <w:sz w:val="32"/>
          <w:szCs w:val="32"/>
        </w:rPr>
        <w:t xml:space="preserve">2. Problématique</w:t>
      </w:r>
    </w:p>
    <w:p>
      <w:pPr>
        <w:spacing w:after="120" w:line="300"/>
      </w:pPr>
      <w:r>
        <w:rPr>
          <w:rFonts w:ascii="Calibri" w:cs="Calibri" w:eastAsia="Calibri" w:hAnsi="Calibri"/>
          <w:sz w:val="22"/>
          <w:szCs w:val="22"/>
        </w:rPr>
        <w:t xml:space="preserve">Passer l'examen du permis à Madagascar reste aujourd'hui un parcours long et opaque, pour le candidat comme pour l'administration. L'échelle donne la mesure du problème : environ 60 000 candidats par an, un taux de réussite d'environ 53 %, 173 auto-écoles dont une centaine à Antananarivo, 22 centres d'examen et 31 examinateurs pour tout le pays (presse, juillet 2024, annexe B). Les difficultés relevées sont les suivantes.</w:t>
      </w:r>
    </w:p>
    <w:p>
      <w:pPr>
        <w:pStyle w:val="Heading2"/>
        <w:spacing w:after="140" w:before="280"/>
      </w:pPr>
      <w:r>
        <w:rPr>
          <w:rFonts w:ascii="Calibri" w:cs="Calibri" w:eastAsia="Calibri" w:hAnsi="Calibri"/>
          <w:b/>
          <w:bCs/>
          <w:color w:val="000000"/>
          <w:sz w:val="26"/>
          <w:szCs w:val="26"/>
        </w:rPr>
        <w:t xml:space="preserve">2.1 Pour le candidat et l'auto-école</w:t>
      </w:r>
    </w:p>
    <w:p>
      <w:pPr>
        <w:pStyle w:val="ListParagraph"/>
        <w:numPr>
          <w:ilvl w:val="0"/>
          <w:numId w:val="2"/>
        </w:numPr>
        <w:spacing w:after="60" w:line="30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60" w:line="30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60" w:line="30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60" w:line="30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140" w:before="280"/>
      </w:pPr>
      <w:r>
        <w:rPr>
          <w:rFonts w:ascii="Calibri" w:cs="Calibri" w:eastAsia="Calibri" w:hAnsi="Calibri"/>
          <w:b/>
          <w:bCs/>
          <w:color w:val="000000"/>
          <w:sz w:val="26"/>
          <w:szCs w:val="26"/>
        </w:rPr>
        <w:t xml:space="preserve">2.2 Pour l'ATT</w:t>
      </w:r>
    </w:p>
    <w:p>
      <w:pPr>
        <w:pStyle w:val="ListParagraph"/>
        <w:numPr>
          <w:ilvl w:val="0"/>
          <w:numId w:val="2"/>
        </w:numPr>
        <w:spacing w:after="60" w:line="30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60" w:line="30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60" w:line="30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difficiles à retracer, résultats à consolider à la main entre les centres.</w:t>
      </w:r>
    </w:p>
    <w:p>
      <w:pPr>
        <w:pStyle w:val="ListParagraph"/>
        <w:numPr>
          <w:ilvl w:val="0"/>
          <w:numId w:val="2"/>
        </w:numPr>
        <w:spacing w:after="60" w:line="300"/>
      </w:pPr>
      <w:r>
        <w:rPr>
          <w:rFonts w:ascii="Calibri" w:cs="Calibri" w:eastAsia="Calibri" w:hAnsi="Calibri"/>
          <w:b/>
          <w:bCs/>
          <w:sz w:val="22"/>
          <w:szCs w:val="22"/>
        </w:rPr>
        <w:t xml:space="preserve">Absence de trace : </w:t>
      </w:r>
      <w:r>
        <w:rPr>
          <w:rFonts w:ascii="Calibri" w:cs="Calibri" w:eastAsia="Calibri" w:hAnsi="Calibri"/>
          <w:sz w:val="22"/>
          <w:szCs w:val="22"/>
        </w:rPr>
        <w:t xml:space="preserve">qui a validé ce dossier, qui a corrigé cette note, quand et pourquoi : le papier ne le dit pas.</w:t>
      </w:r>
    </w:p>
    <w:p>
      <w:pPr>
        <w:pStyle w:val="ListParagraph"/>
        <w:numPr>
          <w:ilvl w:val="0"/>
          <w:numId w:val="2"/>
        </w:numPr>
        <w:spacing w:after="60" w:line="300"/>
      </w:pPr>
      <w:r>
        <w:rPr>
          <w:rFonts w:ascii="Calibri" w:cs="Calibri" w:eastAsia="Calibri" w:hAnsi="Calibri"/>
          <w:b/>
          <w:bCs/>
          <w:sz w:val="22"/>
          <w:szCs w:val="22"/>
        </w:rPr>
        <w:t xml:space="preserve">Examinateurs : </w:t>
      </w:r>
      <w:r>
        <w:rPr>
          <w:rFonts w:ascii="Calibri" w:cs="Calibri" w:eastAsia="Calibri" w:hAnsi="Calibri"/>
          <w:sz w:val="22"/>
          <w:szCs w:val="22"/>
        </w:rPr>
        <w:t xml:space="preserve">une trentaine pour soixante mille candidats, qui se déplacent entre les centres et reportent leurs feuilles après coup ; l'outil doit d'abord leur faire gagner du temps.</w:t>
      </w:r>
    </w:p>
    <w:p>
      <w:pPr>
        <w:pStyle w:val="ListParagraph"/>
        <w:numPr>
          <w:ilvl w:val="0"/>
          <w:numId w:val="2"/>
        </w:numPr>
        <w:spacing w:after="60" w:line="300"/>
      </w:pPr>
      <w:r>
        <w:rPr>
          <w:rFonts w:ascii="Calibri" w:cs="Calibri" w:eastAsia="Calibri" w:hAnsi="Calibri"/>
          <w:b/>
          <w:bCs/>
          <w:sz w:val="22"/>
          <w:szCs w:val="22"/>
        </w:rPr>
        <w:t xml:space="preserve">Connectivité et électricité incertaines : </w:t>
      </w:r>
      <w:r>
        <w:rPr>
          <w:rFonts w:ascii="Calibri" w:cs="Calibri" w:eastAsia="Calibri" w:hAnsi="Calibri"/>
          <w:sz w:val="22"/>
          <w:szCs w:val="22"/>
        </w:rPr>
        <w:t xml:space="preserve">un centre d'examen ne peut pas dépendre d'une connexion permanente pour fonctionner.</w:t>
      </w:r>
    </w:p>
    <w:p>
      <w:pPr>
        <w:pStyle w:val="ListParagraph"/>
        <w:numPr>
          <w:ilvl w:val="0"/>
          <w:numId w:val="2"/>
        </w:numPr>
        <w:spacing w:after="60" w:line="30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60" w:line="30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140" w:before="280"/>
      </w:pPr>
      <w:r>
        <w:rPr>
          <w:rFonts w:ascii="Calibri" w:cs="Calibri" w:eastAsia="Calibri" w:hAnsi="Calibri"/>
          <w:b/>
          <w:bCs/>
          <w:color w:val="000000"/>
          <w:sz w:val="26"/>
          <w:szCs w:val="26"/>
        </w:rPr>
        <w:t xml:space="preserve">2.3 Ce que nous avons observé nous-mêmes</w:t>
      </w:r>
    </w:p>
    <w:p>
      <w:pPr>
        <w:spacing w:after="120" w:line="300"/>
      </w:pPr>
      <w:r>
        <w:rPr>
          <w:rFonts w:ascii="Calibri" w:cs="Calibri" w:eastAsia="Calibri" w:hAnsi="Calibri"/>
          <w:sz w:val="22"/>
          <w:szCs w:val="22"/>
        </w:rPr>
        <w:t xml:space="preserve">L'une de nous a passé l'examen pendant le projet. Trois observations ont directement orienté la conception :</w:t>
      </w:r>
    </w:p>
    <w:p>
      <w:pPr>
        <w:pStyle w:val="ListParagraph"/>
        <w:numPr>
          <w:ilvl w:val="0"/>
          <w:numId w:val="2"/>
        </w:numPr>
        <w:spacing w:after="60" w:line="30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60" w:line="30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60" w:line="30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défauts : le « présent » non entendu et l'absence irrévocable.</w:t>
      </w:r>
    </w:p>
    <w:p>
      <w:pPr>
        <w:pStyle w:val="Heading1"/>
        <w:pageBreakBefore/>
        <w:spacing w:after="200" w:before="360"/>
      </w:pPr>
      <w:r>
        <w:rPr>
          <w:rFonts w:ascii="Calibri" w:cs="Calibri" w:eastAsia="Calibri" w:hAnsi="Calibri"/>
          <w:b/>
          <w:bCs/>
          <w:color w:val="000000"/>
          <w:sz w:val="32"/>
          <w:szCs w:val="32"/>
        </w:rPr>
        <w:t xml:space="preserve">3. Objectifs et périmètre</w:t>
      </w:r>
    </w:p>
    <w:p>
      <w:pPr>
        <w:pStyle w:val="Heading2"/>
        <w:spacing w:after="140" w:before="280"/>
      </w:pPr>
      <w:r>
        <w:rPr>
          <w:rFonts w:ascii="Calibri" w:cs="Calibri" w:eastAsia="Calibri" w:hAnsi="Calibri"/>
          <w:b/>
          <w:bCs/>
          <w:color w:val="000000"/>
          <w:sz w:val="26"/>
          <w:szCs w:val="26"/>
        </w:rPr>
        <w:t xml:space="preserve">3.1 Objectifs</w:t>
      </w:r>
    </w:p>
    <w:p>
      <w:pPr>
        <w:pStyle w:val="ListParagraph"/>
        <w:numPr>
          <w:ilvl w:val="0"/>
          <w:numId w:val="2"/>
        </w:numPr>
        <w:spacing w:after="60" w:line="30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60" w:line="30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60" w:line="30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60" w:line="30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60" w:line="30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60" w:line="30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140" w:before="280"/>
      </w:pPr>
      <w:r>
        <w:rPr>
          <w:rFonts w:ascii="Calibri" w:cs="Calibri" w:eastAsia="Calibri" w:hAnsi="Calibri"/>
          <w:b/>
          <w:bCs/>
          <w:color w:val="000000"/>
          <w:sz w:val="26"/>
          <w:szCs w:val="26"/>
        </w:rPr>
        <w:t xml:space="preserve">3.2 Périmètre du MVP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961"/>
        <w:gridCol w:w="4059"/>
      </w:tblGrid>
      <w:tr>
        <w:trPr>
          <w:tblHeader/>
        </w:trPr>
        <w:tc>
          <w:tcPr>
            <w:tcW w:type="dxa" w:w="4961"/>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Dans le périmètre</w:t>
            </w:r>
          </w:p>
        </w:tc>
        <w:tc>
          <w:tcPr>
            <w:tcW w:type="dxa" w:w="4059"/>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Hors périmètre</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Délivrance et renouvellement du permis (CIM)</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 et pièces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Notifications push ou SMS</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Paiement en ligne</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sessions, créneaux, inscriptions, convocations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Serveur réel de l'ATT : le serveur central est simulé en mémoire pour démontrer le principe « hors ligne d'abord » de la séance 7</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Calcul, validation et correction des résultats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bl>
    <w:p>
      <w:pPr>
        <w:spacing w:after="160"/>
      </w:pPr>
    </w:p>
    <w:p>
      <w:pPr>
        <w:pStyle w:val="Heading2"/>
        <w:spacing w:after="140" w:before="280"/>
      </w:pPr>
      <w:r>
        <w:rPr>
          <w:rFonts w:ascii="Calibri" w:cs="Calibri" w:eastAsia="Calibri" w:hAnsi="Calibri"/>
          <w:b/>
          <w:bCs/>
          <w:color w:val="000000"/>
          <w:sz w:val="26"/>
          <w:szCs w:val="26"/>
        </w:rPr>
        <w:t xml:space="preserve">3.3 Contraintes imposées</w:t>
      </w:r>
    </w:p>
    <w:p>
      <w:pPr>
        <w:pStyle w:val="ListParagraph"/>
        <w:numPr>
          <w:ilvl w:val="0"/>
          <w:numId w:val="2"/>
        </w:numPr>
        <w:spacing w:after="60" w:line="300"/>
      </w:pPr>
      <w:r>
        <w:rPr>
          <w:rFonts w:ascii="Calibri" w:cs="Calibri" w:eastAsia="Calibri" w:hAnsi="Calibri"/>
          <w:sz w:val="22"/>
          <w:szCs w:val="22"/>
        </w:rPr>
        <w:t xml:space="preserve">Application Android native, base locale : aucun serveur n'est nécessaire pour fonctionner.</w:t>
      </w:r>
    </w:p>
    <w:p>
      <w:pPr>
        <w:pStyle w:val="ListParagraph"/>
        <w:numPr>
          <w:ilvl w:val="0"/>
          <w:numId w:val="2"/>
        </w:numPr>
        <w:spacing w:after="60" w:line="30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60" w:line="30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60" w:line="30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00" w:before="360"/>
      </w:pPr>
      <w:r>
        <w:rPr>
          <w:rFonts w:ascii="Calibri" w:cs="Calibri" w:eastAsia="Calibri" w:hAnsi="Calibri"/>
          <w:b/>
          <w:bCs/>
          <w:color w:val="000000"/>
          <w:sz w:val="32"/>
          <w:szCs w:val="32"/>
        </w:rPr>
        <w:t xml:space="preserve">4. Solution proposée, point par point</w:t>
      </w:r>
    </w:p>
    <w:p>
      <w:pPr>
        <w:spacing w:after="120" w:line="300"/>
      </w:pPr>
      <w:r>
        <w:rPr>
          <w:rFonts w:ascii="Calibri" w:cs="Calibri" w:eastAsia="Calibri" w:hAnsi="Calibri"/>
          <w:sz w:val="22"/>
          <w:szCs w:val="22"/>
        </w:rPr>
        <w:t xml:space="preserve">Chaque difficulté du chapitre 2 est reprise ci-dessous avec la réponse apportée par l'application et le module concerné. Les modules sont nommés par leur fonction ; leur correspondance avec les dossiers du code est donnée au chapitre 7.1. Les captures sont au chapitre 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5"/>
        <w:gridCol w:w="4690"/>
        <w:gridCol w:w="1984"/>
      </w:tblGrid>
      <w:tr>
        <w:trPr>
          <w:tblHeader/>
        </w:trPr>
        <w:tc>
          <w:tcPr>
            <w:tcW w:type="dxa" w:w="2345"/>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Problème observé</w:t>
            </w:r>
          </w:p>
        </w:tc>
        <w:tc>
          <w:tcPr>
            <w:tcW w:type="dxa" w:w="4690"/>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Réponse de l'application</w:t>
            </w:r>
          </w:p>
        </w:tc>
        <w:tc>
          <w:tcPr>
            <w:tcW w:type="dxa" w:w="1984"/>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Module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Attente le jour de l'examen</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Sessions, Inscriptions, Impression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et soumis dans l'application par l'auto-école, avec une photo ou un PDF par pièce si elle le souhaite ; pièces attendues configurables, décision de l'ATT avec motif (validé, incomplet, refusé) ; seul un dossier validé permet l'inscription à une session, donc personne n'est convoqué avec un dossier incomplet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Manque de visibilité</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Consultation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sans smartphone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Impression, Comptes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Capacités et doublons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dans la foule, absent marqué par erreur</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Appel</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Feuilles d'examen et calcul manuel</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Évaluation, Résultats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Évaluation</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Règles dispersées ou inconnues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de trace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Application « hors ligne d'abord » : elle fonctionne sans réseau, la base locale est la source de vérité ; les résultats validés sont remontés au serveur central quand le réseau le permet, sans jamais bloquer l'administrateur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r>
    </w:tbl>
    <w:p>
      <w:pPr>
        <w:pStyle w:val="Heading1"/>
        <w:pageBreakBefore/>
        <w:spacing w:after="200" w:before="360"/>
      </w:pPr>
      <w:r>
        <w:rPr>
          <w:rFonts w:ascii="Calibri" w:cs="Calibri" w:eastAsia="Calibri" w:hAnsi="Calibri"/>
          <w:b/>
          <w:bCs/>
          <w:color w:val="000000"/>
          <w:sz w:val="32"/>
          <w:szCs w:val="32"/>
        </w:rPr>
        <w:t xml:space="preserve">5. Acteurs et rôles</w:t>
      </w:r>
    </w:p>
    <w:p>
      <w:pPr>
        <w:spacing w:after="120" w:line="300"/>
      </w:pPr>
      <w:r>
        <w:rPr>
          <w:rFonts w:ascii="Calibri" w:cs="Calibri" w:eastAsia="Calibri" w:hAnsi="Calibri"/>
          <w:sz w:val="22"/>
          <w:szCs w:val="22"/>
        </w:rPr>
        <w:t xml:space="preserve">Cinq rôles (SUPER_ADMIN, ADMIN_ATT, AUTO_ECOLE, EXAMINATEUR, CANDIDAT dans le code), chacun avec son menu et ses droits. Un utilisateur ne voit que les actions autorisées ; les contrôles sont faits dans les ViewModels, pas seulement à l'écran : par exemple, la liste des candidats de l'auto-école est filtrée sur son identifiant avant d'arriver à l'écran, qui ne reçoit jamais la liste complète.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4510"/>
        <w:gridCol w:w="2345"/>
      </w:tblGrid>
      <w:tr>
        <w:trPr>
          <w:tblHeader/>
        </w:trPr>
        <w:tc>
          <w:tcPr>
            <w:tcW w:type="dxa" w:w="2165"/>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Rôle</w:t>
            </w:r>
          </w:p>
        </w:tc>
        <w:tc>
          <w:tcPr>
            <w:tcW w:type="dxa" w:w="4510"/>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Ce qu'il fait</w:t>
            </w:r>
          </w:p>
        </w:tc>
        <w:tc>
          <w:tcPr>
            <w:tcW w:type="dxa" w:w="2345"/>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Ce qu'il ne voit pas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 ; et tout ce que fait l'administrateur ATT</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 (national ou régional)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configuration</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Les autres auto-écoles, la configuration</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Tout le reste</w:t>
            </w:r>
          </w:p>
        </w:tc>
      </w:tr>
    </w:tbl>
    <w:p>
      <w:pPr>
        <w:spacing w:after="160"/>
      </w:pPr>
    </w:p>
    <w:p>
      <w:pPr>
        <w:jc w:val="center"/>
      </w:pPr>
      <w:r>
        <w:drawing>
          <wp:inline distT="0" distB="0" distL="0" distR="0">
            <wp:extent cx="2524125" cy="4486275"/>
            <wp:effectExtent t="0" r="0" b="0" l="0"/>
            <wp:docPr id="3" name="Fig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 — Accueil de l'administrateur ATT : le menu du rôle</w:t>
      </w:r>
    </w:p>
    <w:p>
      <w:pPr>
        <w:pStyle w:val="Heading1"/>
        <w:pageBreakBefore/>
        <w:spacing w:after="200" w:before="360"/>
      </w:pPr>
      <w:r>
        <w:rPr>
          <w:rFonts w:ascii="Calibri" w:cs="Calibri" w:eastAsia="Calibri" w:hAnsi="Calibri"/>
          <w:b/>
          <w:bCs/>
          <w:color w:val="000000"/>
          <w:sz w:val="32"/>
          <w:szCs w:val="32"/>
        </w:rPr>
        <w:t xml:space="preserve">6. Le parcours dans l'application, de A à Z</w:t>
      </w:r>
    </w:p>
    <w:p>
      <w:pPr>
        <w:spacing w:after="120" w:line="30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D.</w:t>
      </w:r>
    </w:p>
    <w:p>
      <w:pPr>
        <w:spacing w:after="120" w:line="300"/>
      </w:pPr>
      <w:r>
        <w:rPr>
          <w:rFonts w:ascii="Calibri" w:cs="Calibri" w:eastAsia="Calibri" w:hAnsi="Calibri"/>
          <w:sz w:val="22"/>
          <w:szCs w:val="22"/>
        </w:rPr>
        <w:t xml:space="preserve">Une précision honnête avant de commencer : ce MVP (produit minimum viable, la version qui couvre le parcours de bout en bout sans les raffinements) fonctionne sur un seul appareil. Tous les rôles se connectent à la même base locale, ce qui correspond à un poste de l'ATT dans un centre, où l'administrateur saisit aussi pour l'auto-école et pour le candidat sans smartphone. Répartir les rôles sur plusieurs téléphones exigerait le serveur central, hors périmètre, qui devrait diffuser la configuration, les dossiers et les inscriptions dans les deux sens ; la synchronisation de la section 6.19 n'en est que le premier pas.</w:t>
      </w:r>
    </w:p>
    <w:p>
      <w:pPr>
        <w:pStyle w:val="Heading2"/>
        <w:spacing w:after="140" w:before="280"/>
      </w:pPr>
      <w:r>
        <w:rPr>
          <w:rFonts w:ascii="Calibri" w:cs="Calibri" w:eastAsia="Calibri" w:hAnsi="Calibri"/>
          <w:b/>
          <w:bCs/>
          <w:color w:val="000000"/>
          <w:sz w:val="26"/>
          <w:szCs w:val="26"/>
        </w:rPr>
        <w:t xml:space="preserve">6.1 Connexion et accueil par rôle</w:t>
      </w:r>
    </w:p>
    <w:p>
      <w:pPr>
        <w:spacing w:after="120" w:line="300"/>
      </w:pPr>
      <w:r>
        <w:rPr>
          <w:rFonts w:ascii="Calibri" w:cs="Calibri" w:eastAsia="Calibri" w:hAnsi="Calibri"/>
          <w:sz w:val="22"/>
          <w:szCs w:val="22"/>
        </w:rPr>
        <w:t xml:space="preserve">L'application s'ouvre sur un écran de connexion. Le mot de passe n'est jamais stocké en clair : le mot de passe saisi est haché avec le sel enregistré pour ce compte, et c'est l'empreinte obtenue qui est comparée à l'empreinte stockée. Une fois connecté, chaque rôle arrive sur son propre accueil, un menu en tuiles qui ne montre que ce qu'il a le droit de faire (figure 1 du chapitre 5 pour l'administrateur ATT). La session de connexion vit en mémoire : fermer l'application demande une nouvelle connexion.</w:t>
      </w:r>
    </w:p>
    <w:p>
      <w:pPr>
        <w:jc w:val="center"/>
      </w:pPr>
      <w:r>
        <w:drawing>
          <wp:inline distT="0" distB="0" distL="0" distR="0">
            <wp:extent cx="2524125" cy="4486275"/>
            <wp:effectExtent t="0" r="0" b="0" l="0"/>
            <wp:docPr id="4" name="Fig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 — Écran de connexion</w:t>
      </w:r>
    </w:p>
    <w:p>
      <w:pPr>
        <w:jc w:val="center"/>
      </w:pPr>
      <w:r>
        <w:drawing>
          <wp:inline distT="0" distB="0" distL="0" distR="0">
            <wp:extent cx="1981200" cy="3524250"/>
            <wp:effectExtent t="0" r="0" b="0" l="0"/>
            <wp:docPr id="5" name="Fig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 — Connexion refusée : le message reste volontairement vague sur la cause</w:t>
      </w:r>
    </w:p>
    <w:p>
      <w:pPr>
        <w:spacing w:after="120" w:line="300"/>
      </w:pPr>
      <w:r>
        <w:rPr>
          <w:rFonts w:ascii="Calibri" w:cs="Calibri" w:eastAsia="Calibri" w:hAnsi="Calibri"/>
          <w:sz w:val="22"/>
          <w:szCs w:val="22"/>
        </w:rPr>
        <w:t xml:space="preserve">Chaque rôle a son accueil : les figures suivantes montrent ceux du super administrateur, de l'auto-école, de l'examinateur et du candidat ; celui de l'administrateur ATT est au chapitre 5.</w:t>
      </w:r>
    </w:p>
    <w:p>
      <w:pPr>
        <w:jc w:val="center"/>
      </w:pPr>
      <w:r>
        <w:drawing>
          <wp:inline distT="0" distB="0" distL="0" distR="0">
            <wp:extent cx="1981200" cy="3524250"/>
            <wp:effectExtent t="0" r="0" b="0" l="0"/>
            <wp:docPr id="6" name="Fig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4 — Accueil du super administrateur : configuration et comptes</w:t>
      </w:r>
    </w:p>
    <w:p>
      <w:pPr>
        <w:jc w:val="center"/>
      </w:pPr>
      <w:r>
        <w:drawing>
          <wp:inline distT="0" distB="0" distL="0" distR="0">
            <wp:extent cx="1981200" cy="3524250"/>
            <wp:effectExtent t="0" r="0" b="0" l="0"/>
            <wp:docPr id="7" name="Fig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5 — Accueil de l'auto-école : ses candidats, ses inscriptions, ses résultats</w:t>
      </w:r>
    </w:p>
    <w:p>
      <w:pPr>
        <w:jc w:val="center"/>
      </w:pPr>
      <w:r>
        <w:drawing>
          <wp:inline distT="0" distB="0" distL="0" distR="0">
            <wp:extent cx="1981200" cy="3524250"/>
            <wp:effectExtent t="0" r="0" b="0" l="0"/>
            <wp:docPr id="8" name="Fig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8"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6 — Accueil de l'examinateur : sessions du jour, évaluations</w:t>
      </w:r>
    </w:p>
    <w:p>
      <w:pPr>
        <w:jc w:val="center"/>
      </w:pPr>
      <w:r>
        <w:drawing>
          <wp:inline distT="0" distB="0" distL="0" distR="0">
            <wp:extent cx="1981200" cy="3524250"/>
            <wp:effectExtent t="0" r="0" b="0" l="0"/>
            <wp:docPr id="9" name="Fig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7 — Accueil du candidat : son parcours</w:t>
      </w:r>
    </w:p>
    <w:p>
      <w:pPr>
        <w:pStyle w:val="Heading2"/>
        <w:spacing w:after="140" w:before="280"/>
      </w:pPr>
      <w:r>
        <w:rPr>
          <w:rFonts w:ascii="Calibri" w:cs="Calibri" w:eastAsia="Calibri" w:hAnsi="Calibri"/>
          <w:b/>
          <w:bCs/>
          <w:color w:val="000000"/>
          <w:sz w:val="26"/>
          <w:szCs w:val="26"/>
        </w:rPr>
        <w:t xml:space="preserve">6.2 Configuration par le Super Admin</w:t>
      </w:r>
    </w:p>
    <w:p>
      <w:pPr>
        <w:spacing w:after="120" w:line="300"/>
      </w:pPr>
      <w:r>
        <w:rPr>
          <w:rFonts w:ascii="Calibri" w:cs="Calibri" w:eastAsia="Calibri" w:hAnsi="Calibri"/>
          <w:sz w:val="22"/>
          <w:szCs w:val="22"/>
        </w:rPr>
        <w:t xml:space="preserve">Avant tout examen, le super administrateur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administrateur retire d'un bouton une fois la valeur confirmée.</w:t>
      </w:r>
    </w:p>
    <w:p>
      <w:pPr>
        <w:jc w:val="center"/>
      </w:pPr>
      <w:r>
        <w:drawing>
          <wp:inline distT="0" distB="0" distL="0" distR="0">
            <wp:extent cx="2524125" cy="4486275"/>
            <wp:effectExtent t="0" r="0" b="0" l="0"/>
            <wp:docPr id="10" name="Fig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8 — Épreuve théorique de la catégorie B : barème versionné et questions</w:t>
      </w:r>
    </w:p>
    <w:p>
      <w:pPr>
        <w:jc w:val="center"/>
      </w:pPr>
      <w:r>
        <w:drawing>
          <wp:inline distT="0" distB="0" distL="0" distR="0">
            <wp:extent cx="1981200" cy="3524250"/>
            <wp:effectExtent t="0" r="0" b="0" l="0"/>
            <wp:docPr id="11" name="Fig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9 — Les catégories de permis, point d'entrée de la configuration</w:t>
      </w:r>
    </w:p>
    <w:p>
      <w:pPr>
        <w:jc w:val="center"/>
      </w:pPr>
      <w:r>
        <w:drawing>
          <wp:inline distT="0" distB="0" distL="0" distR="0">
            <wp:extent cx="1981200" cy="3524250"/>
            <wp:effectExtent t="0" r="0" b="0" l="0"/>
            <wp:docPr id="12" name="Figure 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10 — Les comptes, vus par le super administrateur</w:t>
      </w:r>
    </w:p>
    <w:p>
      <w:pPr>
        <w:pStyle w:val="Heading2"/>
        <w:spacing w:after="140" w:before="280"/>
      </w:pPr>
      <w:r>
        <w:rPr>
          <w:rFonts w:ascii="Calibri" w:cs="Calibri" w:eastAsia="Calibri" w:hAnsi="Calibri"/>
          <w:b/>
          <w:bCs/>
          <w:color w:val="000000"/>
          <w:sz w:val="26"/>
          <w:szCs w:val="26"/>
        </w:rPr>
        <w:t xml:space="preserve">6.3 Centres d'examen</w:t>
      </w:r>
    </w:p>
    <w:p>
      <w:pPr>
        <w:spacing w:after="120" w:line="30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13" name="Figure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11 — Liste des centres, rattachés à leur région</w:t>
      </w:r>
    </w:p>
    <w:p>
      <w:pPr>
        <w:pStyle w:val="Heading2"/>
        <w:spacing w:after="140" w:before="280"/>
      </w:pPr>
      <w:r>
        <w:rPr>
          <w:rFonts w:ascii="Calibri" w:cs="Calibri" w:eastAsia="Calibri" w:hAnsi="Calibri"/>
          <w:b/>
          <w:bCs/>
          <w:color w:val="000000"/>
          <w:sz w:val="26"/>
          <w:szCs w:val="26"/>
        </w:rPr>
        <w:t xml:space="preserve">6.4 Auto-écoles et comptes</w:t>
      </w:r>
    </w:p>
    <w:p>
      <w:pPr>
        <w:spacing w:after="120" w:line="30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14" name="Figure 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12 — Fiche d'une auto-école et ses comptes</w:t>
      </w:r>
    </w:p>
    <w:p>
      <w:pPr>
        <w:pStyle w:val="Heading2"/>
        <w:spacing w:after="140" w:before="280"/>
      </w:pPr>
      <w:r>
        <w:rPr>
          <w:rFonts w:ascii="Calibri" w:cs="Calibri" w:eastAsia="Calibri" w:hAnsi="Calibri"/>
          <w:b/>
          <w:bCs/>
          <w:color w:val="000000"/>
          <w:sz w:val="26"/>
          <w:szCs w:val="26"/>
        </w:rPr>
        <w:t xml:space="preserve">6.5 Examinateurs</w:t>
      </w:r>
    </w:p>
    <w:p>
      <w:pPr>
        <w:spacing w:after="120" w:line="30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change ce dernier depuis l'écran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15" name="Figure 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13 — Création d'un examinateur avec son compte</w:t>
      </w:r>
    </w:p>
    <w:p>
      <w:pPr>
        <w:pStyle w:val="Heading2"/>
        <w:spacing w:after="140" w:before="280"/>
      </w:pPr>
      <w:r>
        <w:rPr>
          <w:rFonts w:ascii="Calibri" w:cs="Calibri" w:eastAsia="Calibri" w:hAnsi="Calibri"/>
          <w:b/>
          <w:bCs/>
          <w:color w:val="000000"/>
          <w:sz w:val="26"/>
          <w:szCs w:val="26"/>
        </w:rPr>
        <w:t xml:space="preserve">6.6 Candidat et dossier</w:t>
      </w:r>
    </w:p>
    <w:p>
      <w:pPr>
        <w:spacing w:after="120" w:line="30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À chaque pièce, l'auto-école peut joindre une photo prise avec le téléphone ou un fichier PDF : l'ATT vérifie alors à l'écran, sans attendre le papier ; sans fichier, la vérification se fait sur le dossier apporté, donc plus tard. Un dossier ne se supprime pas : il passe par les statuts brouillon, soumis, validé, incomplet ou refusé, tous tracés.</w:t>
      </w:r>
    </w:p>
    <w:p>
      <w:pPr>
        <w:jc w:val="center"/>
      </w:pPr>
      <w:r>
        <w:drawing>
          <wp:inline distT="0" distB="0" distL="0" distR="0">
            <wp:extent cx="2524125" cy="4486275"/>
            <wp:effectExtent t="0" r="0" b="0" l="0"/>
            <wp:docPr id="16" name="Fig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14 — Dossier constitué par l'auto-école, prêt à être soumis</w:t>
      </w:r>
    </w:p>
    <w:p>
      <w:pPr>
        <w:jc w:val="center"/>
      </w:pPr>
      <w:r>
        <w:drawing>
          <wp:inline distT="0" distB="0" distL="0" distR="0">
            <wp:extent cx="1981200" cy="3524250"/>
            <wp:effectExtent t="0" r="0" b="0" l="0"/>
            <wp:docPr id="17" name="Fig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15 — « Mes candidats » : l'auto-école ne voit que les siens</w:t>
      </w:r>
    </w:p>
    <w:p>
      <w:pPr>
        <w:spacing w:after="120" w:line="300"/>
      </w:pPr>
      <w:r>
        <w:rPr>
          <w:rFonts w:ascii="Calibri" w:cs="Calibri" w:eastAsia="Calibri" w:hAnsi="Calibri"/>
          <w:sz w:val="22"/>
          <w:szCs w:val="22"/>
        </w:rPr>
        <w:t xml:space="preserve">Sur les deux figures suivantes, l'auto-école a joint une photo à la première pièce depuis les fichiers du téléphone : la pièce passe en « Photo jointe », avec les actions ouvrir, remplacer, retirer, et l'ATT pourra l'examiner à l'écran ; puis la pièce est ouverte, avec les mêmes droits que le dossier.</w:t>
      </w:r>
    </w:p>
    <w:p>
      <w:pPr>
        <w:jc w:val="center"/>
      </w:pPr>
      <w:r>
        <w:drawing>
          <wp:inline distT="0" distB="0" distL="0" distR="0">
            <wp:extent cx="2524125" cy="4486275"/>
            <wp:effectExtent t="0" r="0" b="0" l="0"/>
            <wp:docPr id="18" name="Fig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16 — Pièce du dossier avec un fichier joint : ouvrir, remplacer, retirer</w:t>
      </w:r>
    </w:p>
    <w:p>
      <w:pPr>
        <w:jc w:val="center"/>
      </w:pPr>
      <w:r>
        <w:drawing>
          <wp:inline distT="0" distB="0" distL="0" distR="0">
            <wp:extent cx="2524125" cy="4486275"/>
            <wp:effectExtent t="0" r="0" b="0" l="0"/>
            <wp:docPr id="19" name="Fig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17 — La pièce jointe ouverte par l'ATT ou l'auto-école</w:t>
      </w:r>
    </w:p>
    <w:p>
      <w:pPr>
        <w:pStyle w:val="Heading2"/>
        <w:spacing w:after="140" w:before="280"/>
      </w:pPr>
      <w:r>
        <w:rPr>
          <w:rFonts w:ascii="Calibri" w:cs="Calibri" w:eastAsia="Calibri" w:hAnsi="Calibri"/>
          <w:b/>
          <w:bCs/>
          <w:color w:val="000000"/>
          <w:sz w:val="26"/>
          <w:szCs w:val="26"/>
        </w:rPr>
        <w:t xml:space="preserve">6.7 Décision de l'ATT sur le dossier</w:t>
      </w:r>
    </w:p>
    <w:p>
      <w:pPr>
        <w:spacing w:after="120" w:line="30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la fiche du dossier.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20" name="Fig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18 — Décision de l'ATT : valider, incomplet ou refuser avec motif</w:t>
      </w:r>
    </w:p>
    <w:p>
      <w:pPr>
        <w:jc w:val="center"/>
      </w:pPr>
      <w:r>
        <w:drawing>
          <wp:inline distT="0" distB="0" distL="0" distR="0">
            <wp:extent cx="1981200" cy="3524250"/>
            <wp:effectExtent t="0" r="0" b="0" l="0"/>
            <wp:docPr id="21" name="Fig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19 — « Dossiers à traiter » : la file des dossiers soumis, vue par l'ATT</w:t>
      </w:r>
    </w:p>
    <w:p>
      <w:pPr>
        <w:pStyle w:val="Heading2"/>
        <w:spacing w:after="140" w:before="280"/>
      </w:pPr>
      <w:r>
        <w:rPr>
          <w:rFonts w:ascii="Calibri" w:cs="Calibri" w:eastAsia="Calibri" w:hAnsi="Calibri"/>
          <w:b/>
          <w:bCs/>
          <w:color w:val="000000"/>
          <w:sz w:val="26"/>
          <w:szCs w:val="26"/>
        </w:rPr>
        <w:t xml:space="preserve">6.8 Session et créneaux</w:t>
      </w:r>
    </w:p>
    <w:p>
      <w:pPr>
        <w:spacing w:after="120" w:line="30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22" name="Fig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20 — Création d'une session : les créneaux se calculent à la saisie</w:t>
      </w:r>
    </w:p>
    <w:p>
      <w:pPr>
        <w:jc w:val="center"/>
      </w:pPr>
      <w:r>
        <w:drawing>
          <wp:inline distT="0" distB="0" distL="0" distR="0">
            <wp:extent cx="1981200" cy="3524250"/>
            <wp:effectExtent t="0" r="0" b="0" l="0"/>
            <wp:docPr id="23" name="Figur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21 — Liste des sessions avec ses filtres : à venir, du jour, passées, toutes</w:t>
      </w:r>
    </w:p>
    <w:p>
      <w:pPr>
        <w:jc w:val="center"/>
      </w:pPr>
      <w:r>
        <w:drawing>
          <wp:inline distT="0" distB="0" distL="0" distR="0">
            <wp:extent cx="1981200" cy="3524250"/>
            <wp:effectExtent t="0" r="0" b="0" l="0"/>
            <wp:docPr id="24" name="Fig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22 — Fiche d'une session : créneaux et remplissage, statut, actions et documents</w:t>
      </w:r>
    </w:p>
    <w:p>
      <w:pPr>
        <w:pStyle w:val="Heading2"/>
        <w:spacing w:after="140" w:before="280"/>
      </w:pPr>
      <w:r>
        <w:rPr>
          <w:rFonts w:ascii="Calibri" w:cs="Calibri" w:eastAsia="Calibri" w:hAnsi="Calibri"/>
          <w:b/>
          <w:bCs/>
          <w:color w:val="000000"/>
          <w:sz w:val="26"/>
          <w:szCs w:val="26"/>
        </w:rPr>
        <w:t xml:space="preserve">6.9 Inscription et convocation</w:t>
      </w:r>
    </w:p>
    <w:p>
      <w:pPr>
        <w:spacing w:after="120" w:line="30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25" name="Figure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23 — Inscriptions d'une session : numéro d'appel, créneau, actions</w:t>
      </w:r>
    </w:p>
    <w:p>
      <w:pPr>
        <w:jc w:val="center"/>
      </w:pPr>
      <w:r>
        <w:drawing>
          <wp:inline distT="0" distB="0" distL="0" distR="0">
            <wp:extent cx="1981200" cy="3524250"/>
            <wp:effectExtent t="0" r="0" b="0" l="0"/>
            <wp:docPr id="26" name="Figure 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24 — La convocation imprimable : centre, date, heure de passage estimée, pièces à apporter</w:t>
      </w:r>
    </w:p>
    <w:p>
      <w:pPr>
        <w:pStyle w:val="Heading2"/>
        <w:spacing w:after="140" w:before="280"/>
      </w:pPr>
      <w:r>
        <w:rPr>
          <w:rFonts w:ascii="Calibri" w:cs="Calibri" w:eastAsia="Calibri" w:hAnsi="Calibri"/>
          <w:b/>
          <w:bCs/>
          <w:color w:val="000000"/>
          <w:sz w:val="26"/>
          <w:szCs w:val="26"/>
        </w:rPr>
        <w:t xml:space="preserve">6.10 Appel et présence</w:t>
      </w:r>
    </w:p>
    <w:p>
      <w:pPr>
        <w:spacing w:after="120" w:line="300"/>
      </w:pPr>
      <w:r>
        <w:rPr>
          <w:rFonts w:ascii="Calibri" w:cs="Calibri" w:eastAsia="Calibri" w:hAnsi="Calibri"/>
          <w:sz w:val="22"/>
          <w:szCs w:val="22"/>
        </w:rPr>
        <w:t xml:space="preserve">Le jour de l'examen, l'administrateur ATT présent au centre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comme solution de secours ; l'examinateur en reçoit une version sans les noms.</w:t>
      </w:r>
    </w:p>
    <w:p>
      <w:pPr>
        <w:jc w:val="center"/>
      </w:pPr>
      <w:r>
        <w:drawing>
          <wp:inline distT="0" distB="0" distL="0" distR="0">
            <wp:extent cx="2524125" cy="4486275"/>
            <wp:effectExtent t="0" r="0" b="0" l="0"/>
            <wp:docPr id="27" name="Figure 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25 — Appel d'une session : présents, retards, absents</w:t>
      </w:r>
    </w:p>
    <w:p>
      <w:pPr>
        <w:pStyle w:val="Heading2"/>
        <w:spacing w:after="140" w:before="280"/>
      </w:pPr>
      <w:r>
        <w:rPr>
          <w:rFonts w:ascii="Calibri" w:cs="Calibri" w:eastAsia="Calibri" w:hAnsi="Calibri"/>
          <w:b/>
          <w:bCs/>
          <w:color w:val="000000"/>
          <w:sz w:val="26"/>
          <w:szCs w:val="26"/>
        </w:rPr>
        <w:t xml:space="preserve">6.11 Passages et vue de l'examinateur</w:t>
      </w:r>
    </w:p>
    <w:p>
      <w:pPr>
        <w:spacing w:after="120" w:line="30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passage de ce candidat à cette épreuve, jamais réutilisé, jamais effacé, tracé dans l'historique. Un passage s'appelle « tentative » dans le code et dans le modèle de données (Tentative) : c'est le mot du cahier de cadrage ; l'écran dit « passage », plus naturel pour un agent. Un passage déjà terminé se consulte en lecture seule.</w:t>
      </w:r>
    </w:p>
    <w:p>
      <w:pPr>
        <w:jc w:val="center"/>
      </w:pPr>
      <w:r>
        <w:drawing>
          <wp:inline distT="0" distB="0" distL="0" distR="0">
            <wp:extent cx="2524125" cy="4486275"/>
            <wp:effectExtent t="0" r="0" b="0" l="0"/>
            <wp:docPr id="28" name="Figure 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26 — Vue de l'examinateur : numéros d'appel, sans les noms</w:t>
      </w:r>
    </w:p>
    <w:p>
      <w:pPr>
        <w:jc w:val="center"/>
      </w:pPr>
      <w:r>
        <w:drawing>
          <wp:inline distT="0" distB="0" distL="0" distR="0">
            <wp:extent cx="1981200" cy="3524250"/>
            <wp:effectExtent t="0" r="0" b="0" l="0"/>
            <wp:docPr id="29" name="Figure 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27 — « Sessions du jour » de l'examinateur, avec présents et passages ouverts</w:t>
      </w:r>
    </w:p>
    <w:p>
      <w:pPr>
        <w:pStyle w:val="Heading2"/>
        <w:spacing w:after="140" w:before="280"/>
      </w:pPr>
      <w:r>
        <w:rPr>
          <w:rFonts w:ascii="Calibri" w:cs="Calibri" w:eastAsia="Calibri" w:hAnsi="Calibri"/>
          <w:b/>
          <w:bCs/>
          <w:color w:val="000000"/>
          <w:sz w:val="26"/>
          <w:szCs w:val="26"/>
        </w:rPr>
        <w:t xml:space="preserve">6.12 Épreuve théorique orale</w:t>
      </w:r>
    </w:p>
    <w:p>
      <w:pPr>
        <w:spacing w:after="120" w:line="300"/>
      </w:pPr>
      <w:r>
        <w:rPr>
          <w:rFonts w:ascii="Calibri" w:cs="Calibri" w:eastAsia="Calibri" w:hAnsi="Calibri"/>
          <w:sz w:val="22"/>
          <w:szCs w:val="22"/>
        </w:rPr>
        <w:t xml:space="preserve">L'épreuve théorique est orale, comme l'une de nous l'a vécue. L'écran reproduit la feuille de l'examinateur : le sujet est tiré au sort par l'application jusqu'à la note maximale du barème, ou choisi question par question par l'examinateur selon la règle configurée. Pour chaque question, l'examinateur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30" name="Figure 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28 — Feuille d'examen théorique : questions posées, réponses, points</w:t>
      </w:r>
    </w:p>
    <w:p>
      <w:pPr>
        <w:pStyle w:val="Heading2"/>
        <w:spacing w:after="140" w:before="280"/>
      </w:pPr>
      <w:r>
        <w:rPr>
          <w:rFonts w:ascii="Calibri" w:cs="Calibri" w:eastAsia="Calibri" w:hAnsi="Calibri"/>
          <w:b/>
          <w:bCs/>
          <w:color w:val="000000"/>
          <w:sz w:val="26"/>
          <w:szCs w:val="26"/>
        </w:rPr>
        <w:t xml:space="preserve">6.13 Épreuve de conduite</w:t>
      </w:r>
    </w:p>
    <w:p>
      <w:pPr>
        <w:spacing w:after="120" w:line="30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31" name="Figure 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29 — Grille de conduite : points par critère, faute éliminatoire, observations</w:t>
      </w:r>
    </w:p>
    <w:p>
      <w:pPr>
        <w:pStyle w:val="Heading2"/>
        <w:spacing w:after="140" w:before="280"/>
      </w:pPr>
      <w:r>
        <w:rPr>
          <w:rFonts w:ascii="Calibri" w:cs="Calibri" w:eastAsia="Calibri" w:hAnsi="Calibri"/>
          <w:b/>
          <w:bCs/>
          <w:color w:val="000000"/>
          <w:sz w:val="26"/>
          <w:szCs w:val="26"/>
        </w:rPr>
        <w:t xml:space="preserve">6.14 Résultat, validation et correction</w:t>
      </w:r>
    </w:p>
    <w:p>
      <w:pPr>
        <w:spacing w:after="120" w:line="30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Si le sujet posé ou la grille ne totalise pas la note maximale du barème, la note est rapportée au barème par une règle de trois (question Q2 bis, à confirmer) ; les points attribués et les points proposés restent affichés et imprimés tels quels. Il attend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32" name="Figure 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30 — Détail d'un résultat avant validation par l'ATT</w:t>
      </w:r>
    </w:p>
    <w:p>
      <w:pPr>
        <w:jc w:val="center"/>
      </w:pPr>
      <w:r>
        <w:drawing>
          <wp:inline distT="0" distB="0" distL="0" distR="0">
            <wp:extent cx="1981200" cy="3524250"/>
            <wp:effectExtent t="0" r="0" b="0" l="0"/>
            <wp:docPr id="33" name="Figure 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31 — « Résultats à valider » : la file de l'ATT, avec l'état d'envoi au serveur</w:t>
      </w:r>
    </w:p>
    <w:p>
      <w:pPr>
        <w:jc w:val="center"/>
      </w:pPr>
      <w:r>
        <w:drawing>
          <wp:inline distT="0" distB="0" distL="0" distR="0">
            <wp:extent cx="1981200" cy="3524250"/>
            <wp:effectExtent t="0" r="0" b="0" l="0"/>
            <wp:docPr id="34" name="Figure 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32 — Résultat corrigé : une nouvelle ligne avec son motif, l'ancienne reste consultable</w:t>
      </w:r>
    </w:p>
    <w:p>
      <w:pPr>
        <w:pStyle w:val="Heading2"/>
        <w:spacing w:after="140" w:before="280"/>
      </w:pPr>
      <w:r>
        <w:rPr>
          <w:rFonts w:ascii="Calibri" w:cs="Calibri" w:eastAsia="Calibri" w:hAnsi="Calibri"/>
          <w:b/>
          <w:bCs/>
          <w:color w:val="000000"/>
          <w:sz w:val="26"/>
          <w:szCs w:val="26"/>
        </w:rPr>
        <w:t xml:space="preserve">6.15 Échec et nouvelle tentative</w:t>
      </w:r>
    </w:p>
    <w:p>
      <w:pPr>
        <w:spacing w:after="120" w:line="30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35" name="Figure 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33 — Résultat en échec : épreuves à repasser et date de réinscription</w:t>
      </w:r>
    </w:p>
    <w:p>
      <w:pPr>
        <w:pStyle w:val="Heading2"/>
        <w:spacing w:after="140" w:before="280"/>
      </w:pPr>
      <w:r>
        <w:rPr>
          <w:rFonts w:ascii="Calibri" w:cs="Calibri" w:eastAsia="Calibri" w:hAnsi="Calibri"/>
          <w:b/>
          <w:bCs/>
          <w:color w:val="000000"/>
          <w:sz w:val="26"/>
          <w:szCs w:val="26"/>
        </w:rPr>
        <w:t xml:space="preserve">6.16 Consultation par rôle</w:t>
      </w:r>
    </w:p>
    <w:p>
      <w:pPr>
        <w:spacing w:after="120" w:line="30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36" name="Figure 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34 — Parcours du candidat, vu avec son compte</w:t>
      </w:r>
    </w:p>
    <w:p>
      <w:pPr>
        <w:jc w:val="center"/>
      </w:pPr>
      <w:r>
        <w:drawing>
          <wp:inline distT="0" distB="0" distL="0" distR="0">
            <wp:extent cx="1981200" cy="3524250"/>
            <wp:effectExtent t="0" r="0" b="0" l="0"/>
            <wp:docPr id="37" name="Figure 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35 — « Mes inscriptions » de l'auto-école : convocations et présence de ses candidats</w:t>
      </w:r>
    </w:p>
    <w:p>
      <w:pPr>
        <w:jc w:val="center"/>
      </w:pPr>
      <w:r>
        <w:drawing>
          <wp:inline distT="0" distB="0" distL="0" distR="0">
            <wp:extent cx="1981200" cy="3524250"/>
            <wp:effectExtent t="0" r="0" b="0" l="0"/>
            <wp:docPr id="38" name="Figure 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8"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36 — Résultats vus par l'auto-école : seulement les résultats validés</w:t>
      </w:r>
    </w:p>
    <w:p>
      <w:pPr>
        <w:pStyle w:val="Heading2"/>
        <w:spacing w:after="140" w:before="280"/>
      </w:pPr>
      <w:r>
        <w:rPr>
          <w:rFonts w:ascii="Calibri" w:cs="Calibri" w:eastAsia="Calibri" w:hAnsi="Calibri"/>
          <w:b/>
          <w:bCs/>
          <w:color w:val="000000"/>
          <w:sz w:val="26"/>
          <w:szCs w:val="26"/>
        </w:rPr>
        <w:t xml:space="preserve">6.17 Impression</w:t>
      </w:r>
    </w:p>
    <w:p>
      <w:pPr>
        <w:spacing w:after="120" w:line="30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les noms pour l'ATT, sans les noms pour l'examinateur), la liste des admis d'une session (seulement les résultats validés) et le relevé de résultat. La liste des admis est le document que le CIM utilise ensuite pour délivrer le permis ; sa forme officielle et son signataire restent à confirmer avec l'ATT (question Q13).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39" name="Figure 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37 — Relevé de résultat, prêt à imprimer</w:t>
      </w:r>
    </w:p>
    <w:p>
      <w:pPr>
        <w:jc w:val="center"/>
      </w:pPr>
      <w:r>
        <w:drawing>
          <wp:inline distT="0" distB="0" distL="0" distR="0">
            <wp:extent cx="1981200" cy="3524250"/>
            <wp:effectExtent t="0" r="0" b="0" l="0"/>
            <wp:docPr id="40" name="Figur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0"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38 — Liste d'appel imprimable d'une session, avec cases à cocher</w:t>
      </w:r>
    </w:p>
    <w:p>
      <w:pPr>
        <w:jc w:val="center"/>
      </w:pPr>
      <w:r>
        <w:drawing>
          <wp:inline distT="0" distB="0" distL="0" distR="0">
            <wp:extent cx="1981200" cy="3524250"/>
            <wp:effectExtent t="0" r="0" b="0" l="0"/>
            <wp:docPr id="41" name="Figure 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39 — Liste des admis d'une session : seulement les résultats validés</w:t>
      </w:r>
    </w:p>
    <w:p>
      <w:pPr>
        <w:pStyle w:val="Heading2"/>
        <w:spacing w:after="140" w:before="280"/>
      </w:pPr>
      <w:r>
        <w:rPr>
          <w:rFonts w:ascii="Calibri" w:cs="Calibri" w:eastAsia="Calibri" w:hAnsi="Calibri"/>
          <w:b/>
          <w:bCs/>
          <w:color w:val="000000"/>
          <w:sz w:val="26"/>
          <w:szCs w:val="26"/>
        </w:rPr>
        <w:t xml:space="preserve">6.18 Historique</w:t>
      </w:r>
    </w:p>
    <w:p>
      <w:pPr>
        <w:spacing w:after="120" w:line="30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42" name="Figure 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40 — Journal des modifications, filtrable</w:t>
      </w:r>
    </w:p>
    <w:p>
      <w:pPr>
        <w:pStyle w:val="Heading2"/>
        <w:spacing w:after="140" w:before="280"/>
      </w:pPr>
      <w:r>
        <w:rPr>
          <w:rFonts w:ascii="Calibri" w:cs="Calibri" w:eastAsia="Calibri" w:hAnsi="Calibri"/>
          <w:b/>
          <w:bCs/>
          <w:color w:val="000000"/>
          <w:sz w:val="26"/>
          <w:szCs w:val="26"/>
        </w:rPr>
        <w:t xml:space="preserve">6.19 Synchronisation avec le serveur central</w:t>
      </w:r>
    </w:p>
    <w:p>
      <w:pPr>
        <w:spacing w:after="120" w:line="30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43" name="Figure 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41 — Synchronisation : réseau coupé, un résultat en attente, un envoyé</w:t>
      </w:r>
    </w:p>
    <w:p>
      <w:pPr>
        <w:pStyle w:val="Heading1"/>
        <w:pageBreakBefore/>
        <w:spacing w:after="200" w:before="360"/>
      </w:pPr>
      <w:r>
        <w:rPr>
          <w:rFonts w:ascii="Calibri" w:cs="Calibri" w:eastAsia="Calibri" w:hAnsi="Calibri"/>
          <w:b/>
          <w:bCs/>
          <w:color w:val="000000"/>
          <w:sz w:val="32"/>
          <w:szCs w:val="32"/>
        </w:rPr>
        <w:t xml:space="preserve">7. Architecture technique</w:t>
      </w:r>
    </w:p>
    <w:p>
      <w:pPr>
        <w:pStyle w:val="Heading2"/>
        <w:spacing w:after="140" w:before="280"/>
      </w:pPr>
      <w:r>
        <w:rPr>
          <w:rFonts w:ascii="Calibri" w:cs="Calibri" w:eastAsia="Calibri" w:hAnsi="Calibri"/>
          <w:b/>
          <w:bCs/>
          <w:color w:val="000000"/>
          <w:sz w:val="26"/>
          <w:szCs w:val="26"/>
        </w:rPr>
        <w:t xml:space="preserve">7.1 Vue d'ensemble</w:t>
      </w:r>
    </w:p>
    <w:p>
      <w:pPr>
        <w:spacing w:after="120" w:line="30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969"/>
        <w:gridCol w:w="3428"/>
      </w:tblGrid>
      <w:tr>
        <w:trPr>
          <w:tblHeader/>
        </w:trPr>
        <w:tc>
          <w:tcPr>
            <w:tcW w:type="dxa" w:w="1624"/>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Couche</w:t>
            </w:r>
          </w:p>
        </w:tc>
        <w:tc>
          <w:tcPr>
            <w:tcW w:type="dxa" w:w="3969"/>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Rôle</w:t>
            </w:r>
          </w:p>
        </w:tc>
        <w:tc>
          <w:tcPr>
            <w:tcW w:type="dxa" w:w="3428"/>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Exemples</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ui/</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ui/candidats, ui/sessions, ui/evaluation, ui/resultats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ui/communs</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metier/</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ReglesInscription, CalculResultat, ReglesTheorie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data/</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Entités Room, DAO, base, données initiales, traçage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CandidatDao, AppDatabase, Tracage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securite/</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Hachage des mots de passe (PBKDF2 + sel)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MotDePasse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graphSessions, graphResultats</w:t>
            </w:r>
          </w:p>
        </w:tc>
      </w:tr>
    </w:tbl>
    <w:p>
      <w:pPr>
        <w:spacing w:after="160"/>
      </w:pPr>
    </w:p>
    <w:p>
      <w:pPr>
        <w:pStyle w:val="Heading2"/>
        <w:spacing w:after="140" w:before="280"/>
      </w:pPr>
      <w:r>
        <w:rPr>
          <w:rFonts w:ascii="Calibri" w:cs="Calibri" w:eastAsia="Calibri" w:hAnsi="Calibri"/>
          <w:b/>
          <w:bCs/>
          <w:color w:val="000000"/>
          <w:sz w:val="26"/>
          <w:szCs w:val="26"/>
        </w:rPr>
        <w:t xml:space="preserve">7.2 Modèle de données</w:t>
      </w:r>
    </w:p>
    <w:p>
      <w:pPr>
        <w:spacing w:after="120" w:line="300"/>
      </w:pPr>
      <w:r>
        <w:rPr>
          <w:rFonts w:ascii="Calibri" w:cs="Calibri" w:eastAsia="Calibri" w:hAnsi="Calibri"/>
          <w:sz w:val="22"/>
          <w:szCs w:val="22"/>
        </w:rPr>
        <w:t xml:space="preserve">24 entités Room, reliées par des clés étrangères, en six familles. Le schéma complet, avec chaque attribut et chaque statut, est décrit dans le document de conception du modèle de données ; Room en exporte une copie JSON à chaque version.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067"/>
        <w:gridCol w:w="4330"/>
      </w:tblGrid>
      <w:tr>
        <w:trPr>
          <w:tblHeader/>
        </w:trPr>
        <w:tc>
          <w:tcPr>
            <w:tcW w:type="dxa" w:w="1624"/>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Famille</w:t>
            </w:r>
          </w:p>
        </w:tc>
        <w:tc>
          <w:tcPr>
            <w:tcW w:type="dxa" w:w="3067"/>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Entités</w:t>
            </w:r>
          </w:p>
        </w:tc>
        <w:tc>
          <w:tcPr>
            <w:tcW w:type="dxa" w:w="4330"/>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Choix de conception</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Référentiels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Acteurs</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Utilisateur, AutoEcole, Examinateur, Candidat</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Dossiers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PieceDossier</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Planification</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 Creneau, Inscription, Presence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Examens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Traçabilité</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140" w:before="280"/>
      </w:pPr>
      <w:r>
        <w:rPr>
          <w:rFonts w:ascii="Calibri" w:cs="Calibri" w:eastAsia="Calibri" w:hAnsi="Calibri"/>
          <w:b/>
          <w:bCs/>
          <w:color w:val="000000"/>
          <w:sz w:val="26"/>
          <w:szCs w:val="26"/>
        </w:rPr>
        <w:t xml:space="preserve">7.3 Flux d'un écran</w:t>
      </w:r>
    </w:p>
    <w:p>
      <w:pPr>
        <w:spacing w:after="120" w:line="300"/>
      </w:pPr>
      <w:r>
        <w:rPr>
          <w:rFonts w:ascii="Calibri" w:cs="Calibri" w:eastAsia="Calibri" w:hAnsi="Calibri"/>
          <w:sz w:val="22"/>
          <w:szCs w:val="22"/>
        </w:rPr>
        <w:t xml:space="preserve">Un exemple de bout en bout. Sur l'écran des inscriptions, l'administrateur choisit un candidat et appuie sur « Inscrire ». L'écran appelle la fonction inscrire du ViewModel avec l'identifiant du candidat. Le ViewModel rassemble ce qu'il faut (session, créneaux, inscriptions existantes, règles configurées) et appelle la fonction pure ReglesInscription.verifier, qui renvoie soit un message (« Session complète », « Le candidat est déjà inscrit »), soit rien. S'il y a un message, il est placé dans l'état et l'écran l'affiche dans un encart rouge. Sinon, le ViewModel ouvre une transaction : insertion de l'inscription avec son numéro d'appel et son créneau, puis la ligne d'historique. Room réémet alors les flux des tables concernées, la fonction combine recalcule l'état, et l'écran se redessine avec la nouvelle ligne et les places restantes : aucune relecture manuelle, aucun rafraîchissement à déclencher.</w:t>
      </w:r>
    </w:p>
    <w:p>
      <w:pPr>
        <w:spacing w:after="120" w:line="300"/>
      </w:pPr>
      <w:r>
        <w:rPr>
          <w:rFonts w:ascii="Calibri" w:cs="Calibri" w:eastAsia="Calibri" w:hAnsi="Calibri"/>
          <w:sz w:val="22"/>
          <w:szCs w:val="22"/>
        </w:rPr>
        <w:t xml:space="preserve">L'annexe A montre les quatre briques de ce flux : l'écriture et sa ligne d'historique dans une même transaction (A.1), une règle pure et son test (A.2), un ViewModel qui combine les flux de Room en un seul état (A.3) et le tirage du sujet avec le hasard injecté (A.4).</w:t>
      </w:r>
    </w:p>
    <w:p>
      <w:pPr>
        <w:pStyle w:val="Heading2"/>
        <w:spacing w:after="140" w:before="280"/>
      </w:pPr>
      <w:r>
        <w:rPr>
          <w:rFonts w:ascii="Calibri" w:cs="Calibri" w:eastAsia="Calibri" w:hAnsi="Calibri"/>
          <w:b/>
          <w:bCs/>
          <w:color w:val="000000"/>
          <w:sz w:val="26"/>
          <w:szCs w:val="26"/>
        </w:rPr>
        <w:t xml:space="preserve">7.4 Sécurité</w:t>
      </w:r>
    </w:p>
    <w:p>
      <w:pPr>
        <w:pStyle w:val="ListParagraph"/>
        <w:numPr>
          <w:ilvl w:val="0"/>
          <w:numId w:val="2"/>
        </w:numPr>
        <w:spacing w:after="60" w:line="300"/>
      </w:pPr>
      <w:r>
        <w:rPr>
          <w:rFonts w:ascii="Calibri" w:cs="Calibri" w:eastAsia="Calibri" w:hAnsi="Calibri"/>
          <w:sz w:val="22"/>
          <w:szCs w:val="22"/>
        </w:rPr>
        <w:t xml:space="preserve">Mots de passe jamais en clair : empreinte PBKDF2 (fonction de dérivation de clé de la bibliothèque Java, plusieurs milliers d'itérations) avec un sel aléatoire par compte ; seule l'empreinte est stockée et comparée.</w:t>
      </w:r>
    </w:p>
    <w:p>
      <w:pPr>
        <w:pStyle w:val="ListParagraph"/>
        <w:numPr>
          <w:ilvl w:val="0"/>
          <w:numId w:val="2"/>
        </w:numPr>
        <w:spacing w:after="60" w:line="300"/>
      </w:pPr>
      <w:r>
        <w:rPr>
          <w:rFonts w:ascii="Calibri" w:cs="Calibri" w:eastAsia="Calibri" w:hAnsi="Calibri"/>
          <w:sz w:val="22"/>
          <w:szCs w:val="22"/>
        </w:rPr>
        <w:t xml:space="preserve">Session de connexion en mémoire, reconnexion à chaque lancement ; chaque ViewModel filtre ses requêtes selon le rôle du compte connecté, un examinateur qui ouvre l'appel d'une session ne reçoit que les numéros.</w:t>
      </w:r>
    </w:p>
    <w:p>
      <w:pPr>
        <w:pStyle w:val="ListParagraph"/>
        <w:numPr>
          <w:ilvl w:val="0"/>
          <w:numId w:val="2"/>
        </w:numPr>
        <w:spacing w:after="60" w:line="300"/>
      </w:pPr>
      <w:r>
        <w:rPr>
          <w:rFonts w:ascii="Calibri" w:cs="Calibri" w:eastAsia="Calibri" w:hAnsi="Calibri"/>
          <w:sz w:val="22"/>
          <w:szCs w:val="22"/>
        </w:rPr>
        <w:t xml:space="preserve">Les comptes se désactivent et ne se suppriment pas ; les mots de passe initiaux sont à changer depuis « Mon mot de passe ».</w:t>
      </w:r>
    </w:p>
    <w:p>
      <w:pPr>
        <w:pStyle w:val="ListParagraph"/>
        <w:numPr>
          <w:ilvl w:val="0"/>
          <w:numId w:val="2"/>
        </w:numPr>
        <w:spacing w:after="60" w:line="300"/>
      </w:pPr>
      <w:r>
        <w:rPr>
          <w:rFonts w:ascii="Calibri" w:cs="Calibri" w:eastAsia="Calibri" w:hAnsi="Calibri"/>
          <w:sz w:val="22"/>
          <w:szCs w:val="22"/>
        </w:rPr>
        <w:t xml:space="preserve">Les fichiers joints sont copiés dans le stockage privé de l'application, inaccessible aux autres applications, mais non chiffré (limite au chapitre 13).</w:t>
      </w:r>
    </w:p>
    <w:p>
      <w:pPr>
        <w:pStyle w:val="Heading2"/>
        <w:spacing w:after="140" w:before="280"/>
      </w:pPr>
      <w:r>
        <w:rPr>
          <w:rFonts w:ascii="Calibri" w:cs="Calibri" w:eastAsia="Calibri" w:hAnsi="Calibri"/>
          <w:b/>
          <w:bCs/>
          <w:color w:val="000000"/>
          <w:sz w:val="26"/>
          <w:szCs w:val="26"/>
        </w:rPr>
        <w:t xml:space="preserve">7.5 Hors ligne d'abord et synchronisation</w:t>
      </w:r>
    </w:p>
    <w:p>
      <w:pPr>
        <w:spacing w:after="120" w:line="30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20" w:line="300"/>
      </w:pPr>
      <w:r>
        <w:rPr>
          <w:rFonts w:ascii="Calibri" w:cs="Calibri" w:eastAsia="Calibri" w:hAnsi="Calibri"/>
          <w:sz w:val="22"/>
          <w:szCs w:val="22"/>
        </w:rPr>
        <w:t xml:space="preserve">Concrètement, un résultat validé par l'ATT porte un drapeau « synchronisée » (le champ synchronisee)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Deux différences avec la démonstration du cours, assumées : le drapeau est posé sur le résultat au moment de sa validation par l'ATT, pas à l'insertion, parce que seul un résultat validé a vocation à quitter le centre ; et la remontée est tentée aussitôt après la validation, puis à la demande. Une limite connue : si l'application s'arrêtait entre l'envoi et le marquage, le résultat serait renvoyé ; un vrai serveur devra ignorer les doublons sur l'identifiant du résultat.</w:t>
      </w:r>
    </w:p>
    <w:p>
      <w:pPr>
        <w:pStyle w:val="Heading2"/>
        <w:spacing w:after="140" w:before="280"/>
      </w:pPr>
      <w:r>
        <w:rPr>
          <w:rFonts w:ascii="Calibri" w:cs="Calibri" w:eastAsia="Calibri" w:hAnsi="Calibri"/>
          <w:b/>
          <w:bCs/>
          <w:color w:val="000000"/>
          <w:sz w:val="26"/>
          <w:szCs w:val="26"/>
        </w:rPr>
        <w:t xml:space="preserve">7.6 Environnement de développement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Élément</w:t>
            </w:r>
          </w:p>
        </w:tc>
        <w:tc>
          <w:tcPr>
            <w:tcW w:type="dxa" w:w="4510"/>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Version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Kotlin (intégré à AGP)</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2.2.10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Gradle Plugin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9.3.2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Jetpack Compose (BOM)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2026.08.00, Material 3</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2.10.1</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Lifecycle ViewModel</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2.11.0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2.8.5, code d'accès généré par KSP 2.3.12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JUnit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4.13.2</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Java</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Android minimum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8.0 (niveau d'API 26)</w:t>
            </w:r>
          </w:p>
        </w:tc>
      </w:tr>
    </w:tbl>
    <w:p>
      <w:pPr>
        <w:spacing w:after="160"/>
      </w:pPr>
    </w:p>
    <w:p>
      <w:pPr>
        <w:spacing w:after="120" w:line="300"/>
      </w:pPr>
      <w:r>
        <w:rPr>
          <w:rFonts w:ascii="Calibri" w:cs="Calibri" w:eastAsia="Calibri" w:hAnsi="Calibri"/>
          <w:sz w:val="22"/>
          <w:szCs w:val="22"/>
        </w:rPr>
        <w:t xml:space="preserve">Ces versions sont celles de l'Android Studio installé en septembre 2026 ; le cours en utilisait de plus anciennes (AGP 8.5, Kotlin 2.0). La seule différence visible dans les fichiers de construction : AGP 9 embarque Kotlin, donc le plugin kotlin.android du cours disparaît. Android 8.0 minimum, au lieu de 7.0, pour disposer du hachage PBKDF2 avec SHA-256 dans la bibliothèque standard. La BOM de Compose est un jeu de versions cohérentes de toutes les bibliothèques Compose.</w:t>
      </w:r>
    </w:p>
    <w:p>
      <w:pPr>
        <w:pStyle w:val="Heading2"/>
        <w:spacing w:after="140" w:before="280"/>
      </w:pPr>
      <w:r>
        <w:rPr>
          <w:rFonts w:ascii="Calibri" w:cs="Calibri" w:eastAsia="Calibri" w:hAnsi="Calibri"/>
          <w:b/>
          <w:bCs/>
          <w:color w:val="000000"/>
          <w:sz w:val="26"/>
          <w:szCs w:val="26"/>
        </w:rPr>
        <w:t xml:space="preserve">7.7 Erreurs et cas dégradés</w:t>
      </w:r>
    </w:p>
    <w:p>
      <w:pPr>
        <w:spacing w:after="120" w:line="300"/>
      </w:pPr>
      <w:r>
        <w:rPr>
          <w:rFonts w:ascii="Calibri" w:cs="Calibri" w:eastAsia="Calibri" w:hAnsi="Calibri"/>
          <w:sz w:val="22"/>
          <w:szCs w:val="22"/>
        </w:rPr>
        <w:t xml:space="preserve">Les erreurs métier ne sont pas des exceptions. Une règle non respectée (dossier non validé, capacité atteinte, points hors bornes, motif manquant) est rendue par une fonction de metier/ sous forme de message, ou de null quand tout va bien ; le ViewModel place ce message dans son état et l'écran l'affiche dans un encart rouge. Rien ne plante, rien n'est écrit.</w:t>
      </w:r>
    </w:p>
    <w:p>
      <w:pPr>
        <w:spacing w:after="120" w:line="300"/>
      </w:pPr>
      <w:r>
        <w:rPr>
          <w:rFonts w:ascii="Calibri" w:cs="Calibri" w:eastAsia="Calibri" w:hAnsi="Calibri"/>
          <w:sz w:val="22"/>
          <w:szCs w:val="22"/>
        </w:rPr>
        <w:t xml:space="preserve">Un identifiant de route invalide (une fiche ouverte sur un identifiant qui n'existe plus) donne un écran « introuvable » sans plantage : l'identifiant est relu par toIntOrNull et la fiche affiche un message si la base ne renvoie rien.</w:t>
      </w:r>
    </w:p>
    <w:p>
      <w:pPr>
        <w:spacing w:after="120" w:line="300"/>
      </w:pPr>
      <w:r>
        <w:rPr>
          <w:rFonts w:ascii="Calibri" w:cs="Calibri" w:eastAsia="Calibri" w:hAnsi="Calibri"/>
          <w:sz w:val="22"/>
          <w:szCs w:val="22"/>
        </w:rPr>
        <w:t xml:space="preserve">Les erreurs techniques, elles, ne sont pas rattrapées : un échec d'écriture Room ferait remonter l'exception dans la coroutine et fermerait l'application. Nous l'assumons comme limite : le mécanisme qui permettrait de l'intercepter n'a pas été vu en cours, et un tel échec sur une base locale relève de la panne d'appareil. Seule la lecture des fichiers joints est protégée, parce qu'un fichier peut avoir été supprimé du téléphone entre deux ouvertures.</w:t>
      </w:r>
    </w:p>
    <w:p>
      <w:pPr>
        <w:pStyle w:val="Heading1"/>
        <w:pageBreakBefore/>
        <w:spacing w:after="200" w:before="360"/>
      </w:pPr>
      <w:r>
        <w:rPr>
          <w:rFonts w:ascii="Calibri" w:cs="Calibri" w:eastAsia="Calibri" w:hAnsi="Calibri"/>
          <w:b/>
          <w:bCs/>
          <w:color w:val="000000"/>
          <w:sz w:val="32"/>
          <w:szCs w:val="32"/>
        </w:rPr>
        <w:t xml:space="preserve">8. Règles configurables et valeurs à confirmer</w:t>
      </w:r>
    </w:p>
    <w:p>
      <w:pPr>
        <w:spacing w:after="120" w:line="30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969"/>
        <w:gridCol w:w="2886"/>
        <w:gridCol w:w="2165"/>
      </w:tblGrid>
      <w:tr>
        <w:trPr>
          <w:tblHeader/>
        </w:trPr>
        <w:tc>
          <w:tcPr>
            <w:tcW w:type="dxa" w:w="3969"/>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Règle</w:t>
            </w:r>
          </w:p>
        </w:tc>
        <w:tc>
          <w:tcPr>
            <w:tcW w:type="dxa" w:w="2886"/>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Valeur par défaut</w:t>
            </w:r>
          </w:p>
        </w:tc>
        <w:tc>
          <w:tcPr>
            <w:tcW w:type="dxa" w:w="2165"/>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Statut</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0 (illimité)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Délai minimal entre deux passages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25 jours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365 jours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de retard</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15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Sort d'un absent</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nouvelle inscription</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Capacité d'une session / d'un créneau</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 5</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et marge d'un créneau</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15 / 5 minutes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Théorie réussie avant la conduite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oui</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Mode de choix des questions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tirage au sort</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Durée de l'épreuve théorique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Examen dans la région de l'auto-école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non exigé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L'auto-école peut demander une inscription</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liste du portail officiel Torolalana</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officiel, sauf le certificat médical pour la catégorie B, à trancher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Catégories et âges minimums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officielle, âges à confirmer</w:t>
            </w:r>
          </w:p>
        </w:tc>
      </w:tr>
    </w:tbl>
    <w:p>
      <w:pPr>
        <w:spacing w:after="160"/>
      </w:pPr>
    </w:p>
    <w:p>
      <w:pPr>
        <w:jc w:val="center"/>
      </w:pPr>
      <w:r>
        <w:drawing>
          <wp:inline distT="0" distB="0" distL="0" distR="0">
            <wp:extent cx="1981200" cy="3524250"/>
            <wp:effectExtent t="0" r="0" b="0" l="0"/>
            <wp:docPr id="44" name="Figure 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42 — Configuration → Règles : chaque règle est une ligne modifiable, avec son drapeau</w:t>
      </w:r>
    </w:p>
    <w:p>
      <w:pPr>
        <w:jc w:val="center"/>
      </w:pPr>
      <w:r>
        <w:drawing>
          <wp:inline distT="0" distB="0" distL="0" distR="0">
            <wp:extent cx="1981200" cy="3524250"/>
            <wp:effectExtent t="0" r="0" b="0" l="0"/>
            <wp:docPr id="45" name="Figure 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000000"/>
          <w:sz w:val="19"/>
          <w:szCs w:val="19"/>
        </w:rPr>
        <w:t xml:space="preserve">Figure 43 — Modification d'une règle : la valeur, sa description et la case « à confirmer »</w:t>
      </w:r>
    </w:p>
    <w:p>
      <w:pPr>
        <w:pStyle w:val="Heading1"/>
        <w:pageBreakBefore/>
        <w:spacing w:after="200" w:before="360"/>
      </w:pPr>
      <w:r>
        <w:rPr>
          <w:rFonts w:ascii="Calibri" w:cs="Calibri" w:eastAsia="Calibri" w:hAnsi="Calibri"/>
          <w:b/>
          <w:bCs/>
          <w:color w:val="000000"/>
          <w:sz w:val="32"/>
          <w:szCs w:val="32"/>
        </w:rPr>
        <w:t xml:space="preserve">9. Qualité, tests et traçabilité</w:t>
      </w:r>
    </w:p>
    <w:p>
      <w:pPr>
        <w:pStyle w:val="Heading2"/>
        <w:spacing w:after="140" w:before="280"/>
      </w:pPr>
      <w:r>
        <w:rPr>
          <w:rFonts w:ascii="Calibri" w:cs="Calibri" w:eastAsia="Calibri" w:hAnsi="Calibri"/>
          <w:b/>
          <w:bCs/>
          <w:color w:val="000000"/>
          <w:sz w:val="26"/>
          <w:szCs w:val="26"/>
        </w:rPr>
        <w:t xml:space="preserve">9.1 Tests unitaires</w:t>
      </w:r>
    </w:p>
    <w:p>
      <w:pPr>
        <w:spacing w:after="120" w:line="30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20" w:line="300"/>
      </w:pPr>
      <w:r>
        <w:rPr>
          <w:rFonts w:ascii="Calibri" w:cs="Calibri" w:eastAsia="Calibri" w:hAnsi="Calibri"/>
          <w:sz w:val="22"/>
          <w:szCs w:val="22"/>
        </w:rPr>
        <w:t xml:space="preserve">Au moment de la rédaction, 126 tests unitaires passent, lancés par ./gradlew :app:testDebugUnitTest. Les classes de test :</w:t>
      </w:r>
    </w:p>
    <w:p>
      <w:pPr>
        <w:pStyle w:val="ListParagraph"/>
        <w:numPr>
          <w:ilvl w:val="0"/>
          <w:numId w:val="2"/>
        </w:numPr>
        <w:spacing w:after="60" w:line="300"/>
      </w:pPr>
      <w:r>
        <w:rPr>
          <w:rFonts w:ascii="Calibri" w:cs="Calibri" w:eastAsia="Calibri" w:hAnsi="Calibri"/>
          <w:sz w:val="22"/>
          <w:szCs w:val="22"/>
        </w:rPr>
        <w:t xml:space="preserve">CalculResultatTest</w:t>
      </w:r>
    </w:p>
    <w:p>
      <w:pPr>
        <w:pStyle w:val="ListParagraph"/>
        <w:numPr>
          <w:ilvl w:val="0"/>
          <w:numId w:val="2"/>
        </w:numPr>
        <w:spacing w:after="60" w:line="300"/>
      </w:pPr>
      <w:r>
        <w:rPr>
          <w:rFonts w:ascii="Calibri" w:cs="Calibri" w:eastAsia="Calibri" w:hAnsi="Calibri"/>
          <w:sz w:val="22"/>
          <w:szCs w:val="22"/>
        </w:rPr>
        <w:t xml:space="preserve">ContraintesCadrageTest</w:t>
      </w:r>
    </w:p>
    <w:p>
      <w:pPr>
        <w:pStyle w:val="ListParagraph"/>
        <w:numPr>
          <w:ilvl w:val="0"/>
          <w:numId w:val="2"/>
        </w:numPr>
        <w:spacing w:after="60" w:line="300"/>
      </w:pPr>
      <w:r>
        <w:rPr>
          <w:rFonts w:ascii="Calibri" w:cs="Calibri" w:eastAsia="Calibri" w:hAnsi="Calibri"/>
          <w:sz w:val="22"/>
          <w:szCs w:val="22"/>
        </w:rPr>
        <w:t xml:space="preserve">DatesTest</w:t>
      </w:r>
    </w:p>
    <w:p>
      <w:pPr>
        <w:pStyle w:val="ListParagraph"/>
        <w:numPr>
          <w:ilvl w:val="0"/>
          <w:numId w:val="2"/>
        </w:numPr>
        <w:spacing w:after="60" w:line="300"/>
      </w:pPr>
      <w:r>
        <w:rPr>
          <w:rFonts w:ascii="Calibri" w:cs="Calibri" w:eastAsia="Calibri" w:hAnsi="Calibri"/>
          <w:sz w:val="22"/>
          <w:szCs w:val="22"/>
        </w:rPr>
        <w:t xml:space="preserve">DocumentsImpressionTest</w:t>
      </w:r>
    </w:p>
    <w:p>
      <w:pPr>
        <w:pStyle w:val="ListParagraph"/>
        <w:numPr>
          <w:ilvl w:val="0"/>
          <w:numId w:val="2"/>
        </w:numPr>
        <w:spacing w:after="60" w:line="300"/>
      </w:pPr>
      <w:r>
        <w:rPr>
          <w:rFonts w:ascii="Calibri" w:cs="Calibri" w:eastAsia="Calibri" w:hAnsi="Calibri"/>
          <w:sz w:val="22"/>
          <w:szCs w:val="22"/>
        </w:rPr>
        <w:t xml:space="preserve">FiltresHistoriqueTest</w:t>
      </w:r>
    </w:p>
    <w:p>
      <w:pPr>
        <w:pStyle w:val="ListParagraph"/>
        <w:numPr>
          <w:ilvl w:val="0"/>
          <w:numId w:val="2"/>
        </w:numPr>
        <w:spacing w:after="60" w:line="300"/>
      </w:pPr>
      <w:r>
        <w:rPr>
          <w:rFonts w:ascii="Calibri" w:cs="Calibri" w:eastAsia="Calibri" w:hAnsi="Calibri"/>
          <w:sz w:val="22"/>
          <w:szCs w:val="22"/>
        </w:rPr>
        <w:t xml:space="preserve">MenuParRoleTest</w:t>
      </w:r>
    </w:p>
    <w:p>
      <w:pPr>
        <w:pStyle w:val="ListParagraph"/>
        <w:numPr>
          <w:ilvl w:val="0"/>
          <w:numId w:val="2"/>
        </w:numPr>
        <w:spacing w:after="60" w:line="300"/>
      </w:pPr>
      <w:r>
        <w:rPr>
          <w:rFonts w:ascii="Calibri" w:cs="Calibri" w:eastAsia="Calibri" w:hAnsi="Calibri"/>
          <w:sz w:val="22"/>
          <w:szCs w:val="22"/>
        </w:rPr>
        <w:t xml:space="preserve">MotDePasseTest</w:t>
      </w:r>
    </w:p>
    <w:p>
      <w:pPr>
        <w:pStyle w:val="ListParagraph"/>
        <w:numPr>
          <w:ilvl w:val="0"/>
          <w:numId w:val="2"/>
        </w:numPr>
        <w:spacing w:after="60" w:line="300"/>
      </w:pPr>
      <w:r>
        <w:rPr>
          <w:rFonts w:ascii="Calibri" w:cs="Calibri" w:eastAsia="Calibri" w:hAnsi="Calibri"/>
          <w:sz w:val="22"/>
          <w:szCs w:val="22"/>
        </w:rPr>
        <w:t xml:space="preserve">PiecesJointesTest</w:t>
      </w:r>
    </w:p>
    <w:p>
      <w:pPr>
        <w:pStyle w:val="ListParagraph"/>
        <w:numPr>
          <w:ilvl w:val="0"/>
          <w:numId w:val="2"/>
        </w:numPr>
        <w:spacing w:after="60" w:line="300"/>
      </w:pPr>
      <w:r>
        <w:rPr>
          <w:rFonts w:ascii="Calibri" w:cs="Calibri" w:eastAsia="Calibri" w:hAnsi="Calibri"/>
          <w:sz w:val="22"/>
          <w:szCs w:val="22"/>
        </w:rPr>
        <w:t xml:space="preserve">PointsTest</w:t>
      </w:r>
    </w:p>
    <w:p>
      <w:pPr>
        <w:pStyle w:val="ListParagraph"/>
        <w:numPr>
          <w:ilvl w:val="0"/>
          <w:numId w:val="2"/>
        </w:numPr>
        <w:spacing w:after="60" w:line="300"/>
      </w:pPr>
      <w:r>
        <w:rPr>
          <w:rFonts w:ascii="Calibri" w:cs="Calibri" w:eastAsia="Calibri" w:hAnsi="Calibri"/>
          <w:sz w:val="22"/>
          <w:szCs w:val="22"/>
        </w:rPr>
        <w:t xml:space="preserve">ReglesConduiteTest</w:t>
      </w:r>
    </w:p>
    <w:p>
      <w:pPr>
        <w:pStyle w:val="ListParagraph"/>
        <w:numPr>
          <w:ilvl w:val="0"/>
          <w:numId w:val="2"/>
        </w:numPr>
        <w:spacing w:after="60" w:line="300"/>
      </w:pPr>
      <w:r>
        <w:rPr>
          <w:rFonts w:ascii="Calibri" w:cs="Calibri" w:eastAsia="Calibri" w:hAnsi="Calibri"/>
          <w:sz w:val="22"/>
          <w:szCs w:val="22"/>
        </w:rPr>
        <w:t xml:space="preserve">ReglesConsultationTest</w:t>
      </w:r>
    </w:p>
    <w:p>
      <w:pPr>
        <w:pStyle w:val="ListParagraph"/>
        <w:numPr>
          <w:ilvl w:val="0"/>
          <w:numId w:val="2"/>
        </w:numPr>
        <w:spacing w:after="60" w:line="300"/>
      </w:pPr>
      <w:r>
        <w:rPr>
          <w:rFonts w:ascii="Calibri" w:cs="Calibri" w:eastAsia="Calibri" w:hAnsi="Calibri"/>
          <w:sz w:val="22"/>
          <w:szCs w:val="22"/>
        </w:rPr>
        <w:t xml:space="preserve">ReglesDossierTest</w:t>
      </w:r>
    </w:p>
    <w:p>
      <w:pPr>
        <w:pStyle w:val="ListParagraph"/>
        <w:numPr>
          <w:ilvl w:val="0"/>
          <w:numId w:val="2"/>
        </w:numPr>
        <w:spacing w:after="60" w:line="300"/>
      </w:pPr>
      <w:r>
        <w:rPr>
          <w:rFonts w:ascii="Calibri" w:cs="Calibri" w:eastAsia="Calibri" w:hAnsi="Calibri"/>
          <w:sz w:val="22"/>
          <w:szCs w:val="22"/>
        </w:rPr>
        <w:t xml:space="preserve">ReglesInscriptionTest</w:t>
      </w:r>
    </w:p>
    <w:p>
      <w:pPr>
        <w:pStyle w:val="ListParagraph"/>
        <w:numPr>
          <w:ilvl w:val="0"/>
          <w:numId w:val="2"/>
        </w:numPr>
        <w:spacing w:after="60" w:line="300"/>
      </w:pPr>
      <w:r>
        <w:rPr>
          <w:rFonts w:ascii="Calibri" w:cs="Calibri" w:eastAsia="Calibri" w:hAnsi="Calibri"/>
          <w:sz w:val="22"/>
          <w:szCs w:val="22"/>
        </w:rPr>
        <w:t xml:space="preserve">ReglesPlanificationTest</w:t>
      </w:r>
    </w:p>
    <w:p>
      <w:pPr>
        <w:pStyle w:val="ListParagraph"/>
        <w:numPr>
          <w:ilvl w:val="0"/>
          <w:numId w:val="2"/>
        </w:numPr>
        <w:spacing w:after="60" w:line="300"/>
      </w:pPr>
      <w:r>
        <w:rPr>
          <w:rFonts w:ascii="Calibri" w:cs="Calibri" w:eastAsia="Calibri" w:hAnsi="Calibri"/>
          <w:sz w:val="22"/>
          <w:szCs w:val="22"/>
        </w:rPr>
        <w:t xml:space="preserve">ReglesPresenceTest</w:t>
      </w:r>
    </w:p>
    <w:p>
      <w:pPr>
        <w:pStyle w:val="ListParagraph"/>
        <w:numPr>
          <w:ilvl w:val="0"/>
          <w:numId w:val="2"/>
        </w:numPr>
        <w:spacing w:after="60" w:line="300"/>
      </w:pPr>
      <w:r>
        <w:rPr>
          <w:rFonts w:ascii="Calibri" w:cs="Calibri" w:eastAsia="Calibri" w:hAnsi="Calibri"/>
          <w:sz w:val="22"/>
          <w:szCs w:val="22"/>
        </w:rPr>
        <w:t xml:space="preserve">ReglesRepassageTest</w:t>
      </w:r>
    </w:p>
    <w:p>
      <w:pPr>
        <w:pStyle w:val="ListParagraph"/>
        <w:numPr>
          <w:ilvl w:val="0"/>
          <w:numId w:val="2"/>
        </w:numPr>
        <w:spacing w:after="60" w:line="300"/>
      </w:pPr>
      <w:r>
        <w:rPr>
          <w:rFonts w:ascii="Calibri" w:cs="Calibri" w:eastAsia="Calibri" w:hAnsi="Calibri"/>
          <w:sz w:val="22"/>
          <w:szCs w:val="22"/>
        </w:rPr>
        <w:t xml:space="preserve">ReglesTentativesTest</w:t>
      </w:r>
    </w:p>
    <w:p>
      <w:pPr>
        <w:pStyle w:val="ListParagraph"/>
        <w:numPr>
          <w:ilvl w:val="0"/>
          <w:numId w:val="2"/>
        </w:numPr>
        <w:spacing w:after="60" w:line="300"/>
      </w:pPr>
      <w:r>
        <w:rPr>
          <w:rFonts w:ascii="Calibri" w:cs="Calibri" w:eastAsia="Calibri" w:hAnsi="Calibri"/>
          <w:sz w:val="22"/>
          <w:szCs w:val="22"/>
        </w:rPr>
        <w:t xml:space="preserve">ReglesTheorieTest</w:t>
      </w:r>
    </w:p>
    <w:p>
      <w:pPr>
        <w:pStyle w:val="ListParagraph"/>
        <w:numPr>
          <w:ilvl w:val="0"/>
          <w:numId w:val="2"/>
        </w:numPr>
        <w:spacing w:after="60" w:line="300"/>
      </w:pPr>
      <w:r>
        <w:rPr>
          <w:rFonts w:ascii="Calibri" w:cs="Calibri" w:eastAsia="Calibri" w:hAnsi="Calibri"/>
          <w:sz w:val="22"/>
          <w:szCs w:val="22"/>
        </w:rPr>
        <w:t xml:space="preserve">ValidationAutoEcoleTest</w:t>
      </w:r>
    </w:p>
    <w:p>
      <w:pPr>
        <w:pStyle w:val="ListParagraph"/>
        <w:numPr>
          <w:ilvl w:val="0"/>
          <w:numId w:val="2"/>
        </w:numPr>
        <w:spacing w:after="60" w:line="300"/>
      </w:pPr>
      <w:r>
        <w:rPr>
          <w:rFonts w:ascii="Calibri" w:cs="Calibri" w:eastAsia="Calibri" w:hAnsi="Calibri"/>
          <w:sz w:val="22"/>
          <w:szCs w:val="22"/>
        </w:rPr>
        <w:t xml:space="preserve">ValidationCandidatTest</w:t>
      </w:r>
    </w:p>
    <w:p>
      <w:pPr>
        <w:pStyle w:val="ListParagraph"/>
        <w:numPr>
          <w:ilvl w:val="0"/>
          <w:numId w:val="2"/>
        </w:numPr>
        <w:spacing w:after="60" w:line="300"/>
      </w:pPr>
      <w:r>
        <w:rPr>
          <w:rFonts w:ascii="Calibri" w:cs="Calibri" w:eastAsia="Calibri" w:hAnsi="Calibri"/>
          <w:sz w:val="22"/>
          <w:szCs w:val="22"/>
        </w:rPr>
        <w:t xml:space="preserve">ValidationCompteTest</w:t>
      </w:r>
    </w:p>
    <w:p>
      <w:pPr>
        <w:pStyle w:val="ListParagraph"/>
        <w:numPr>
          <w:ilvl w:val="0"/>
          <w:numId w:val="2"/>
        </w:numPr>
        <w:spacing w:after="60" w:line="300"/>
      </w:pPr>
      <w:r>
        <w:rPr>
          <w:rFonts w:ascii="Calibri" w:cs="Calibri" w:eastAsia="Calibri" w:hAnsi="Calibri"/>
          <w:sz w:val="22"/>
          <w:szCs w:val="22"/>
        </w:rPr>
        <w:t xml:space="preserve">ValidationConfigurationTest</w:t>
      </w:r>
    </w:p>
    <w:p>
      <w:pPr>
        <w:spacing w:after="120" w:line="300"/>
      </w:pPr>
      <w:r>
        <w:rPr>
          <w:rFonts w:ascii="Calibri" w:cs="Calibri" w:eastAsia="Calibri" w:hAnsi="Calibri"/>
          <w:sz w:val="22"/>
          <w:szCs w:val="22"/>
        </w:rPr>
        <w:t xml:space="preserve">Trois exemples de ce qu'elles vérifient : CalculResultatTest, la note rapportée au barème, le seuil atteint ou non, la faute éliminatoire ; ReglesInscriptionTest, les refus de la section 6.9 (dossier non validé, session complète, double inscription, même jour, délai de repassage, théorie non réussie) ; ReglesTheorieTest, un sujet tiré avec une graine fixe qui totalise la note maximale sans doublon.</w:t>
      </w:r>
    </w:p>
    <w:p>
      <w:pPr>
        <w:spacing w:after="120" w:line="300"/>
      </w:pPr>
      <w:r>
        <w:rPr>
          <w:rFonts w:ascii="Calibri" w:cs="Calibri" w:eastAsia="Calibri" w:hAnsi="Calibri"/>
          <w:sz w:val="22"/>
          <w:szCs w:val="22"/>
        </w:rPr>
        <w:t xml:space="preserve">Ce que ces tests couvrent, et ce qu'ils ne couvrent pas : ils portent sur les règles pures de metier/, sur le hachage des mots de passe et sur le menu par rôle (MenuParRoleTest). Les ViewModels, les DAO et les écrans ne sont pas testés automatiquement : les requêtes des DAO reposent sur la vérification du SQL à la compilation par Room, et les écrans ont été vérifiés à la main sur l'émulateur, avec un script de pilotage qui enchaîne les actions par le texte des boutons et rejoue chaque scénario à l'identique ; les dix contraintes du cadrage ont chacune leur scénario dans les comptes rendus d'étape. Les tests unitaires ne font pas partie du programme de ce module ; nous les avons introduits parce qu'ils sont le seul moyen de prouver un calcul de barème sans téléphone.</w:t>
      </w:r>
    </w:p>
    <w:p>
      <w:pPr>
        <w:spacing w:after="120" w:line="300"/>
      </w:pPr>
      <w:r>
        <w:rPr>
          <w:rFonts w:ascii="Calibri" w:cs="Calibri" w:eastAsia="Calibri" w:hAnsi="Calibri"/>
          <w:sz w:val="22"/>
          <w:szCs w:val="22"/>
        </w:rPr>
        <w:t xml:space="preserve">Un exemple de défaut trouvé par un test avant l'écran : le tirage du sujet, dans une première version, pouvait dépasser la note maximale quand la dernière question ne tenait plus ; le test « tirage atteint la note max sans la dépasser ni répéter » l'a montré, et la boucle a été corrigée.</w:t>
      </w:r>
    </w:p>
    <w:p>
      <w:pPr>
        <w:pStyle w:val="Heading2"/>
        <w:spacing w:after="140" w:before="280"/>
      </w:pPr>
      <w:r>
        <w:rPr>
          <w:rFonts w:ascii="Calibri" w:cs="Calibri" w:eastAsia="Calibri" w:hAnsi="Calibri"/>
          <w:b/>
          <w:bCs/>
          <w:color w:val="000000"/>
          <w:sz w:val="26"/>
          <w:szCs w:val="26"/>
        </w:rPr>
        <w:t xml:space="preserve">9.2 Cas particuliers du cadrage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5953"/>
      </w:tblGrid>
      <w:tr>
        <w:trPr>
          <w:tblHeader/>
        </w:trPr>
        <w:tc>
          <w:tcPr>
            <w:tcW w:type="dxa" w:w="3067"/>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Contrainte</w:t>
            </w:r>
          </w:p>
        </w:tc>
        <w:tc>
          <w:tcPr>
            <w:tcW w:type="dxa" w:w="5953"/>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Comment elle est couverte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ou refusé</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non éligible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Session complète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retard, report, annulation</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Erreur de notation</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nouvelle tentative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Examinateur indisponible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Conflit de créneaux</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 sans smartphone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Panne réseau ou électricité</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listes imprimées avant la session</w:t>
            </w:r>
          </w:p>
        </w:tc>
      </w:tr>
    </w:tbl>
    <w:p>
      <w:pPr>
        <w:spacing w:after="160"/>
      </w:pPr>
    </w:p>
    <w:p>
      <w:pPr>
        <w:pStyle w:val="Heading2"/>
        <w:spacing w:after="140" w:before="280"/>
      </w:pPr>
      <w:r>
        <w:rPr>
          <w:rFonts w:ascii="Calibri" w:cs="Calibri" w:eastAsia="Calibri" w:hAnsi="Calibri"/>
          <w:b/>
          <w:bCs/>
          <w:color w:val="000000"/>
          <w:sz w:val="26"/>
          <w:szCs w:val="26"/>
        </w:rPr>
        <w:t xml:space="preserve">9.3 Traçabilité</w:t>
      </w:r>
    </w:p>
    <w:p>
      <w:pPr>
        <w:spacing w:after="120" w:line="300"/>
      </w:pPr>
      <w:r>
        <w:rPr>
          <w:rFonts w:ascii="Calibri" w:cs="Calibri" w:eastAsia="Calibri" w:hAnsi="Calibri"/>
          <w:sz w:val="22"/>
          <w:szCs w:val="22"/>
        </w:rPr>
        <w:t xml:space="preserve">Chaque écriture sensible est enregistrée dans la même transaction que sa ligne d'historique : soit les deux sont écrites, soit aucune. Sont tracés : auto-écoles, comptes, examinateurs, candidats, dossiers, sessions, inscriptions, présences, passages, évaluations, résultats, règles, catégories, épreuves, barèmes, questions, critères et centres ; les actions sont la création, la modification, la désactivation et la réactivation, la validation, le refus, la correction, l'annulation et la création de compte.</w:t>
      </w:r>
    </w:p>
    <w:p>
      <w:pPr>
        <w:spacing w:after="120" w:line="300"/>
      </w:pPr>
      <w:r>
        <w:rPr>
          <w:rFonts w:ascii="Calibri" w:cs="Calibri" w:eastAsia="Calibri" w:hAnsi="Calibri"/>
          <w:sz w:val="22"/>
          <w:szCs w:val="22"/>
        </w:rPr>
        <w:t xml:space="preserve">Un exemple de ligne réelle, telle qu'elle apparaît dans l'application : « 18/09/2026 13:31 — MODIFICATION — Presence n° 1 — par Administrateur ATT — présence de l'inscription 1 : EN_RETARD, arrivée 13:31 → PRESENT, arrivée 13:31, retard accepté ». L'historique se consulte depuis chaque fiche et depuis un écran global filtrable par période, objet et utilisateur.</w:t>
      </w:r>
    </w:p>
    <w:p>
      <w:pPr>
        <w:pStyle w:val="Heading1"/>
        <w:pageBreakBefore/>
        <w:spacing w:after="200" w:before="360"/>
      </w:pPr>
      <w:r>
        <w:rPr>
          <w:rFonts w:ascii="Calibri" w:cs="Calibri" w:eastAsia="Calibri" w:hAnsi="Calibri"/>
          <w:b/>
          <w:bCs/>
          <w:color w:val="000000"/>
          <w:sz w:val="32"/>
          <w:szCs w:val="32"/>
        </w:rPr>
        <w:t xml:space="preserve">10. Usage de l'IA et jugement porté</w:t>
      </w:r>
    </w:p>
    <w:p>
      <w:pPr>
        <w:spacing w:after="120" w:line="300"/>
      </w:pPr>
      <w:r>
        <w:rPr>
          <w:rFonts w:ascii="Calibri" w:cs="Calibri" w:eastAsia="Calibri" w:hAnsi="Calibri"/>
          <w:sz w:val="22"/>
          <w:szCs w:val="22"/>
        </w:rPr>
        <w:t xml:space="preserve">Le module s'intitule « assistée par IA » : ce chapitre dit ce que nous avons fait avec l'IA, ce qu'elle a fait de bien et de mal, et ce que nous avons refusé.</w:t>
      </w:r>
    </w:p>
    <w:p>
      <w:pPr>
        <w:spacing w:after="120" w:line="300"/>
      </w:pPr>
      <w:r>
        <w:rPr>
          <w:rFonts w:ascii="Calibri" w:cs="Calibri" w:eastAsia="Calibri" w:hAnsi="Calibri"/>
          <w:sz w:val="22"/>
          <w:szCs w:val="22"/>
        </w:rPr>
        <w:t xml:space="preserve">L'outil : Claude Code, un agent de développement qui lit et écrit les fichiers du projet, lance la construction et les tests, et pilote l'émulateur. Il a été utilisé au niveau « agent » décrit dans l'état de l'art du module, avec un fichier de règles à la racine du projet qui lui impose les technologies du cours, l'interdiction d'inventer une règle administrative, la traçabilité, et un cycle de fin d'étape : construction et tests verts, vérification sur émulateur, compte rendu, entrée dans le journal, puis relecture humaine avant tout commit.</w:t>
      </w:r>
    </w:p>
    <w:p>
      <w:pPr>
        <w:spacing w:after="120" w:line="300"/>
      </w:pPr>
      <w:r>
        <w:rPr>
          <w:rFonts w:ascii="Calibri" w:cs="Calibri" w:eastAsia="Calibri" w:hAnsi="Calibri"/>
          <w:sz w:val="22"/>
          <w:szCs w:val="22"/>
        </w:rPr>
        <w:t xml:space="preserve">La proportion : l'IA a produit la majorité du code de chaque étape à partir de nos documents de cadrage (règles, plan, modèle de données, cas d'utilisation), que nous avons écrits et validés avant la première ligne. Nous avons relu chaque fichier dans la demande de fusion (pull request) de l'étape avant de la fusionner, et rejoué chaque scénario sur l'émulateur. Un journal tenu à chaque étape consigne ce qui a été soumis, la remarque principale de l'IA, les points d'alerte, et notre verdict.</w:t>
      </w:r>
    </w:p>
    <w:p>
      <w:pPr>
        <w:pStyle w:val="Heading2"/>
        <w:spacing w:after="140" w:before="280"/>
      </w:pPr>
      <w:r>
        <w:rPr>
          <w:rFonts w:ascii="Calibri" w:cs="Calibri" w:eastAsia="Calibri" w:hAnsi="Calibri"/>
          <w:b/>
          <w:bCs/>
          <w:color w:val="000000"/>
          <w:sz w:val="26"/>
          <w:szCs w:val="26"/>
        </w:rPr>
        <w:t xml:space="preserve">10.1 Ce que nous avons refusé ou corrigé</w:t>
      </w:r>
    </w:p>
    <w:p>
      <w:pPr>
        <w:pStyle w:val="ListParagraph"/>
        <w:numPr>
          <w:ilvl w:val="0"/>
          <w:numId w:val="2"/>
        </w:numPr>
        <w:spacing w:after="60" w:line="300"/>
      </w:pPr>
      <w:r>
        <w:rPr>
          <w:rFonts w:ascii="Calibri" w:cs="Calibri" w:eastAsia="Calibri" w:hAnsi="Calibri"/>
          <w:b/>
          <w:bCs/>
          <w:sz w:val="22"/>
          <w:szCs w:val="22"/>
        </w:rPr>
        <w:t xml:space="preserve">Le patron Repository, refusé. </w:t>
      </w:r>
      <w:r>
        <w:rPr>
          <w:rFonts w:ascii="Calibri" w:cs="Calibri" w:eastAsia="Calibri" w:hAnsi="Calibri"/>
          <w:sz w:val="22"/>
          <w:szCs w:val="22"/>
        </w:rPr>
        <w:t xml:space="preserve">Proposé dès le cadrage comme couche intermédiaire entre ViewModel et DAO, « pour faire propre », il a été écarté parce que le cours ne l'a jamais écrit et que les ViewModels appellent les DAO directement sans perdre en clarté.</w:t>
      </w:r>
    </w:p>
    <w:p>
      <w:pPr>
        <w:pStyle w:val="ListParagraph"/>
        <w:numPr>
          <w:ilvl w:val="0"/>
          <w:numId w:val="2"/>
        </w:numPr>
        <w:spacing w:after="60" w:line="300"/>
      </w:pPr>
      <w:r>
        <w:rPr>
          <w:rFonts w:ascii="Calibri" w:cs="Calibri" w:eastAsia="Calibri" w:hAnsi="Calibri"/>
          <w:b/>
          <w:bCs/>
          <w:sz w:val="22"/>
          <w:szCs w:val="22"/>
        </w:rPr>
        <w:t xml:space="preserve">Une version de bibliothèque fausse. </w:t>
      </w:r>
      <w:r>
        <w:rPr>
          <w:rFonts w:ascii="Calibri" w:cs="Calibri" w:eastAsia="Calibri" w:hAnsi="Calibri"/>
          <w:sz w:val="22"/>
          <w:szCs w:val="22"/>
        </w:rPr>
        <w:t xml:space="preserve">L'IA a d'abord proposé la version de KSP citée par une documentation ; la construction a échoué. La bonne version a été trouvée en lisant le message d'erreur, et la règle « vérifier sur le dépôt de la bibliothèque avant d'écrire une version » a été ajoutée (journal, entrée 2).</w:t>
      </w:r>
    </w:p>
    <w:p>
      <w:pPr>
        <w:pStyle w:val="ListParagraph"/>
        <w:numPr>
          <w:ilvl w:val="0"/>
          <w:numId w:val="2"/>
        </w:numPr>
        <w:spacing w:after="60" w:line="300"/>
      </w:pPr>
      <w:r>
        <w:rPr>
          <w:rFonts w:ascii="Calibri" w:cs="Calibri" w:eastAsia="Calibri" w:hAnsi="Calibri"/>
          <w:b/>
          <w:bCs/>
          <w:sz w:val="22"/>
          <w:szCs w:val="22"/>
        </w:rPr>
        <w:t xml:space="preserve">Une contrainte de base contraire à la règle métier. </w:t>
      </w:r>
      <w:r>
        <w:rPr>
          <w:rFonts w:ascii="Calibri" w:cs="Calibri" w:eastAsia="Calibri" w:hAnsi="Calibri"/>
          <w:sz w:val="22"/>
          <w:szCs w:val="22"/>
        </w:rPr>
        <w:t xml:space="preserve">Un index unique sur le couple candidat et session empêchait de réinscrire un candidat après un report ; le test unitaire passait, seule la base réelle a révélé la contradiction. Leçon consignée : un invariant qui dépend d'un statut se met dans une fonction pure, pas dans un index (entrée 10).</w:t>
      </w:r>
    </w:p>
    <w:p>
      <w:pPr>
        <w:pStyle w:val="ListParagraph"/>
        <w:numPr>
          <w:ilvl w:val="0"/>
          <w:numId w:val="2"/>
        </w:numPr>
        <w:spacing w:after="60" w:line="300"/>
      </w:pPr>
      <w:r>
        <w:rPr>
          <w:rFonts w:ascii="Calibri" w:cs="Calibri" w:eastAsia="Calibri" w:hAnsi="Calibri"/>
          <w:b/>
          <w:bCs/>
          <w:sz w:val="22"/>
          <w:szCs w:val="22"/>
        </w:rPr>
        <w:t xml:space="preserve">Un questionnaire à choix multiples inventé. </w:t>
      </w:r>
      <w:r>
        <w:rPr>
          <w:rFonts w:ascii="Calibri" w:cs="Calibri" w:eastAsia="Calibri" w:hAnsi="Calibri"/>
          <w:sz w:val="22"/>
          <w:szCs w:val="22"/>
        </w:rPr>
        <w:t xml:space="preserve">L'IA a construit l'épreuve théorique en QCM d'après la presse ; le passage de l'examen par l'une de nous a montré une épreuve orale. L'IA avait respecté la règle « ne pas inventer » en suivant une source écrite ; c'est le témoignage de terrain qui a tranché, et l'écran a été refait le jour même (entrée 12).</w:t>
      </w:r>
    </w:p>
    <w:p>
      <w:pPr>
        <w:pStyle w:val="ListParagraph"/>
        <w:numPr>
          <w:ilvl w:val="0"/>
          <w:numId w:val="2"/>
        </w:numPr>
        <w:spacing w:after="60" w:line="300"/>
      </w:pPr>
      <w:r>
        <w:rPr>
          <w:rFonts w:ascii="Calibri" w:cs="Calibri" w:eastAsia="Calibri" w:hAnsi="Calibri"/>
          <w:b/>
          <w:bCs/>
          <w:sz w:val="22"/>
          <w:szCs w:val="22"/>
        </w:rPr>
        <w:t xml:space="preserve">Un texte qui perdait des lettres. </w:t>
      </w:r>
      <w:r>
        <w:rPr>
          <w:rFonts w:ascii="Calibri" w:cs="Calibri" w:eastAsia="Calibri" w:hAnsi="Calibri"/>
          <w:sz w:val="22"/>
          <w:szCs w:val="22"/>
        </w:rPr>
        <w:t xml:space="preserve">Sur trois écrans successifs, l'IA a reproduit le même défaut de saisie (un champ qui relit sa valeur à travers un flux combiné) ; il a été trouvé à chaque fois sur l'émulateur, jamais par les tests. Nous savons maintenant reconnaître le motif et l'expliquer.</w:t>
      </w:r>
    </w:p>
    <w:p>
      <w:pPr>
        <w:pStyle w:val="Heading2"/>
        <w:spacing w:after="140" w:before="280"/>
      </w:pPr>
      <w:r>
        <w:rPr>
          <w:rFonts w:ascii="Calibri" w:cs="Calibri" w:eastAsia="Calibri" w:hAnsi="Calibri"/>
          <w:b/>
          <w:bCs/>
          <w:color w:val="000000"/>
          <w:sz w:val="26"/>
          <w:szCs w:val="26"/>
        </w:rPr>
        <w:t xml:space="preserve">10.2 Ce que l'IA fait bien, ce qu'elle fait mal</w:t>
      </w:r>
    </w:p>
    <w:p>
      <w:pPr>
        <w:spacing w:after="120" w:line="300"/>
      </w:pPr>
      <w:r>
        <w:rPr>
          <w:rFonts w:ascii="Calibri" w:cs="Calibri" w:eastAsia="Calibri" w:hAnsi="Calibri"/>
          <w:sz w:val="22"/>
          <w:szCs w:val="22"/>
        </w:rPr>
        <w:t xml:space="preserve">Bien : produire vite du code conforme à un patron donné (le duo état et événements d'un ViewModel, un DAO, un écran), écrire les tests d'une règle pure, rédiger les comptes rendus et tenir la trace. Mal : elle ne connaît pas le terrain (le QCM), elle reproduit ses propres défauts d'un écran à l'autre, elle propose volontiers des outils hors programme (Repository, WorkManager, Retrofit) qu'il faut refuser, et elle affirme avec la même assurance ce qui est vérifié et ce qui ne l'est pas.</w:t>
      </w:r>
    </w:p>
    <w:p>
      <w:pPr>
        <w:spacing w:after="120" w:line="300"/>
      </w:pPr>
      <w:r>
        <w:rPr>
          <w:rFonts w:ascii="Calibri" w:cs="Calibri" w:eastAsia="Calibri" w:hAnsi="Calibri"/>
          <w:sz w:val="22"/>
          <w:szCs w:val="22"/>
        </w:rPr>
        <w:t xml:space="preserve">La question de la dernière séance, « sur quelle tâche auriez-vous appris moins si l'IA avait été autorisée ? », nous y répondons ainsi : sur l'architecture. Si l'IA avait posé seule le modèle de données et la découpe des ViewModels, nous aurions eu une application qui marche sans savoir pourquoi. C'est parce que nous avons écrit le cadrage et relu chaque étape que nous savons expliquer chaque partie du code.</w:t>
      </w:r>
    </w:p>
    <w:p>
      <w:pPr>
        <w:pStyle w:val="Heading1"/>
        <w:pageBreakBefore/>
        <w:spacing w:after="200" w:before="360"/>
      </w:pPr>
      <w:r>
        <w:rPr>
          <w:rFonts w:ascii="Calibri" w:cs="Calibri" w:eastAsia="Calibri" w:hAnsi="Calibri"/>
          <w:b/>
          <w:bCs/>
          <w:color w:val="000000"/>
          <w:sz w:val="32"/>
          <w:szCs w:val="32"/>
        </w:rPr>
        <w:t xml:space="preserve">11. Déroulement du projet</w:t>
      </w:r>
    </w:p>
    <w:p>
      <w:pPr>
        <w:pStyle w:val="Heading2"/>
        <w:spacing w:after="140" w:before="280"/>
      </w:pPr>
      <w:r>
        <w:rPr>
          <w:rFonts w:ascii="Calibri" w:cs="Calibri" w:eastAsia="Calibri" w:hAnsi="Calibri"/>
          <w:b/>
          <w:bCs/>
          <w:color w:val="000000"/>
          <w:sz w:val="26"/>
          <w:szCs w:val="26"/>
        </w:rPr>
        <w:t xml:space="preserve">11.1 Méthode</w:t>
      </w:r>
    </w:p>
    <w:p>
      <w:pPr>
        <w:pStyle w:val="ListParagraph"/>
        <w:numPr>
          <w:ilvl w:val="0"/>
          <w:numId w:val="2"/>
        </w:numPr>
        <w:spacing w:after="60" w:line="30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60" w:line="300"/>
      </w:pPr>
      <w:r>
        <w:rPr>
          <w:rFonts w:ascii="Calibri" w:cs="Calibri" w:eastAsia="Calibri" w:hAnsi="Calibri"/>
          <w:sz w:val="22"/>
          <w:szCs w:val="22"/>
        </w:rPr>
        <w:t xml:space="preserve">Une étape à la fois, chacune sur sa branche Git avec une demande de fusion (pull request) relue par l'autre membre avant fusion, un compte rendu et un critère de fin vérifié.</w:t>
      </w:r>
    </w:p>
    <w:p>
      <w:pPr>
        <w:pStyle w:val="ListParagraph"/>
        <w:numPr>
          <w:ilvl w:val="0"/>
          <w:numId w:val="2"/>
        </w:numPr>
        <w:spacing w:after="60" w:line="300"/>
      </w:pPr>
      <w:r>
        <w:rPr>
          <w:rFonts w:ascii="Calibri" w:cs="Calibri" w:eastAsia="Calibri" w:hAnsi="Calibri"/>
          <w:sz w:val="22"/>
          <w:szCs w:val="22"/>
        </w:rPr>
        <w:t xml:space="preserve">Usage de l'IA encadré par le protocole du module : chaque contribution est relue, commentée et jugée dans un journal (chapitre 10).</w:t>
      </w:r>
    </w:p>
    <w:p>
      <w:pPr>
        <w:pStyle w:val="ListParagraph"/>
        <w:numPr>
          <w:ilvl w:val="0"/>
          <w:numId w:val="2"/>
        </w:numPr>
        <w:spacing w:after="60" w:line="300"/>
      </w:pPr>
      <w:r>
        <w:rPr>
          <w:rFonts w:ascii="Calibri" w:cs="Calibri" w:eastAsia="Calibri" w:hAnsi="Calibri"/>
          <w:sz w:val="22"/>
          <w:szCs w:val="22"/>
        </w:rPr>
        <w:t xml:space="preserve">Vérification systématique sur émulateur, avec un script qui retrouve les boutons par leur libellé et rejoue chaque scénario à l'identique.</w:t>
      </w:r>
    </w:p>
    <w:p>
      <w:pPr>
        <w:pStyle w:val="Heading2"/>
        <w:spacing w:after="140" w:before="280"/>
      </w:pPr>
      <w:r>
        <w:rPr>
          <w:rFonts w:ascii="Calibri" w:cs="Calibri" w:eastAsia="Calibri" w:hAnsi="Calibri"/>
          <w:b/>
          <w:bCs/>
          <w:color w:val="000000"/>
          <w:sz w:val="26"/>
          <w:szCs w:val="26"/>
        </w:rPr>
        <w:t xml:space="preserve">11.2 Étapes réalisées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Étape</w:t>
            </w:r>
          </w:p>
        </w:tc>
        <w:tc>
          <w:tcPr>
            <w:tcW w:type="dxa" w:w="6314"/>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Contenu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Cadrage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Socle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comptes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et créneaux</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Inscriptions et présence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Tentatives et évaluation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Résultats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Consultation, historique, impression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Tests et qualité</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Tests des contraintes du cadrage, relecture croisée, schéma figé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Refonte de l'interface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Thème, police, composants communs, accueil en tuiles, responsivité sur petit écran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jointes numériques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Photo ou PDF par pièce du dossier, ouverture par l'ATT, dossier en brouillon invisible du candidat</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Synchronisation 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Drapeau sur les résultats validés, serveur simulé, écran de synchronisation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Rejeu de A à Z et rapport</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Parcours complet rejoué, défauts corrigés, captures, rédaction de ce rapport</w:t>
            </w:r>
          </w:p>
        </w:tc>
      </w:tr>
    </w:tbl>
    <w:p>
      <w:pPr>
        <w:spacing w:after="160"/>
      </w:pPr>
    </w:p>
    <w:p>
      <w:pPr>
        <w:pStyle w:val="Heading2"/>
        <w:spacing w:after="140" w:before="280"/>
      </w:pPr>
      <w:r>
        <w:rPr>
          <w:rFonts w:ascii="Calibri" w:cs="Calibri" w:eastAsia="Calibri" w:hAnsi="Calibri"/>
          <w:b/>
          <w:bCs/>
          <w:color w:val="000000"/>
          <w:sz w:val="26"/>
          <w:szCs w:val="26"/>
        </w:rPr>
        <w:t xml:space="preserve">11.3 Durée réelle et bilan</w:t>
      </w:r>
    </w:p>
    <w:p>
      <w:pPr>
        <w:spacing w:after="120" w:line="300"/>
      </w:pPr>
      <w:r>
        <w:rPr>
          <w:rFonts w:ascii="Calibri" w:cs="Calibri" w:eastAsia="Calibri" w:hAnsi="Calibri"/>
          <w:sz w:val="22"/>
          <w:szCs w:val="22"/>
        </w:rPr>
        <w:t xml:space="preserve">Le plan prévoyait dix semaines ; le développement s'est fait en peu de jours, à deux, précédé de la recherche documentaire de l'annexe B. Le cadrage (règles, plan, modèle de données, cas d'utilisation) a été écrit le premier jour, avant la première ligne de code, et n'a presque pas bougé ensuite : c'est ce qui a permis d'enchaîner les étapes sans revenir en arrière. Le socle technique et les premières fonctionnalités ont suivi ; puis les évaluations, les résultats, la consultation et l'impression ; enfin les tests, la relecture croisée, la refonte de l'interface et ce rapport.</w:t>
      </w:r>
    </w:p>
    <w:p>
      <w:pPr>
        <w:spacing w:after="120" w:line="300"/>
      </w:pPr>
      <w:r>
        <w:rPr>
          <w:rFonts w:ascii="Calibri" w:cs="Calibri" w:eastAsia="Calibri" w:hAnsi="Calibri"/>
          <w:sz w:val="22"/>
          <w:szCs w:val="22"/>
        </w:rPr>
        <w:t xml:space="preserve">Ce qui a pris plus de temps que prévu : comprendre le vrai déroulement de l'examen. La première version de l'épreuve théorique était un questionnaire à choix multiples, construit d'après la presse ; elle a été refaite le jour même, après le passage de l'examen par l'une de nous, sous la forme d'une feuille d'examen orale. La leçon vaut pour tout le projet : un témoignage de terrain vaut plus qu'un article, et ce que l'on ne sait pas doit rester une configuration marquée « à confirmer », pas une hypothèse gravée dans le code.</w:t>
      </w:r>
    </w:p>
    <w:p>
      <w:pPr>
        <w:pStyle w:val="Heading1"/>
        <w:pageBreakBefore/>
        <w:spacing w:after="200" w:before="360"/>
      </w:pPr>
      <w:r>
        <w:rPr>
          <w:rFonts w:ascii="Calibri" w:cs="Calibri" w:eastAsia="Calibri" w:hAnsi="Calibri"/>
          <w:b/>
          <w:bCs/>
          <w:color w:val="000000"/>
          <w:sz w:val="32"/>
          <w:szCs w:val="32"/>
        </w:rPr>
        <w:t xml:space="preserve">12. Les cours appliqués dans le projet</w:t>
      </w:r>
    </w:p>
    <w:p>
      <w:pPr>
        <w:spacing w:after="120" w:line="30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33"/>
        <w:gridCol w:w="2977"/>
        <w:gridCol w:w="4510"/>
      </w:tblGrid>
      <w:tr>
        <w:trPr>
          <w:tblHeader/>
        </w:trPr>
        <w:tc>
          <w:tcPr>
            <w:tcW w:type="dxa" w:w="1533"/>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Séance</w:t>
            </w:r>
          </w:p>
        </w:tc>
        <w:tc>
          <w:tcPr>
            <w:tcW w:type="dxa" w:w="2977"/>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Notions du cours</w:t>
            </w:r>
          </w:p>
        </w:tc>
        <w:tc>
          <w:tcPr>
            <w:tcW w:type="dxa" w:w="4510"/>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Où et comment dans l'application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1 — Kotlin essentiel</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utilisent les fonctions de collection quand elles suffisent : total des points par sumOf, candidats éligibles par filter, meilleur passage par maxByOrNull ; l'opérateur !! est interdit par nos règles et absent du code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 — Coroutines</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Toute écriture passe par viewModelScope.launch, jamais rien ne bloque le fil d'exécution (thread) de l'interface ; les DAO exposent des fonctions suspend pour les écritures et des Flow pour les lectures ; le faux serveur simule l'aller-retour réseau par delay, sans bloquer l'écran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3 — Anatomie Android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 — Jetpack Compose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principal état local (remember), tout le reste vit dans les ViewModels ; un jeu de composants communs (cadre d'écran, champs, cartes, encarts) évite la répétition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5 — Navigation</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 — Architecture MVVM</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Architecture MVVM du cours : un ViewModel par fonctionnalité, un StateFlow d'état immuable par écran, MutableStateFlow privé ; ViewModel de connexion (la session utilisateur) partagé au-dessus de la navigation, ViewModels partagés entre la liste, la fiche et le formulaire d'un même sous-parcours</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7 — Room et hors ligne d'abord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24 entités avec clés étrangères et index, requêtes Flow combinées par combine puis stateIn ; la base locale est la seule source ; les résultats validés portent un drapeau synchronisee et sont remontés au serveur central par une file d'attente, sur le modèle de la démonstration du cours (différences en 7.5)</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 — Synthèse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application, sept couches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160"/>
      </w:pPr>
    </w:p>
    <w:p>
      <w:pPr>
        <w:pStyle w:val="Heading2"/>
        <w:spacing w:after="140" w:before="280"/>
      </w:pPr>
      <w:r>
        <w:rPr>
          <w:rFonts w:ascii="Calibri" w:cs="Calibri" w:eastAsia="Calibri" w:hAnsi="Calibri"/>
          <w:b/>
          <w:bCs/>
          <w:color w:val="000000"/>
          <w:sz w:val="26"/>
          <w:szCs w:val="26"/>
        </w:rPr>
        <w:t xml:space="preserve">12.1 Une preuve par séance</w:t>
      </w:r>
    </w:p>
    <w:p>
      <w:pPr>
        <w:pStyle w:val="ListParagraph"/>
        <w:numPr>
          <w:ilvl w:val="0"/>
          <w:numId w:val="2"/>
        </w:numPr>
        <w:spacing w:after="60" w:line="300"/>
      </w:pPr>
      <w:r>
        <w:rPr>
          <w:rFonts w:ascii="Calibri" w:cs="Calibri" w:eastAsia="Calibri" w:hAnsi="Calibri"/>
          <w:b/>
          <w:bCs/>
          <w:sz w:val="22"/>
          <w:szCs w:val="22"/>
        </w:rPr>
        <w:t xml:space="preserve">Séance 1. </w:t>
      </w:r>
      <w:r>
        <w:rPr>
          <w:rFonts w:ascii="Calibri" w:cs="Calibri" w:eastAsia="Calibri" w:hAnsi="Calibri"/>
          <w:sz w:val="22"/>
          <w:szCs w:val="22"/>
        </w:rPr>
        <w:t xml:space="preserve">Règle de tirage du sujet (couche métier) : le sujet est tiré avec filter et shuffled ; la règle d'inscription rend un message ou null avec un when sans if ; aucune entité n'a de propriété mutable ; le mot-clé !! n'apparaît nulle part dans le projet.</w:t>
      </w:r>
    </w:p>
    <w:p>
      <w:pPr>
        <w:pStyle w:val="ListParagraph"/>
        <w:numPr>
          <w:ilvl w:val="0"/>
          <w:numId w:val="2"/>
        </w:numPr>
        <w:spacing w:after="60" w:line="300"/>
      </w:pPr>
      <w:r>
        <w:rPr>
          <w:rFonts w:ascii="Calibri" w:cs="Calibri" w:eastAsia="Calibri" w:hAnsi="Calibri"/>
          <w:b/>
          <w:bCs/>
          <w:sz w:val="22"/>
          <w:szCs w:val="22"/>
        </w:rPr>
        <w:t xml:space="preserve">Séance 2. </w:t>
      </w:r>
      <w:r>
        <w:rPr>
          <w:rFonts w:ascii="Calibri" w:cs="Calibri" w:eastAsia="Calibri" w:hAnsi="Calibri"/>
          <w:sz w:val="22"/>
          <w:szCs w:val="22"/>
        </w:rPr>
        <w:t xml:space="preserve">Toutes les écritures sont des fonctions suspend appelées dans viewModelScope.launch (par exemple InscriptionsViewModel.inscrire) ; FauxServeurATT.envoyer attend 600 ms par delay, et l'écran reste réactif pendant la synchronisation.</w:t>
      </w:r>
    </w:p>
    <w:p>
      <w:pPr>
        <w:pStyle w:val="ListParagraph"/>
        <w:numPr>
          <w:ilvl w:val="0"/>
          <w:numId w:val="2"/>
        </w:numPr>
        <w:spacing w:after="60" w:line="300"/>
      </w:pPr>
      <w:r>
        <w:rPr>
          <w:rFonts w:ascii="Calibri" w:cs="Calibri" w:eastAsia="Calibri" w:hAnsi="Calibri"/>
          <w:b/>
          <w:bCs/>
          <w:sz w:val="22"/>
          <w:szCs w:val="22"/>
        </w:rPr>
        <w:t xml:space="preserve">Séance 3. </w:t>
      </w:r>
      <w:r>
        <w:rPr>
          <w:rFonts w:ascii="Calibri" w:cs="Calibri" w:eastAsia="Calibri" w:hAnsi="Calibri"/>
          <w:sz w:val="22"/>
          <w:szCs w:val="22"/>
        </w:rPr>
        <w:t xml:space="preserve">Une seule Activity ; nous avons vérifié en tournant l'émulateur pendant une saisie d'inscription que le formulaire reste rempli : l'état est dans InscriptionsViewModel, qui survit à la recréation de l'Activity, comme annoncé en cours.</w:t>
      </w:r>
    </w:p>
    <w:p>
      <w:pPr>
        <w:pStyle w:val="ListParagraph"/>
        <w:numPr>
          <w:ilvl w:val="0"/>
          <w:numId w:val="2"/>
        </w:numPr>
        <w:spacing w:after="60" w:line="300"/>
      </w:pPr>
      <w:r>
        <w:rPr>
          <w:rFonts w:ascii="Calibri" w:cs="Calibri" w:eastAsia="Calibri" w:hAnsi="Calibri"/>
          <w:b/>
          <w:bCs/>
          <w:sz w:val="22"/>
          <w:szCs w:val="22"/>
        </w:rPr>
        <w:t xml:space="preserve">Séance 4. </w:t>
      </w:r>
      <w:r>
        <w:rPr>
          <w:rFonts w:ascii="Calibri" w:cs="Calibri" w:eastAsia="Calibri" w:hAnsi="Calibri"/>
          <w:sz w:val="22"/>
          <w:szCs w:val="22"/>
        </w:rPr>
        <w:t xml:space="preserve">Composants communs : le cadre d'écran, les champs et les cartes sont des composables réutilisés par tous les écrans ; l'ouverture d'un menu déroulant (remember dans le sélecteur) est le principal état local ; le reste vit dans les ViewModels.</w:t>
      </w:r>
    </w:p>
    <w:p>
      <w:pPr>
        <w:pStyle w:val="ListParagraph"/>
        <w:numPr>
          <w:ilvl w:val="0"/>
          <w:numId w:val="2"/>
        </w:numPr>
        <w:spacing w:after="60" w:line="300"/>
      </w:pPr>
      <w:r>
        <w:rPr>
          <w:rFonts w:ascii="Calibri" w:cs="Calibri" w:eastAsia="Calibri" w:hAnsi="Calibri"/>
          <w:b/>
          <w:bCs/>
          <w:sz w:val="22"/>
          <w:szCs w:val="22"/>
        </w:rPr>
        <w:t xml:space="preserve">Séance 5. </w:t>
      </w:r>
      <w:r>
        <w:rPr>
          <w:rFonts w:ascii="Calibri" w:cs="Calibri" w:eastAsia="Calibri" w:hAnsi="Calibri"/>
          <w:sz w:val="22"/>
          <w:szCs w:val="22"/>
        </w:rPr>
        <w:t xml:space="preserve">Navigation : routes comme tentative/{tentativeId}/theorie, identifiant relu par idArgument (toIntOrNull), écrans qui reçoivent des lambdas onRetour et onOuvrir ; aucun écran ne reçoit le navController.</w:t>
      </w:r>
    </w:p>
    <w:p>
      <w:pPr>
        <w:pStyle w:val="ListParagraph"/>
        <w:numPr>
          <w:ilvl w:val="0"/>
          <w:numId w:val="2"/>
        </w:numPr>
        <w:spacing w:after="60" w:line="300"/>
      </w:pPr>
      <w:r>
        <w:rPr>
          <w:rFonts w:ascii="Calibri" w:cs="Calibri" w:eastAsia="Calibri" w:hAnsi="Calibri"/>
          <w:b/>
          <w:bCs/>
          <w:sz w:val="22"/>
          <w:szCs w:val="22"/>
        </w:rPr>
        <w:t xml:space="preserve">Séance 6. </w:t>
      </w:r>
      <w:r>
        <w:rPr>
          <w:rFonts w:ascii="Calibri" w:cs="Calibri" w:eastAsia="Calibri" w:hAnsi="Calibri"/>
          <w:sz w:val="22"/>
          <w:szCs w:val="22"/>
        </w:rPr>
        <w:t xml:space="preserve">Chaque ViewModel expose un StateFlow&lt;EtatXxx&gt; construit par combine(...).stateIn(...) sur les flux Room, et garde ses MutableStateFlow privés ; le ViewModel de connexion est créé au-dessus du NavHost et partagé par tous les écrans.</w:t>
      </w:r>
    </w:p>
    <w:p>
      <w:pPr>
        <w:pStyle w:val="ListParagraph"/>
        <w:numPr>
          <w:ilvl w:val="0"/>
          <w:numId w:val="2"/>
        </w:numPr>
        <w:spacing w:after="60" w:line="300"/>
      </w:pPr>
      <w:r>
        <w:rPr>
          <w:rFonts w:ascii="Calibri" w:cs="Calibri" w:eastAsia="Calibri" w:hAnsi="Calibri"/>
          <w:b/>
          <w:bCs/>
          <w:sz w:val="22"/>
          <w:szCs w:val="22"/>
        </w:rPr>
        <w:t xml:space="preserve">Séance 7. </w:t>
      </w:r>
      <w:r>
        <w:rPr>
          <w:rFonts w:ascii="Calibri" w:cs="Calibri" w:eastAsia="Calibri" w:hAnsi="Calibri"/>
          <w:sz w:val="22"/>
          <w:szCs w:val="22"/>
        </w:rPr>
        <w:t xml:space="preserve">DAO des examens : requêtes Flow pour ce qui s'affiche, suspend pour les écritures, SQL vérifié à la compilation ; la synchronisation reprend la file d'attente à drapeau de la démonstration demosync, avec les deux différences expliquées en 7.5.</w:t>
      </w:r>
    </w:p>
    <w:p>
      <w:pPr>
        <w:pStyle w:val="ListParagraph"/>
        <w:numPr>
          <w:ilvl w:val="0"/>
          <w:numId w:val="2"/>
        </w:numPr>
        <w:spacing w:after="60" w:line="300"/>
      </w:pPr>
      <w:r>
        <w:rPr>
          <w:rFonts w:ascii="Calibri" w:cs="Calibri" w:eastAsia="Calibri" w:hAnsi="Calibri"/>
          <w:b/>
          <w:bCs/>
          <w:sz w:val="22"/>
          <w:szCs w:val="22"/>
        </w:rPr>
        <w:t xml:space="preserve">Séance 8. </w:t>
      </w:r>
      <w:r>
        <w:rPr>
          <w:rFonts w:ascii="Calibri" w:cs="Calibri" w:eastAsia="Calibri" w:hAnsi="Calibri"/>
          <w:sz w:val="22"/>
          <w:szCs w:val="22"/>
        </w:rPr>
        <w:t xml:space="preserve">La synthèse du cours demandait sur quelle tâche nous aurions appris moins avec l'IA : la réponse est au chapitre 10.</w:t>
      </w:r>
    </w:p>
    <w:p>
      <w:pPr>
        <w:pStyle w:val="Heading2"/>
        <w:spacing w:after="140" w:before="280"/>
      </w:pPr>
      <w:r>
        <w:rPr>
          <w:rFonts w:ascii="Calibri" w:cs="Calibri" w:eastAsia="Calibri" w:hAnsi="Calibri"/>
          <w:b/>
          <w:bCs/>
          <w:color w:val="000000"/>
          <w:sz w:val="26"/>
          <w:szCs w:val="26"/>
        </w:rPr>
        <w:t xml:space="preserve">12.2 Ce qui dépasse le cours, et pourquoi</w:t>
      </w:r>
    </w:p>
    <w:p>
      <w:pPr>
        <w:spacing w:after="120" w:line="300"/>
      </w:pPr>
      <w:r>
        <w:rPr>
          <w:rFonts w:ascii="Calibri" w:cs="Calibri" w:eastAsia="Calibri" w:hAnsi="Calibri"/>
          <w:sz w:val="22"/>
          <w:szCs w:val="22"/>
        </w:rPr>
        <w:t xml:space="preserve">Quelques notions non vues en cours ont été nécessaires ; chacune est expliquée dans un document du projet avant son usage, avec l'équivalent vu en cours et la justification :</w:t>
      </w:r>
    </w:p>
    <w:p>
      <w:pPr>
        <w:pStyle w:val="ListParagraph"/>
        <w:numPr>
          <w:ilvl w:val="0"/>
          <w:numId w:val="2"/>
        </w:numPr>
        <w:spacing w:after="60" w:line="30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60" w:line="30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60" w:line="30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60" w:line="30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60" w:line="300"/>
      </w:pPr>
      <w:r>
        <w:rPr>
          <w:rFonts w:ascii="Calibri" w:cs="Calibri" w:eastAsia="Calibri" w:hAnsi="Calibri"/>
          <w:sz w:val="22"/>
          <w:szCs w:val="22"/>
        </w:rPr>
        <w:t xml:space="preserve">fonctions pures testées par JUnit, avec le hasard injecté pour rendre le tirage reproductible.</w:t>
      </w:r>
    </w:p>
    <w:p>
      <w:pPr>
        <w:spacing w:after="120" w:line="300"/>
      </w:pPr>
      <w:r>
        <w:rPr>
          <w:rFonts w:ascii="Calibri" w:cs="Calibri" w:eastAsia="Calibri" w:hAnsi="Calibri"/>
          <w:sz w:val="22"/>
          <w:szCs w:val="22"/>
        </w:rPr>
        <w:t xml:space="preserve">Le tableau complet, avec pour chaque notion l'étape où elle est apparue, l'équivalent vu en cours et la décision du binôme, est tenu dans un document du projet (31 entrées). Deux exemples de ce que nous avons refusé ou remplacé : le patron Repository (couche intermédiaire entre ViewModel et DAO), proposé au départ pour « faire propre », a été écarté parce que le cours n'en a jamais écrit et que les ViewModels appellent les DAO directement sans perdre en clarté ; les boutons radio de la première épreuve théorique ont disparu avec le questionnaire à choix multiples, remplacés par les champs de texte du cours.</w:t>
      </w:r>
    </w:p>
    <w:p>
      <w:pPr>
        <w:pStyle w:val="Heading1"/>
        <w:pageBreakBefore/>
        <w:spacing w:after="200" w:before="360"/>
      </w:pPr>
      <w:r>
        <w:rPr>
          <w:rFonts w:ascii="Calibri" w:cs="Calibri" w:eastAsia="Calibri" w:hAnsi="Calibri"/>
          <w:b/>
          <w:bCs/>
          <w:color w:val="000000"/>
          <w:sz w:val="32"/>
          <w:szCs w:val="32"/>
        </w:rPr>
        <w:t xml:space="preserve">13. Limites et perspectives</w:t>
      </w:r>
    </w:p>
    <w:p>
      <w:pPr>
        <w:pStyle w:val="Heading2"/>
        <w:spacing w:after="140" w:before="280"/>
      </w:pPr>
      <w:r>
        <w:rPr>
          <w:rFonts w:ascii="Calibri" w:cs="Calibri" w:eastAsia="Calibri" w:hAnsi="Calibri"/>
          <w:b/>
          <w:bCs/>
          <w:color w:val="000000"/>
          <w:sz w:val="26"/>
          <w:szCs w:val="26"/>
        </w:rPr>
        <w:t xml:space="preserve">13.1 Ce que l'application ne fait pas encore, et pourquoi c'est bloquant pour un centre</w:t>
      </w:r>
    </w:p>
    <w:p>
      <w:pPr>
        <w:spacing w:after="120" w:line="300"/>
      </w:pPr>
      <w:r>
        <w:rPr>
          <w:rFonts w:ascii="Calibri" w:cs="Calibri" w:eastAsia="Calibri" w:hAnsi="Calibri"/>
          <w:sz w:val="22"/>
          <w:szCs w:val="22"/>
        </w:rPr>
        <w:t xml:space="preserve">Un jury pardonne une limite écrite ; un centre d'examen, lui, ne peut pas travailler avec. Voici ce qui manque avant tout usage réel.</w:t>
      </w:r>
    </w:p>
    <w:p>
      <w:pPr>
        <w:pStyle w:val="ListParagraph"/>
        <w:numPr>
          <w:ilvl w:val="0"/>
          <w:numId w:val="2"/>
        </w:numPr>
        <w:spacing w:after="60" w:line="300"/>
      </w:pPr>
      <w:r>
        <w:rPr>
          <w:rFonts w:ascii="Calibri" w:cs="Calibri" w:eastAsia="Calibri" w:hAnsi="Calibri"/>
          <w:b/>
          <w:bCs/>
          <w:sz w:val="22"/>
          <w:szCs w:val="22"/>
        </w:rPr>
        <w:t xml:space="preserve">Un seul appareil. </w:t>
      </w:r>
      <w:r>
        <w:rPr>
          <w:rFonts w:ascii="Calibri" w:cs="Calibri" w:eastAsia="Calibri" w:hAnsi="Calibri"/>
          <w:sz w:val="22"/>
          <w:szCs w:val="22"/>
        </w:rPr>
        <w:t xml:space="preserve">Tous les rôles partagent la même base locale ; sans serveur central, une auto-école ou un examinateur sur son propre téléphone ne verrait rien de ce que l'ATT saisit. Le serveur devra diffuser la configuration, les dossiers et les inscriptions dans les deux sens ; la synchronisation actuelle ne remonte que les résultats validés.</w:t>
      </w:r>
    </w:p>
    <w:p>
      <w:pPr>
        <w:pStyle w:val="ListParagraph"/>
        <w:numPr>
          <w:ilvl w:val="0"/>
          <w:numId w:val="2"/>
        </w:numPr>
        <w:spacing w:after="60" w:line="300"/>
      </w:pPr>
      <w:r>
        <w:rPr>
          <w:rFonts w:ascii="Calibri" w:cs="Calibri" w:eastAsia="Calibri" w:hAnsi="Calibri"/>
          <w:b/>
          <w:bCs/>
          <w:sz w:val="22"/>
          <w:szCs w:val="22"/>
        </w:rPr>
        <w:t xml:space="preserve">Aucune sauvegarde. </w:t>
      </w:r>
      <w:r>
        <w:rPr>
          <w:rFonts w:ascii="Calibri" w:cs="Calibri" w:eastAsia="Calibri" w:hAnsi="Calibri"/>
          <w:sz w:val="22"/>
          <w:szCs w:val="22"/>
        </w:rPr>
        <w:t xml:space="preserve">Un téléphone perdu ou cassé emporte les dossiers, les passages et l'historique du centre. Un export chiffré de la base et sa restauration sont indispensables avant déploiement.</w:t>
      </w:r>
    </w:p>
    <w:p>
      <w:pPr>
        <w:pStyle w:val="ListParagraph"/>
        <w:numPr>
          <w:ilvl w:val="0"/>
          <w:numId w:val="2"/>
        </w:numPr>
        <w:spacing w:after="60" w:line="300"/>
      </w:pPr>
      <w:r>
        <w:rPr>
          <w:rFonts w:ascii="Calibri" w:cs="Calibri" w:eastAsia="Calibri" w:hAnsi="Calibri"/>
          <w:b/>
          <w:bCs/>
          <w:sz w:val="22"/>
          <w:szCs w:val="22"/>
        </w:rPr>
        <w:t xml:space="preserve">Données personnelles. </w:t>
      </w:r>
      <w:r>
        <w:rPr>
          <w:rFonts w:ascii="Calibri" w:cs="Calibri" w:eastAsia="Calibri" w:hAnsi="Calibri"/>
          <w:sz w:val="22"/>
          <w:szCs w:val="22"/>
        </w:rPr>
        <w:t xml:space="preserve">Photos de pièces d'identité et actes de naissance sont stockés dans l'espace privé de l'application, mais sans chiffrement, sans durée de conservation ni journal de consultation. La loi malgache sur la protection des données à caractère personnel (loi 2014-038) devra être appliquée avec l'ATT.</w:t>
      </w:r>
    </w:p>
    <w:p>
      <w:pPr>
        <w:pStyle w:val="ListParagraph"/>
        <w:numPr>
          <w:ilvl w:val="0"/>
          <w:numId w:val="2"/>
        </w:numPr>
        <w:spacing w:after="60" w:line="300"/>
      </w:pPr>
      <w:r>
        <w:rPr>
          <w:rFonts w:ascii="Calibri" w:cs="Calibri" w:eastAsia="Calibri" w:hAnsi="Calibri"/>
          <w:b/>
          <w:bCs/>
          <w:sz w:val="22"/>
          <w:szCs w:val="22"/>
        </w:rPr>
        <w:t xml:space="preserve">Comptes de la version livrée. </w:t>
      </w:r>
      <w:r>
        <w:rPr>
          <w:rFonts w:ascii="Calibri" w:cs="Calibri" w:eastAsia="Calibri" w:hAnsi="Calibri"/>
          <w:sz w:val="22"/>
          <w:szCs w:val="22"/>
        </w:rPr>
        <w:t xml:space="preserve">Deux comptes existent au premier lancement avec un mot de passe initial documenté ; l'application ne force pas encore son changement et ne limite pas les tentatives de connexion.</w:t>
      </w:r>
    </w:p>
    <w:p>
      <w:pPr>
        <w:pStyle w:val="ListParagraph"/>
        <w:numPr>
          <w:ilvl w:val="0"/>
          <w:numId w:val="2"/>
        </w:numPr>
        <w:spacing w:after="60" w:line="300"/>
      </w:pPr>
      <w:r>
        <w:rPr>
          <w:rFonts w:ascii="Calibri" w:cs="Calibri" w:eastAsia="Calibri" w:hAnsi="Calibri"/>
          <w:b/>
          <w:bCs/>
          <w:sz w:val="22"/>
          <w:szCs w:val="22"/>
        </w:rPr>
        <w:t xml:space="preserve">Schéma et migrations. </w:t>
      </w:r>
      <w:r>
        <w:rPr>
          <w:rFonts w:ascii="Calibri" w:cs="Calibri" w:eastAsia="Calibri" w:hAnsi="Calibri"/>
          <w:sz w:val="22"/>
          <w:szCs w:val="22"/>
        </w:rPr>
        <w:t xml:space="preserve">Le schéma Room a changé plusieurs fois pendant le projet et la base est recréée à chaque changement de version ; une vraie migration sera nécessaire dès que des données réelles existeront.</w:t>
      </w:r>
    </w:p>
    <w:p>
      <w:pPr>
        <w:pStyle w:val="ListParagraph"/>
        <w:numPr>
          <w:ilvl w:val="0"/>
          <w:numId w:val="2"/>
        </w:numPr>
        <w:spacing w:after="60" w:line="300"/>
      </w:pPr>
      <w:r>
        <w:rPr>
          <w:rFonts w:ascii="Calibri" w:cs="Calibri" w:eastAsia="Calibri" w:hAnsi="Calibri"/>
          <w:b/>
          <w:bCs/>
          <w:sz w:val="22"/>
          <w:szCs w:val="22"/>
        </w:rPr>
        <w:t xml:space="preserve">Tests. </w:t>
      </w:r>
      <w:r>
        <w:rPr>
          <w:rFonts w:ascii="Calibri" w:cs="Calibri" w:eastAsia="Calibri" w:hAnsi="Calibri"/>
          <w:sz w:val="22"/>
          <w:szCs w:val="22"/>
        </w:rPr>
        <w:t xml:space="preserve">Les tests automatiques ne couvrent que les règles pures ; les écrans et les ViewModels sont vérifiés à la main. L'application n'a pas été essayée avec de vrais agents dans un centre, ni au-delà de quelques dizaines de candidats ; l'interface n'existe qu'en français.</w:t>
      </w:r>
    </w:p>
    <w:p>
      <w:pPr>
        <w:pStyle w:val="Heading2"/>
        <w:spacing w:after="140" w:before="280"/>
      </w:pPr>
      <w:r>
        <w:rPr>
          <w:rFonts w:ascii="Calibri" w:cs="Calibri" w:eastAsia="Calibri" w:hAnsi="Calibri"/>
          <w:b/>
          <w:bCs/>
          <w:color w:val="000000"/>
          <w:sz w:val="26"/>
          <w:szCs w:val="26"/>
        </w:rPr>
        <w:t xml:space="preserve">13.2 Ce qui reste à confirmer ou à construire pour coller au terrain</w:t>
      </w:r>
    </w:p>
    <w:p>
      <w:pPr>
        <w:pStyle w:val="ListParagraph"/>
        <w:numPr>
          <w:ilvl w:val="0"/>
          <w:numId w:val="2"/>
        </w:numPr>
        <w:spacing w:after="60" w:line="300"/>
      </w:pPr>
      <w:r>
        <w:rPr>
          <w:rFonts w:ascii="Calibri" w:cs="Calibri" w:eastAsia="Calibri" w:hAnsi="Calibri"/>
          <w:sz w:val="22"/>
          <w:szCs w:val="22"/>
        </w:rPr>
        <w:t xml:space="preserve">Les barèmes, seuils, délais et la grille de conduite sont des valeurs d'exemple en attente de validation par l'ATT (annexe E).</w:t>
      </w:r>
    </w:p>
    <w:p>
      <w:pPr>
        <w:pStyle w:val="ListParagraph"/>
        <w:numPr>
          <w:ilvl w:val="0"/>
          <w:numId w:val="2"/>
        </w:numPr>
        <w:spacing w:after="60" w:line="300"/>
      </w:pPr>
      <w:r>
        <w:rPr>
          <w:rFonts w:ascii="Calibri" w:cs="Calibri" w:eastAsia="Calibri" w:hAnsi="Calibri"/>
          <w:sz w:val="22"/>
          <w:szCs w:val="22"/>
        </w:rPr>
        <w:t xml:space="preserve">La fin de la chaîne : clôture d'une session, procès-verbal signé par l'examinateur, liste des admis numérotée et non modifiable, bordereau vers le CIM, et une procédure de réclamation avec délai et décision tracée.</w:t>
      </w:r>
    </w:p>
    <w:p>
      <w:pPr>
        <w:pStyle w:val="ListParagraph"/>
        <w:numPr>
          <w:ilvl w:val="0"/>
          <w:numId w:val="2"/>
        </w:numPr>
        <w:spacing w:after="60" w:line="300"/>
      </w:pPr>
      <w:r>
        <w:rPr>
          <w:rFonts w:ascii="Calibri" w:cs="Calibri" w:eastAsia="Calibri" w:hAnsi="Calibri"/>
          <w:sz w:val="22"/>
          <w:szCs w:val="22"/>
        </w:rPr>
        <w:t xml:space="preserve">Les droits d'examen : la quittance pourrait devenir une pièce du dossier exigée avant l'inscription, sans que l'application gère le paiement.</w:t>
      </w:r>
    </w:p>
    <w:p>
      <w:pPr>
        <w:pStyle w:val="ListParagraph"/>
        <w:numPr>
          <w:ilvl w:val="0"/>
          <w:numId w:val="2"/>
        </w:numPr>
        <w:spacing w:after="60" w:line="300"/>
      </w:pPr>
      <w:r>
        <w:rPr>
          <w:rFonts w:ascii="Calibri" w:cs="Calibri" w:eastAsia="Calibri" w:hAnsi="Calibri"/>
          <w:sz w:val="22"/>
          <w:szCs w:val="22"/>
        </w:rPr>
        <w:t xml:space="preserve">Le report d'une session entière (véhicule en panne, examinateur absent, intempéries) avec transfert des inscriptions et nouvelles convocations.</w:t>
      </w:r>
    </w:p>
    <w:p>
      <w:pPr>
        <w:pStyle w:val="ListParagraph"/>
        <w:numPr>
          <w:ilvl w:val="0"/>
          <w:numId w:val="2"/>
        </w:numPr>
        <w:spacing w:after="60" w:line="300"/>
      </w:pPr>
      <w:r>
        <w:rPr>
          <w:rFonts w:ascii="Calibri" w:cs="Calibri" w:eastAsia="Calibri" w:hAnsi="Calibri"/>
          <w:sz w:val="22"/>
          <w:szCs w:val="22"/>
        </w:rPr>
        <w:t xml:space="preserve">Le contrôle d'identité à l'appel (pièce d'identité contre numéro d'appel) et l'unicité des candidats par numéro de pièce d'identité, pour empêcher la substitution et le contournement du délai de repassage.</w:t>
      </w:r>
    </w:p>
    <w:p>
      <w:pPr>
        <w:pStyle w:val="ListParagraph"/>
        <w:numPr>
          <w:ilvl w:val="0"/>
          <w:numId w:val="2"/>
        </w:numPr>
        <w:spacing w:after="60" w:line="300"/>
      </w:pPr>
      <w:r>
        <w:rPr>
          <w:rFonts w:ascii="Calibri" w:cs="Calibri" w:eastAsia="Calibri" w:hAnsi="Calibri"/>
          <w:sz w:val="22"/>
          <w:szCs w:val="22"/>
        </w:rPr>
        <w:t xml:space="preserve">Un tableau de bord d'intégrité : candidats évalués, taux de réussite et notes moyennes par examinateur et par auto-école, questions posées en mode direct, pour donner à l'ATT les moyens de repérer une anomalie.</w:t>
      </w:r>
    </w:p>
    <w:p>
      <w:pPr>
        <w:pStyle w:val="ListParagraph"/>
        <w:numPr>
          <w:ilvl w:val="0"/>
          <w:numId w:val="2"/>
        </w:numPr>
        <w:spacing w:after="60" w:line="300"/>
      </w:pPr>
      <w:r>
        <w:rPr>
          <w:rFonts w:ascii="Calibri" w:cs="Calibri" w:eastAsia="Calibri" w:hAnsi="Calibri"/>
          <w:sz w:val="22"/>
          <w:szCs w:val="22"/>
        </w:rPr>
        <w:t xml:space="preserve">Des créneaux calculés d'après le nombre d'examinateurs ou de véhicules disponibles, sans quoi l'heure estimée d'une convocation de conduite est optimiste.</w:t>
      </w:r>
    </w:p>
    <w:p>
      <w:pPr>
        <w:pStyle w:val="Heading2"/>
        <w:spacing w:after="140" w:before="280"/>
      </w:pPr>
      <w:r>
        <w:rPr>
          <w:rFonts w:ascii="Calibri" w:cs="Calibri" w:eastAsia="Calibri" w:hAnsi="Calibri"/>
          <w:b/>
          <w:bCs/>
          <w:color w:val="000000"/>
          <w:sz w:val="26"/>
          <w:szCs w:val="26"/>
        </w:rPr>
        <w:t xml:space="preserve">13.3 Perspectives</w:t>
      </w:r>
    </w:p>
    <w:p>
      <w:pPr>
        <w:pStyle w:val="ListParagraph"/>
        <w:numPr>
          <w:ilvl w:val="0"/>
          <w:numId w:val="2"/>
        </w:numPr>
        <w:spacing w:after="60" w:line="30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60" w:line="300"/>
      </w:pPr>
      <w:r>
        <w:rPr>
          <w:rFonts w:ascii="Calibri" w:cs="Calibri" w:eastAsia="Calibri" w:hAnsi="Calibri"/>
          <w:sz w:val="22"/>
          <w:szCs w:val="22"/>
        </w:rPr>
        <w:t xml:space="preserve">Photos des pièces : relire l'orientation enregistrée par l'appareil photo (métadonnées EXIF) pour les afficher dans le bon sens, et chiffrer le stockage.</w:t>
      </w:r>
    </w:p>
    <w:p>
      <w:pPr>
        <w:pStyle w:val="ListParagraph"/>
        <w:numPr>
          <w:ilvl w:val="0"/>
          <w:numId w:val="2"/>
        </w:numPr>
        <w:spacing w:after="60" w:line="300"/>
      </w:pPr>
      <w:r>
        <w:rPr>
          <w:rFonts w:ascii="Calibri" w:cs="Calibri" w:eastAsia="Calibri" w:hAnsi="Calibri"/>
          <w:sz w:val="22"/>
          <w:szCs w:val="22"/>
        </w:rPr>
        <w:t xml:space="preserve">Interface en malgache.</w:t>
      </w:r>
    </w:p>
    <w:p>
      <w:pPr>
        <w:pStyle w:val="ListParagraph"/>
        <w:numPr>
          <w:ilvl w:val="0"/>
          <w:numId w:val="2"/>
        </w:numPr>
        <w:spacing w:after="60" w:line="300"/>
      </w:pPr>
      <w:r>
        <w:rPr>
          <w:rFonts w:ascii="Calibri" w:cs="Calibri" w:eastAsia="Calibri" w:hAnsi="Calibri"/>
          <w:sz w:val="22"/>
          <w:szCs w:val="22"/>
        </w:rPr>
        <w:t xml:space="preserve">Passage de relais au CIM après validation du résultat.</w:t>
      </w:r>
    </w:p>
    <w:p>
      <w:pPr>
        <w:pStyle w:val="Heading1"/>
        <w:pageBreakBefore/>
        <w:spacing w:after="200" w:before="360"/>
      </w:pPr>
      <w:r>
        <w:rPr>
          <w:rFonts w:ascii="Calibri" w:cs="Calibri" w:eastAsia="Calibri" w:hAnsi="Calibri"/>
          <w:b/>
          <w:bCs/>
          <w:color w:val="000000"/>
          <w:sz w:val="32"/>
          <w:szCs w:val="32"/>
        </w:rPr>
        <w:t xml:space="preserve">14. Conclusion</w:t>
      </w:r>
    </w:p>
    <w:p>
      <w:pPr>
        <w:spacing w:after="120" w:line="30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20" w:line="300"/>
      </w:pPr>
      <w:r>
        <w:rPr>
          <w:rFonts w:ascii="Calibri" w:cs="Calibri" w:eastAsia="Calibri" w:hAnsi="Calibri"/>
          <w:sz w:val="22"/>
          <w:szCs w:val="22"/>
        </w:rPr>
        <w:t xml:space="preserve">Ce projet nous a beaucoup intéressés,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20" w:line="300"/>
      </w:pPr>
      <w:r>
        <w:rPr>
          <w:rFonts w:ascii="Calibri" w:cs="Calibri" w:eastAsia="Calibri" w:hAnsi="Calibri"/>
          <w:sz w:val="22"/>
          <w:szCs w:val="22"/>
        </w:rPr>
        <w:t xml:space="preserve">Il faut aussi être honnêtes : ce que nous livrons est le minimum qu'un projet universitaire, mené à deux en peu de jours, pouvait atteindre. Il peut être largement amélioré. Les barèmes et la grille de conduite sont des exemples ; le serveur est simulé et tout tient sur un seul appareil ; les photos des pièces ne sont pas chiffrées ; l'interface mériterait d'être testée avec de vrais agents dans un vrai centre. Aucune de ces limites n'est un mur : chacune est nommée au chapitre 13, et l'architecture a été pensée pour les accueillir sans tout reprendre.</w:t>
      </w:r>
    </w:p>
    <w:p>
      <w:pPr>
        <w:spacing w:after="120" w:line="30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00" w:before="360"/>
      </w:pPr>
      <w:r>
        <w:rPr>
          <w:rFonts w:ascii="Calibri" w:cs="Calibri" w:eastAsia="Calibri" w:hAnsi="Calibri"/>
          <w:b/>
          <w:bCs/>
          <w:color w:val="000000"/>
          <w:sz w:val="32"/>
          <w:szCs w:val="32"/>
        </w:rPr>
        <w:t xml:space="preserve">Annexe A — Extraits de code commentés</w:t>
      </w:r>
    </w:p>
    <w:p>
      <w:pPr>
        <w:pStyle w:val="Heading2"/>
        <w:spacing w:after="140" w:before="280"/>
      </w:pPr>
      <w:r>
        <w:rPr>
          <w:rFonts w:ascii="Calibri" w:cs="Calibri" w:eastAsia="Calibri" w:hAnsi="Calibri"/>
          <w:b/>
          <w:bCs/>
          <w:color w:val="000000"/>
          <w:sz w:val="26"/>
          <w:szCs w:val="26"/>
        </w:rPr>
        <w:t xml:space="preserve">A.1 Écriture et historique dans une même transaction</w:t>
      </w:r>
    </w:p>
    <w:p>
      <w:pPr>
        <w:spacing w:after="120" w:line="300"/>
      </w:pPr>
      <w:r>
        <w:rPr>
          <w:rFonts w:ascii="Calibri" w:cs="Calibri" w:eastAsia="Calibri" w:hAnsi="Calibri"/>
          <w:sz w:val="22"/>
          <w:szCs w:val="22"/>
        </w:rPr>
        <w:t xml:space="preserve">Extrait simplifié de AppelViewModel (la version réelle vérifie d'abord le statut de la session et de la présence).</w:t>
      </w:r>
    </w:p>
    <w:p>
      <w:pPr>
        <w:shd w:fill="F3F6FA" w:color="auto" w:val="clear"/>
        <w:spacing w:after="0" w:line="260"/>
        <w:ind w:left="200" w:right="200"/>
      </w:pPr>
      <w:r>
        <w:rPr>
          <w:rFonts w:ascii="Consolas" w:cs="Consolas" w:eastAsia="Consolas" w:hAnsi="Consolas"/>
          <w:sz w:val="18"/>
          <w:szCs w:val="18"/>
        </w:rPr>
        <w:t xml:space="preserve">db.withTransaction {</w:t>
      </w:r>
    </w:p>
    <w:p>
      <w:pPr>
        <w:shd w:fill="F3F6FA" w:color="auto" w:val="clear"/>
        <w:spacing w:after="0" w:line="260"/>
        <w:ind w:left="200" w:right="200"/>
      </w:pPr>
      <w:r>
        <w:rPr>
          <w:rFonts w:ascii="Consolas" w:cs="Consolas" w:eastAsia="Consolas" w:hAnsi="Consolas"/>
          <w:sz w:val="18"/>
          <w:szCs w:val="18"/>
        </w:rPr>
        <w:t xml:space="preserve">    val modifiee = presence.copy(statut = StatutPresence.PRESENT)</w:t>
      </w:r>
    </w:p>
    <w:p>
      <w:pPr>
        <w:shd w:fill="F3F6FA" w:color="auto" w:val="clear"/>
        <w:spacing w:after="0" w:line="260"/>
        <w:ind w:left="200" w:right="200"/>
      </w:pPr>
      <w:r>
        <w:rPr>
          <w:rFonts w:ascii="Consolas" w:cs="Consolas" w:eastAsia="Consolas" w:hAnsi="Consolas"/>
          <w:sz w:val="18"/>
          <w:szCs w:val="18"/>
        </w:rPr>
        <w:t xml:space="preserve">    db.presenceDao().modifier(modifiee)</w:t>
      </w:r>
    </w:p>
    <w:p>
      <w:pPr>
        <w:shd w:fill="F3F6FA" w:color="auto" w:val="clear"/>
        <w:spacing w:after="0" w:line="260"/>
        <w:ind w:left="200" w:right="200"/>
      </w:pPr>
      <w:r>
        <w:rPr>
          <w:rFonts w:ascii="Consolas" w:cs="Consolas" w:eastAsia="Consolas" w:hAnsi="Consolas"/>
          <w:sz w:val="18"/>
          <w:szCs w:val="18"/>
        </w:rPr>
        <w:t xml:space="preserve">    db.tracer(EntitesHistorique.PRESENCE, presence.id, ActionsHistorique.MODIFICATION,</w:t>
      </w:r>
    </w:p>
    <w:p>
      <w:pPr>
        <w:shd w:fill="F3F6FA" w:color="auto" w:val="clear"/>
        <w:spacing w:after="0" w:line="260"/>
        <w:ind w:left="200" w:right="200"/>
      </w:pPr>
      <w:r>
        <w:rPr>
          <w:rFonts w:ascii="Consolas" w:cs="Consolas" w:eastAsia="Consolas" w:hAnsi="Consolas"/>
          <w:sz w:val="18"/>
          <w:szCs w:val="18"/>
        </w:rPr>
        <w:t xml:space="preserve">        utilisateur.id, ancienneValeur = presence.resume(), nouvelleValeur = modifiee.resume())</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La modification et sa trace sont dans le même bloc : Room les écrit ensemble ou n'écrit rien. L'historique ne peut donc jamais raconter autre chose que ce qui s'est passé.</w:t>
      </w:r>
    </w:p>
    <w:p>
      <w:pPr>
        <w:pStyle w:val="Heading2"/>
        <w:spacing w:after="140" w:before="280"/>
      </w:pPr>
      <w:r>
        <w:rPr>
          <w:rFonts w:ascii="Calibri" w:cs="Calibri" w:eastAsia="Calibri" w:hAnsi="Calibri"/>
          <w:b/>
          <w:bCs/>
          <w:color w:val="000000"/>
          <w:sz w:val="26"/>
          <w:szCs w:val="26"/>
        </w:rPr>
        <w:t xml:space="preserve">A.2 Une règle pure et son test</w:t>
      </w:r>
    </w:p>
    <w:p>
      <w:pPr>
        <w:shd w:fill="F3F6FA" w:color="auto" w:val="clear"/>
        <w:spacing w:after="0" w:line="260"/>
        <w:ind w:left="200" w:right="200"/>
      </w:pPr>
      <w:r>
        <w:rPr>
          <w:rFonts w:ascii="Consolas" w:cs="Consolas" w:eastAsia="Consolas" w:hAnsi="Consolas"/>
          <w:sz w:val="18"/>
          <w:szCs w:val="18"/>
        </w:rPr>
        <w:t xml:space="preserve">// Règle d'ouverture d'une tentative (couche métier)</w:t>
      </w:r>
    </w:p>
    <w:p>
      <w:pPr>
        <w:shd w:fill="F3F6FA" w:color="auto" w:val="clear"/>
        <w:spacing w:after="0" w:line="260"/>
        <w:ind w:left="200" w:right="200"/>
      </w:pPr>
      <w:r>
        <w:rPr>
          <w:rFonts w:ascii="Consolas" w:cs="Consolas" w:eastAsia="Consolas" w:hAnsi="Consolas"/>
          <w:sz w:val="18"/>
          <w:szCs w:val="18"/>
        </w:rPr>
        <w:t xml:space="preserve">fun peutOuvrir(statutPresence: StatutPresence?, tentativeDeCetteInscription: Tentative?,</w:t>
      </w:r>
    </w:p>
    <w:p>
      <w:pPr>
        <w:shd w:fill="F3F6FA" w:color="auto" w:val="clear"/>
        <w:spacing w:after="0" w:line="260"/>
        <w:ind w:left="200" w:right="200"/>
      </w:pPr>
      <w:r>
        <w:rPr>
          <w:rFonts w:ascii="Consolas" w:cs="Consolas" w:eastAsia="Consolas" w:hAnsi="Consolas"/>
          <w:sz w:val="18"/>
          <w:szCs w:val="18"/>
        </w:rPr>
        <w:t xml:space="preserve">               nombreTentatives: Int, tentativesMax: Int): String? = when {</w:t>
      </w:r>
    </w:p>
    <w:p>
      <w:pPr>
        <w:shd w:fill="F3F6FA" w:color="auto" w:val="clear"/>
        <w:spacing w:after="0" w:line="260"/>
        <w:ind w:left="200" w:right="200"/>
      </w:pPr>
      <w:r>
        <w:rPr>
          <w:rFonts w:ascii="Consolas" w:cs="Consolas" w:eastAsia="Consolas" w:hAnsi="Consolas"/>
          <w:sz w:val="18"/>
          <w:szCs w:val="18"/>
        </w:rPr>
        <w:t xml:space="preserve">    tentativeDeCetteInscription != null -&gt; when (tentativeDeCetteInscription.statut) {</w:t>
      </w:r>
    </w:p>
    <w:p>
      <w:pPr>
        <w:shd w:fill="F3F6FA" w:color="auto" w:val="clear"/>
        <w:spacing w:after="0" w:line="260"/>
        <w:ind w:left="200" w:right="200"/>
      </w:pPr>
      <w:r>
        <w:rPr>
          <w:rFonts w:ascii="Consolas" w:cs="Consolas" w:eastAsia="Consolas" w:hAnsi="Consolas"/>
          <w:sz w:val="18"/>
          <w:szCs w:val="18"/>
        </w:rPr>
        <w:t xml:space="preserve">        StatutTentative.EN_COURS -&gt; null                         // reprise du passage en cours</w:t>
      </w:r>
    </w:p>
    <w:p>
      <w:pPr>
        <w:shd w:fill="F3F6FA" w:color="auto" w:val="clear"/>
        <w:spacing w:after="0" w:line="260"/>
        <w:ind w:left="200" w:right="200"/>
      </w:pPr>
      <w:r>
        <w:rPr>
          <w:rFonts w:ascii="Consolas" w:cs="Consolas" w:eastAsia="Consolas" w:hAnsi="Consolas"/>
          <w:sz w:val="18"/>
          <w:szCs w:val="18"/>
        </w:rPr>
        <w:t xml:space="preserve">        else -&gt; "Un passage existe déjà pour cette inscription."</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statutPresence != StatutPresence.PRESENT &amp;&amp; statutPresence != StatutPresence.EN_COURS -&gt;</w:t>
      </w:r>
    </w:p>
    <w:p>
      <w:pPr>
        <w:shd w:fill="F3F6FA" w:color="auto" w:val="clear"/>
        <w:spacing w:after="0" w:line="260"/>
        <w:ind w:left="200" w:right="200"/>
      </w:pPr>
      <w:r>
        <w:rPr>
          <w:rFonts w:ascii="Consolas" w:cs="Consolas" w:eastAsia="Consolas" w:hAnsi="Consolas"/>
          <w:sz w:val="18"/>
          <w:szCs w:val="18"/>
        </w:rPr>
        <w:t xml:space="preserve">        "Le candidat n'est pas marqué présent (appel)."</w:t>
      </w:r>
    </w:p>
    <w:p>
      <w:pPr>
        <w:shd w:fill="F3F6FA" w:color="auto" w:val="clear"/>
        <w:spacing w:after="0" w:line="260"/>
        <w:ind w:left="200" w:right="200"/>
      </w:pPr>
      <w:r>
        <w:rPr>
          <w:rFonts w:ascii="Consolas" w:cs="Consolas" w:eastAsia="Consolas" w:hAnsi="Consolas"/>
          <w:sz w:val="18"/>
          <w:szCs w:val="18"/>
        </w:rPr>
        <w:t xml:space="preserve">    tentativesMax &gt; 0 &amp;&amp; nombreTentatives &gt;= tentativesMax -&gt; "Nombre maximal de passages atteint."</w:t>
      </w:r>
    </w:p>
    <w:p>
      <w:pPr>
        <w:shd w:fill="F3F6FA" w:color="auto" w:val="clear"/>
        <w:spacing w:after="0" w:line="260"/>
        <w:ind w:left="200" w:right="200"/>
      </w:pPr>
      <w:r>
        <w:rPr>
          <w:rFonts w:ascii="Consolas" w:cs="Consolas" w:eastAsia="Consolas" w:hAnsi="Consolas"/>
          <w:sz w:val="18"/>
          <w:szCs w:val="18"/>
        </w:rPr>
        <w:t xml:space="preserve">    else -&gt; null</w:t>
      </w:r>
    </w:p>
    <w:p>
      <w:pPr>
        <w:shd w:fill="F3F6FA" w:color="auto" w:val="clear"/>
        <w:spacing w:after="0" w:line="260"/>
        <w:ind w:left="200" w:right="200"/>
      </w:pPr>
      <w:r>
        <w:rPr>
          <w:rFonts w:ascii="Consolas" w:cs="Consolas" w:eastAsia="Consolas" w:hAnsi="Consolas"/>
          <w:sz w:val="18"/>
          <w:szCs w:val="18"/>
        </w:rPr>
        <w:t xml:space="preserve">}</w:t>
      </w:r>
    </w:p>
    <w:p>
      <w:pPr>
        <w:shd w:fill="F3F6FA" w:color="auto" w:val="clear"/>
        <w:spacing w:after="0" w:line="260"/>
        <w:ind w:left="200" w:right="200"/>
      </w:pPr>
      <w:r>
        <w:rPr>
          <w:rFonts w:ascii="Consolas" w:cs="Consolas" w:eastAsia="Consolas" w:hAnsi="Consolas"/>
          <w:sz w:val="18"/>
          <w:szCs w:val="18"/>
        </w:rPr>
        <w:t xml:space="preserve"/>
      </w:r>
    </w:p>
    <w:p>
      <w:pPr>
        <w:shd w:fill="F3F6FA" w:color="auto" w:val="clear"/>
        <w:spacing w:after="0" w:line="260"/>
        <w:ind w:left="200" w:right="200"/>
      </w:pPr>
      <w:r>
        <w:rPr>
          <w:rFonts w:ascii="Consolas" w:cs="Consolas" w:eastAsia="Consolas" w:hAnsi="Consolas"/>
          <w:sz w:val="18"/>
          <w:szCs w:val="18"/>
        </w:rPr>
        <w:t xml:space="preserve">// Son test unitaire</w:t>
      </w:r>
    </w:p>
    <w:p>
      <w:pPr>
        <w:shd w:fill="F3F6FA" w:color="auto" w:val="clear"/>
        <w:spacing w:after="0" w:line="260"/>
        <w:ind w:left="200" w:right="200"/>
      </w:pPr>
      <w:r>
        <w:rPr>
          <w:rFonts w:ascii="Consolas" w:cs="Consolas" w:eastAsia="Consolas" w:hAnsi="Consolas"/>
          <w:sz w:val="18"/>
          <w:szCs w:val="18"/>
        </w:rPr>
        <w:t xml:space="preserve">@Test fun `ouverture reservee aux presents`() {</w:t>
      </w:r>
    </w:p>
    <w:p>
      <w:pPr>
        <w:shd w:fill="F3F6FA" w:color="auto" w:val="clear"/>
        <w:spacing w:after="0" w:line="260"/>
        <w:ind w:left="200" w:right="200"/>
      </w:pPr>
      <w:r>
        <w:rPr>
          <w:rFonts w:ascii="Consolas" w:cs="Consolas" w:eastAsia="Consolas" w:hAnsi="Consolas"/>
          <w:sz w:val="18"/>
          <w:szCs w:val="18"/>
        </w:rPr>
        <w:t xml:space="preserve">    assertNull(ReglesTentatives.peutOuvrir(StatutPresence.PRESENT, null, 0, 0))</w:t>
      </w:r>
    </w:p>
    <w:p>
      <w:pPr>
        <w:shd w:fill="F3F6FA" w:color="auto" w:val="clear"/>
        <w:spacing w:after="0" w:line="260"/>
        <w:ind w:left="200" w:right="200"/>
      </w:pPr>
      <w:r>
        <w:rPr>
          <w:rFonts w:ascii="Consolas" w:cs="Consolas" w:eastAsia="Consolas" w:hAnsi="Consolas"/>
          <w:sz w:val="18"/>
          <w:szCs w:val="18"/>
        </w:rPr>
        <w:t xml:space="preserve">    assertNotNull(ReglesTentatives.peutOuvrir(StatutPresence.ABSENT, null, 0, 0))</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Extrait simplifié (les messages réels citent le numéro et le statut du passage). La fonction ne connaît ni Android ni la base : elle reçoit des valeurs et renvoie un message d'erreur ou null. Le ViewModel fait les requêtes, la fonction fait le jugement, le test JUnit tourne sans téléphone.</w:t>
      </w:r>
    </w:p>
    <w:p>
      <w:pPr>
        <w:pStyle w:val="Heading2"/>
        <w:spacing w:after="140" w:before="280"/>
      </w:pPr>
      <w:r>
        <w:rPr>
          <w:rFonts w:ascii="Calibri" w:cs="Calibri" w:eastAsia="Calibri" w:hAnsi="Calibri"/>
          <w:b/>
          <w:bCs/>
          <w:color w:val="000000"/>
          <w:sz w:val="26"/>
          <w:szCs w:val="26"/>
        </w:rPr>
        <w:t xml:space="preserve">A.3 Un ViewModel branché sur Room</w:t>
      </w:r>
    </w:p>
    <w:p>
      <w:pPr>
        <w:shd w:fill="F3F6FA" w:color="auto" w:val="clear"/>
        <w:spacing w:after="0" w:line="260"/>
        <w:ind w:left="200" w:right="200"/>
      </w:pPr>
      <w:r>
        <w:rPr>
          <w:rFonts w:ascii="Consolas" w:cs="Consolas" w:eastAsia="Consolas" w:hAnsi="Consolas"/>
          <w:sz w:val="18"/>
          <w:szCs w:val="18"/>
        </w:rPr>
        <w:t xml:space="preserve">val etat: StateFlow&lt;EtatTentatives&gt; =</w:t>
      </w:r>
    </w:p>
    <w:p>
      <w:pPr>
        <w:shd w:fill="F3F6FA" w:color="auto" w:val="clear"/>
        <w:spacing w:after="0" w:line="260"/>
        <w:ind w:left="200" w:right="200"/>
      </w:pPr>
      <w:r>
        <w:rPr>
          <w:rFonts w:ascii="Consolas" w:cs="Consolas" w:eastAsia="Consolas" w:hAnsi="Consolas"/>
          <w:sz w:val="18"/>
          <w:szCs w:val="18"/>
        </w:rPr>
        <w:t xml:space="preserve">    idSession.flatMapLatest { id -&gt;</w:t>
      </w:r>
    </w:p>
    <w:p>
      <w:pPr>
        <w:shd w:fill="F3F6FA" w:color="auto" w:val="clear"/>
        <w:spacing w:after="0" w:line="260"/>
        <w:ind w:left="200" w:right="200"/>
      </w:pPr>
      <w:r>
        <w:rPr>
          <w:rFonts w:ascii="Consolas" w:cs="Consolas" w:eastAsia="Consolas" w:hAnsi="Consolas"/>
          <w:sz w:val="18"/>
          <w:szCs w:val="18"/>
        </w:rPr>
        <w:t xml:space="preserve">        combine(db.sessionDao().parIdEnDirect(id), db.inscriptionDao().parSession(id),</w:t>
      </w:r>
    </w:p>
    <w:p>
      <w:pPr>
        <w:shd w:fill="F3F6FA" w:color="auto" w:val="clear"/>
        <w:spacing w:after="0" w:line="260"/>
        <w:ind w:left="200" w:right="200"/>
      </w:pPr>
      <w:r>
        <w:rPr>
          <w:rFonts w:ascii="Consolas" w:cs="Consolas" w:eastAsia="Consolas" w:hAnsi="Consolas"/>
          <w:sz w:val="18"/>
          <w:szCs w:val="18"/>
        </w:rPr>
        <w:t xml:space="preserve">                db.presenceDao().parSession(id), db.tentativeDao().parSession(id)) { s, i, p, t -&gt; ... }</w:t>
      </w:r>
    </w:p>
    <w:p>
      <w:pPr>
        <w:shd w:fill="F3F6FA" w:color="auto" w:val="clear"/>
        <w:spacing w:after="0" w:line="260"/>
        <w:ind w:left="200" w:right="200"/>
      </w:pPr>
      <w:r>
        <w:rPr>
          <w:rFonts w:ascii="Consolas" w:cs="Consolas" w:eastAsia="Consolas" w:hAnsi="Consolas"/>
          <w:sz w:val="18"/>
          <w:szCs w:val="18"/>
        </w:rPr>
        <w:t xml:space="preserve">    }.stateIn(viewModelScope, SharingStarted.WhileSubscribed(5_000), EtatTentatives())</w:t>
      </w:r>
    </w:p>
    <w:p>
      <w:pPr>
        <w:spacing w:after="120" w:line="300"/>
      </w:pPr>
      <w:r>
        <w:rPr>
          <w:rFonts w:ascii="Calibri" w:cs="Calibri" w:eastAsia="Calibri" w:hAnsi="Calibri"/>
          <w:sz w:val="22"/>
          <w:szCs w:val="22"/>
        </w:rPr>
        <w:t xml:space="preserve">L'écran collecte un seul état immuable, recalculé par Room à chaque changement d'une des tables : aucune lecture manuelle, aucun rafraîchissement à déclencher.</w:t>
      </w:r>
    </w:p>
    <w:p>
      <w:pPr>
        <w:pStyle w:val="Heading2"/>
        <w:spacing w:after="140" w:before="280"/>
      </w:pPr>
      <w:r>
        <w:rPr>
          <w:rFonts w:ascii="Calibri" w:cs="Calibri" w:eastAsia="Calibri" w:hAnsi="Calibri"/>
          <w:b/>
          <w:bCs/>
          <w:color w:val="000000"/>
          <w:sz w:val="26"/>
          <w:szCs w:val="26"/>
        </w:rPr>
        <w:t xml:space="preserve">A.4 Le tirage du sujet, reproductible</w:t>
      </w:r>
    </w:p>
    <w:p>
      <w:pPr>
        <w:shd w:fill="F3F6FA" w:color="auto" w:val="clear"/>
        <w:spacing w:after="0" w:line="260"/>
        <w:ind w:left="200" w:right="200"/>
      </w:pPr>
      <w:r>
        <w:rPr>
          <w:rFonts w:ascii="Consolas" w:cs="Consolas" w:eastAsia="Consolas" w:hAnsi="Consolas"/>
          <w:sz w:val="18"/>
          <w:szCs w:val="18"/>
        </w:rPr>
        <w:t xml:space="preserve">fun tirerSujet(questionsActives: List&lt;Question&gt;, noteMax: Double, aleatoire: Random = Random.Default): List&lt;Question&gt; {</w:t>
      </w:r>
    </w:p>
    <w:p>
      <w:pPr>
        <w:shd w:fill="F3F6FA" w:color="auto" w:val="clear"/>
        <w:spacing w:after="0" w:line="260"/>
        <w:ind w:left="200" w:right="200"/>
      </w:pPr>
      <w:r>
        <w:rPr>
          <w:rFonts w:ascii="Consolas" w:cs="Consolas" w:eastAsia="Consolas" w:hAnsi="Consolas"/>
          <w:sz w:val="18"/>
          <w:szCs w:val="18"/>
        </w:rPr>
        <w:t xml:space="preserve">    val sujet = mutableListOf&lt;Question&gt;(); var total = 0.0</w:t>
      </w:r>
    </w:p>
    <w:p>
      <w:pPr>
        <w:shd w:fill="F3F6FA" w:color="auto" w:val="clear"/>
        <w:spacing w:after="0" w:line="260"/>
        <w:ind w:left="200" w:right="200"/>
      </w:pPr>
      <w:r>
        <w:rPr>
          <w:rFonts w:ascii="Consolas" w:cs="Consolas" w:eastAsia="Consolas" w:hAnsi="Consolas"/>
          <w:sz w:val="18"/>
          <w:szCs w:val="18"/>
        </w:rPr>
        <w:t xml:space="preserve">    for (q in questionsActives.filter { it.actif &amp;&amp; it.points &gt; 0 }.shuffled(aleatoire)) {</w:t>
      </w:r>
    </w:p>
    <w:p>
      <w:pPr>
        <w:shd w:fill="F3F6FA" w:color="auto" w:val="clear"/>
        <w:spacing w:after="0" w:line="260"/>
        <w:ind w:left="200" w:right="200"/>
      </w:pPr>
      <w:r>
        <w:rPr>
          <w:rFonts w:ascii="Consolas" w:cs="Consolas" w:eastAsia="Consolas" w:hAnsi="Consolas"/>
          <w:sz w:val="18"/>
          <w:szCs w:val="18"/>
        </w:rPr>
        <w:t xml:space="preserve">        if (total &gt;= noteMax) break</w:t>
      </w:r>
    </w:p>
    <w:p>
      <w:pPr>
        <w:shd w:fill="F3F6FA" w:color="auto" w:val="clear"/>
        <w:spacing w:after="0" w:line="260"/>
        <w:ind w:left="200" w:right="200"/>
      </w:pPr>
      <w:r>
        <w:rPr>
          <w:rFonts w:ascii="Consolas" w:cs="Consolas" w:eastAsia="Consolas" w:hAnsi="Consolas"/>
          <w:sz w:val="18"/>
          <w:szCs w:val="18"/>
        </w:rPr>
        <w:t xml:space="preserve">        if (total + q.points &lt;= noteMax) { sujet += q; total += q.points }</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sujet</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Le hasard est un paramètre : en production, le générateur par défaut ; en test, une graine fixe, et le test vérifie que le sujet atteint la note maximale sans la dépasser ni répéter une question.</w:t>
      </w:r>
    </w:p>
    <w:p>
      <w:pPr>
        <w:pStyle w:val="Heading1"/>
        <w:pageBreakBefore/>
        <w:spacing w:after="200" w:before="360"/>
      </w:pPr>
      <w:r>
        <w:rPr>
          <w:rFonts w:ascii="Calibri" w:cs="Calibri" w:eastAsia="Calibri" w:hAnsi="Calibri"/>
          <w:b/>
          <w:bCs/>
          <w:color w:val="000000"/>
          <w:sz w:val="32"/>
          <w:szCs w:val="32"/>
        </w:rPr>
        <w:t xml:space="preserve">Annexe B — Sources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4510"/>
        <w:gridCol w:w="1804"/>
      </w:tblGrid>
      <w:tr>
        <w:trPr>
          <w:tblHeader/>
        </w:trPr>
        <w:tc>
          <w:tcPr>
            <w:tcW w:type="dxa" w:w="2706"/>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Sujet</w:t>
            </w:r>
          </w:p>
        </w:tc>
        <w:tc>
          <w:tcPr>
            <w:tcW w:type="dxa" w:w="4510"/>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Source</w:t>
            </w:r>
          </w:p>
        </w:tc>
        <w:tc>
          <w:tcPr>
            <w:tcW w:type="dxa" w:w="1804"/>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Fiabilité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Code de la route, catégories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Loi n° 2017-002 du 6 juillet 2017 (officiel) ; décret 2026-974 cité par la presse, texte non consulté</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 / 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Statut de l'ATT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Décret n° 2006-279 du 25 avril 2006, cité par des sources secondaires (texte inaccessible)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 lutte anti-corruption, digitalisation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L'Express de Madagascar, Newsmada, Studio Sifaka (2020–2026)</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Newsmada, juillet 2024</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Déroulement des épreuves, délai de repassage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Secondaire / témoignage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Régions de Madagascar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 / 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Kotlin, Compose, 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developer.android.com, kotlinlang.org, supports du cours</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bl>
    <w:p>
      <w:pPr>
        <w:spacing w:after="160"/>
      </w:pPr>
    </w:p>
    <w:p>
      <w:pPr>
        <w:spacing w:after="120" w:line="300"/>
      </w:pPr>
      <w:r>
        <w:rPr>
          <w:rFonts w:ascii="Calibri" w:cs="Calibri" w:eastAsia="Calibri" w:hAnsi="Calibri"/>
          <w:sz w:val="22"/>
          <w:szCs w:val="22"/>
        </w:rPr>
        <w:t xml:space="preserve">Adresses principales :</w:t>
      </w:r>
    </w:p>
    <w:p>
      <w:pPr>
        <w:pStyle w:val="ListParagraph"/>
        <w:numPr>
          <w:ilvl w:val="0"/>
          <w:numId w:val="2"/>
        </w:numPr>
        <w:spacing w:after="60" w:line="30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60" w:line="30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60" w:line="30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60" w:line="30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60" w:line="300"/>
      </w:pPr>
      <w:r>
        <w:rPr>
          <w:rFonts w:ascii="Calibri" w:cs="Calibri" w:eastAsia="Calibri" w:hAnsi="Calibri"/>
          <w:sz w:val="22"/>
          <w:szCs w:val="22"/>
        </w:rPr>
        <w:t xml:space="preserve">developer.android.com, m3.material.io, kotlinlang.org (documentation technique)</w:t>
      </w:r>
    </w:p>
    <w:p>
      <w:pPr>
        <w:pStyle w:val="Heading1"/>
        <w:pageBreakBefore/>
        <w:spacing w:after="200" w:before="360"/>
      </w:pPr>
      <w:r>
        <w:rPr>
          <w:rFonts w:ascii="Calibri" w:cs="Calibri" w:eastAsia="Calibri" w:hAnsi="Calibri"/>
          <w:b/>
          <w:bCs/>
          <w:color w:val="000000"/>
          <w:sz w:val="32"/>
          <w:szCs w:val="32"/>
        </w:rPr>
        <w:t xml:space="preserve">Annexe C — Glossaire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Terme</w:t>
            </w:r>
          </w:p>
        </w:tc>
        <w:tc>
          <w:tcPr>
            <w:tcW w:type="dxa" w:w="6314"/>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Sens dans l'application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Passage (tentative)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Barème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Note maximale et seuil d'une épreuve, versionné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Valeur d'exemple en attente de validation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Numéro d'appel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Identifiant du candidat dans une session (numeroAnonymat dans le code), seul visible par l'examinateur</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Créneau</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Tranche horaire d'une session, avec sa capacité et son heure estimée de passage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 de connexion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Le compte connecté et son rôle, gardés en mémoire le temps de l'utilisation ; à ne pas confondre avec la session d'examen</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Règle configurable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valeur métier (délai, capacité, tolérance) stockée en base et modifiable par le super administrateur</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Faute éliminatoire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Sur un critère de conduite, faute qui fait perdre l'épreuve quel que soit le total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Transaction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Groupe d'écritures en base enregistrées ensemble ou pas du tout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ATT, CIM, CIN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Agence des Transports Terrestres ; Centre d'Immatriculation, qui délivre le permis ; carte d'identité nationale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Torolalana</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Portail officiel des démarches administratives malgaches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MVP</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Produit minimum viable : la version qui couvre le parcours de bout en bout sans les raffinements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Pull request</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Demande de fusion d'une branche Git, relue par l'autre membre avant d'être intégrée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ViewModel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L'objet qui porte l'état d'un écran et traite ses gestes ; il survit à la rotation de l'appareil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StateFlow, combine, stateIn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flux de valeurs dans le temps que l'écran observe ; combine fusionne plusieurs flux en un état, stateIn en fait un état partagé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DAO</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Interface d'accès aux données : chaque méthode est une requête SQL vérifiée à la compilation par Room</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 KSP</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bibliothèque qui gère la base locale SQLite ; l'outil qui génère son code d'accès à partir des annotations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NavHost, route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La table des écrans et les adresses textuelles qui les désignent, comme des adresses web internes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PBKDF2, sel, empreinte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mot de passe et un sel aléatoire sont hachés plusieurs milliers de fois ; l'empreinte seule est stockée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Graine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Valeur de départ d'un générateur de hasard : la même graine donne le même tirage, ce qui rend un test reproductible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base locale est la source de vérité ; le réseau la nourrit quand il est là</w:t>
            </w:r>
          </w:p>
        </w:tc>
      </w:tr>
    </w:tbl>
    <w:p>
      <w:pPr>
        <w:spacing w:after="160"/>
      </w:pPr>
    </w:p>
    <w:p>
      <w:pPr>
        <w:pStyle w:val="Heading1"/>
        <w:pageBreakBefore/>
        <w:spacing w:after="200" w:before="360"/>
      </w:pPr>
      <w:r>
        <w:rPr>
          <w:rFonts w:ascii="Calibri" w:cs="Calibri" w:eastAsia="Calibri" w:hAnsi="Calibri"/>
          <w:b/>
          <w:bCs/>
          <w:color w:val="000000"/>
          <w:sz w:val="32"/>
          <w:szCs w:val="32"/>
        </w:rPr>
        <w:t xml:space="preserve">Annexe D — Comptes de démonstration</w:t>
      </w:r>
    </w:p>
    <w:p>
      <w:pPr>
        <w:spacing w:after="120" w:line="300"/>
      </w:pPr>
      <w:r>
        <w:rPr>
          <w:rFonts w:ascii="Calibri" w:cs="Calibri" w:eastAsia="Calibri" w:hAnsi="Calibri"/>
          <w:sz w:val="22"/>
          <w:szCs w:val="22"/>
        </w:rPr>
        <w:t xml:space="preserve">Comptes disponibles au premier lancement d'une version de développement, rappelés sur l'écran de connexion avec un bouton par rôle ; les trois derniers n'existent pas dans la version livrée, et les deux premiers y ont un mot de passe initial documenté, qu'il faut changer soi-même : l'application ne l'impose pas encore (13.1).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2706"/>
        <w:gridCol w:w="3247"/>
      </w:tblGrid>
      <w:tr>
        <w:trPr>
          <w:tblHeader/>
        </w:trPr>
        <w:tc>
          <w:tcPr>
            <w:tcW w:type="dxa" w:w="3067"/>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Rôle</w:t>
            </w:r>
          </w:p>
        </w:tc>
        <w:tc>
          <w:tcPr>
            <w:tcW w:type="dxa" w:w="2706"/>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Identifiant</w:t>
            </w:r>
          </w:p>
        </w:tc>
        <w:tc>
          <w:tcPr>
            <w:tcW w:type="dxa" w:w="3247"/>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Mot de passe initial</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superadmin</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ChangezMoi2026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autoecole</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autoecole2026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candidat2026</w:t>
            </w:r>
          </w:p>
        </w:tc>
      </w:tr>
    </w:tbl>
    <w:p>
      <w:pPr>
        <w:spacing w:after="160"/>
      </w:pPr>
    </w:p>
    <w:p>
      <w:pPr>
        <w:pStyle w:val="Heading1"/>
        <w:pageBreakBefore/>
        <w:spacing w:after="200" w:before="360"/>
      </w:pPr>
      <w:r>
        <w:rPr>
          <w:rFonts w:ascii="Calibri" w:cs="Calibri" w:eastAsia="Calibri" w:hAnsi="Calibri"/>
          <w:b/>
          <w:bCs/>
          <w:color w:val="000000"/>
          <w:sz w:val="32"/>
          <w:szCs w:val="32"/>
        </w:rPr>
        <w:t xml:space="preserve">Annexe E — Questions à valider avec l'ATT</w:t>
      </w:r>
    </w:p>
    <w:p>
      <w:pPr>
        <w:spacing w:after="120" w:line="30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88"/>
        <w:gridCol w:w="5232"/>
      </w:tblGrid>
      <w:tr>
        <w:trPr>
          <w:tblHeader/>
        </w:trPr>
        <w:tc>
          <w:tcPr>
            <w:tcW w:type="dxa" w:w="3788"/>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Question</w:t>
            </w:r>
          </w:p>
        </w:tc>
        <w:tc>
          <w:tcPr>
            <w:tcW w:type="dxa" w:w="5232"/>
            <w:shd w:fill="EAEFF5" w:color="auto" w:val="clear"/>
            <w:tcMar>
              <w:top w:type="dxa" w:w="80"/>
              <w:left w:type="dxa" w:w="100"/>
              <w:bottom w:type="dxa" w:w="80"/>
              <w:right w:type="dxa" w:w="100"/>
            </w:tcMar>
          </w:tcPr>
          <w:p>
            <w:pPr>
              <w:spacing w:after="0" w:line="270"/>
            </w:pPr>
            <w:r>
              <w:rPr>
                <w:rFonts w:ascii="Calibri" w:cs="Calibri" w:eastAsia="Calibri" w:hAnsi="Calibri"/>
                <w:b/>
                <w:bCs/>
                <w:color w:val="000000"/>
                <w:sz w:val="20"/>
                <w:szCs w:val="20"/>
              </w:rPr>
              <w:t xml:space="preserve">Ce que nous avons retenu en attendant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Orale (témoignage) ; questions à points variables ; barème d'exemple 30 / 20 dans les données initiales, remplacé par une version 2 à 20 / 12 pendant la démonstration (figure de 6.2)</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 bis — Choix des questions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Q2 — Épreuve de conduite : grille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Q2 bis — Sujet ou grille qui ne totalise pas la note maximale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Q3 — Repassage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Q4 — Appel, retard, absence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Q5 — Sessions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Q6 — Examinateur</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Q7 — Dossier</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Pièces du portail Torolalana ; photo ou PDF joint par pièce, facultatif, stocké dans l'application</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Q8 — Qui inscrit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Q9 — Théorie avant conduite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Oui (règle configurable)</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Q10 — Catégories et âges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Q11 — Régions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Q12 — Formats locaux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Q13 — Document final et signature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Relevé de résultat et liste des admis imprimables ; leur forme officielle et le signataire restent à confirmer</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Q14 — Auto-école qui demande son agrément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 dans le MVP : créée par l'ATT</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000000"/>
        <w:sz w:val="17"/>
        <w:szCs w:val="17"/>
      </w:rPr>
      <w:t xml:space="preserve">Page </w:t>
    </w:r>
    <w:r>
      <w:rPr>
        <w:rFonts w:ascii="Calibri" w:cs="Calibri" w:eastAsia="Calibri" w:hAnsi="Calibri"/>
        <w:color w:val="000000"/>
        <w:sz w:val="17"/>
        <w:szCs w:val="17"/>
      </w:rPr>
      <w:fldChar w:fldCharType="begin"/>
      <w:instrText xml:space="preserve">PAGE</w:instrText>
      <w:fldChar w:fldCharType="separate"/>
      <w:fldChar w:fldCharType="end"/>
    </w:r>
    <w:r>
      <w:rPr>
        <w:rFonts w:ascii="Calibri" w:cs="Calibri" w:eastAsia="Calibri" w:hAnsi="Calibri"/>
        <w:color w:val="000000"/>
        <w:sz w:val="17"/>
        <w:szCs w:val="17"/>
      </w:rPr>
      <w:t xml:space="preserve"> / </w:t>
    </w:r>
    <w:r>
      <w:rPr>
        <w:rFonts w:ascii="Calibri" w:cs="Calibri" w:eastAsia="Calibri" w:hAnsi="Calibri"/>
        <w:color w:val="000000"/>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000000"/>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00000"/>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00000"/>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3"/>
      <w:szCs w:val="23"/>
    </w:rPr>
  </w:style>
  <w:style w:type="character" w:styleId="Hyperlink">
    <w:name w:val="Hyperlink"/>
    <w:uiPriority w:val="99"/>
    <w:unhideWhenUsed/>
    <w:rPr>
      <w:color w:val="000000"/>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723d86f2cd06f7b96b35ce4363c281e7e09f055b.png"/><Relationship Id="rId12" Type="http://schemas.openxmlformats.org/officeDocument/2006/relationships/image" Target="media/8a6ab6d12fcc9ded4937805ffa99bdd5d280ecad.jpg"/><Relationship Id="rId13" Type="http://schemas.openxmlformats.org/officeDocument/2006/relationships/image" Target="media/6932905a1571b16ed3bbde03827e316060056b08.png"/><Relationship Id="rId14" Type="http://schemas.openxmlformats.org/officeDocument/2006/relationships/image" Target="media/0041e874faad9f131e75257b9e05dd7b08bf078d.png"/><Relationship Id="rId15" Type="http://schemas.openxmlformats.org/officeDocument/2006/relationships/image" Target="media/c5d67d2afd9238706646d220669e00a740907b4d.png"/><Relationship Id="rId16" Type="http://schemas.openxmlformats.org/officeDocument/2006/relationships/image" Target="media/10ee300625daf550dde7c9cc669c48f1d67f6bad.png"/><Relationship Id="rId17" Type="http://schemas.openxmlformats.org/officeDocument/2006/relationships/image" Target="media/13541299d05f3ef204c4885ce1bb2bc617efaa76.png"/><Relationship Id="rId18" Type="http://schemas.openxmlformats.org/officeDocument/2006/relationships/image" Target="media/930c9f246f5ff5b98fe27b576bb6a5ff0dc2960f.png"/><Relationship Id="rId19" Type="http://schemas.openxmlformats.org/officeDocument/2006/relationships/image" Target="media/4255ac79e164e17b083c7ffafcdb2f33bf601d81.png"/><Relationship Id="rId20" Type="http://schemas.openxmlformats.org/officeDocument/2006/relationships/image" Target="media/cbf2116d6fbdab8925455bfa90f510de2b9ce7f8.png"/><Relationship Id="rId21" Type="http://schemas.openxmlformats.org/officeDocument/2006/relationships/image" Target="media/099f6c6b56dc423853af18c2d9b270fe0b1a17bc.png"/><Relationship Id="rId22" Type="http://schemas.openxmlformats.org/officeDocument/2006/relationships/image" Target="media/6890ad47c4c2d5651ae91917458026a1e9775a7b.png"/><Relationship Id="rId23" Type="http://schemas.openxmlformats.org/officeDocument/2006/relationships/image" Target="media/468a493f4989a62681c5192f63a3bb665a963f19.png"/><Relationship Id="rId24" Type="http://schemas.openxmlformats.org/officeDocument/2006/relationships/image" Target="media/b3b82e7709610888315f96910399e93ca0ac61ee.png"/><Relationship Id="rId25" Type="http://schemas.openxmlformats.org/officeDocument/2006/relationships/image" Target="media/1607c4fc213cdb00ceabc2c68f957606b605911a.png"/><Relationship Id="rId26" Type="http://schemas.openxmlformats.org/officeDocument/2006/relationships/image" Target="media/40e01f74187df98d6440fe40eba7dabcc3256a5c.png"/><Relationship Id="rId27" Type="http://schemas.openxmlformats.org/officeDocument/2006/relationships/image" Target="media/8f584d7b26f4f4b688604285bbf26a2756504aab.png"/><Relationship Id="rId28" Type="http://schemas.openxmlformats.org/officeDocument/2006/relationships/image" Target="media/ef67f98b555072311f9abb6878d8b2d2a90900b4.png"/><Relationship Id="rId29" Type="http://schemas.openxmlformats.org/officeDocument/2006/relationships/image" Target="media/7e33869a80f3ad1f8b153f14c778a0bacb139c7f.png"/><Relationship Id="rId30" Type="http://schemas.openxmlformats.org/officeDocument/2006/relationships/image" Target="media/62c9a7328ee8be035ca0f0759e014d8c88ecd5a0.png"/><Relationship Id="rId31" Type="http://schemas.openxmlformats.org/officeDocument/2006/relationships/image" Target="media/c3551008d3295de5cf36deac16a29712b08ae09d.png"/><Relationship Id="rId32" Type="http://schemas.openxmlformats.org/officeDocument/2006/relationships/image" Target="media/aa38a45f650648e72f13182e276b8958f6107523.png"/><Relationship Id="rId33" Type="http://schemas.openxmlformats.org/officeDocument/2006/relationships/image" Target="media/3dd54e0b38f0b758d03b302d4f84c9a6570ef6f6.png"/><Relationship Id="rId34" Type="http://schemas.openxmlformats.org/officeDocument/2006/relationships/image" Target="media/232aa2025f6f3576d2486f3fff40a3f4f164e74a.png"/><Relationship Id="rId35" Type="http://schemas.openxmlformats.org/officeDocument/2006/relationships/image" Target="media/89efad494a19e87e2e94dabb2b0459db4950fd56.png"/><Relationship Id="rId36" Type="http://schemas.openxmlformats.org/officeDocument/2006/relationships/image" Target="media/a5fdef6f9fdaec76303e9feee6fddcb57ae14df1.png"/><Relationship Id="rId37" Type="http://schemas.openxmlformats.org/officeDocument/2006/relationships/image" Target="media/5536d83e3aa2a268e3620169cac0f56d8e1b4943.png"/><Relationship Id="rId38" Type="http://schemas.openxmlformats.org/officeDocument/2006/relationships/image" Target="media/86dd29c4629e62cff8bb18babe0716262600a2d5.png"/><Relationship Id="rId39" Type="http://schemas.openxmlformats.org/officeDocument/2006/relationships/image" Target="media/81c67fb7b5e7f2a57222d2d19b7efc9686b2441b.png"/><Relationship Id="rId40" Type="http://schemas.openxmlformats.org/officeDocument/2006/relationships/image" Target="media/462c39dccc95ab6d85f542e778df2cc3ca4edf93.png"/><Relationship Id="rId41" Type="http://schemas.openxmlformats.org/officeDocument/2006/relationships/image" Target="media/1f5da09c71fa027653b67505e273e94ce01653eb.png"/><Relationship Id="rId42" Type="http://schemas.openxmlformats.org/officeDocument/2006/relationships/image" Target="media/282d67aeafc460464e68901336bd44b244f90ddc.png"/><Relationship Id="rId43" Type="http://schemas.openxmlformats.org/officeDocument/2006/relationships/image" Target="media/c31bdc7ef5d80a3ec94c0cda77447f0426aba616.png"/><Relationship Id="rId44" Type="http://schemas.openxmlformats.org/officeDocument/2006/relationships/image" Target="media/18dee5a69c7dc686afc00d439329366653a487fd.png"/><Relationship Id="rId45" Type="http://schemas.openxmlformats.org/officeDocument/2006/relationships/image" Target="media/f5c991911e9f3c6ac0f0b62f979d2f4f601bc1a5.png"/><Relationship Id="rId46" Type="http://schemas.openxmlformats.org/officeDocument/2006/relationships/image" Target="media/e669896a4cbc863e01c0ab852cbebe45135ff8f5.png"/><Relationship Id="rId47" Type="http://schemas.openxmlformats.org/officeDocument/2006/relationships/image" Target="media/c7c0c75ac5e0b03eb1bc925bcb0bb9cd921524e7.png"/><Relationship Id="rId48" Type="http://schemas.openxmlformats.org/officeDocument/2006/relationships/image" Target="media/6493d9b6e3c327b40a09bf005091b751615ba6a3.png"/><Relationship Id="rId49" Type="http://schemas.openxmlformats.org/officeDocument/2006/relationships/image" Target="media/eb467205c9a249e3ad1f2f86f9c59615fce1c41a.png"/><Relationship Id="rId50" Type="http://schemas.openxmlformats.org/officeDocument/2006/relationships/image" Target="media/629b3085c5cb26954f988a5a22c892eeb90e8b3d.png"/><Relationship Id="rId51" Type="http://schemas.openxmlformats.org/officeDocument/2006/relationships/image" Target="media/e0346eb6b6bc5262541a7c46bd1a3334636cfe99.png"/><Relationship Id="rId52" Type="http://schemas.openxmlformats.org/officeDocument/2006/relationships/image" Target="media/a6885f70a0b94578df4b20e604253583d07aa6dd.png"/><Relationship Id="rId53" Type="http://schemas.openxmlformats.org/officeDocument/2006/relationships/image" Target="media/c983a64eeda7b403a089b8c800c5b6925b9f3dce.png"/><Relationship Id="rId54" Type="http://schemas.openxmlformats.org/officeDocument/2006/relationships/image" Target="media/4acc21c4d67dd1c8b7b2c12d40fa804badb2b38b.png"/><Relationship Id="rId55" Type="http://schemas.openxmlformats.org/officeDocument/2006/relationships/image" Target="media/341b4bc7cdbbf5e69add9e0269e816844aa25b3f.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ONINIAINA Mahery</dc:creator>
  <dc:description>Digitalisation des examens du permis de conduire — application Android</dc:description>
  <cp:lastModifiedBy>Un-named</cp:lastModifiedBy>
  <cp:revision>1</cp:revision>
  <dcterms:created xsi:type="dcterms:W3CDTF">2026-09-18T14:46:40.992Z</dcterms:created>
  <dcterms:modified xsi:type="dcterms:W3CDTF">2026-09-18T14:46:40.994Z</dcterms:modified>
</cp:coreProperties>
</file>

<file path=docProps/custom.xml><?xml version="1.0" encoding="utf-8"?>
<Properties xmlns="http://schemas.openxmlformats.org/officeDocument/2006/custom-properties" xmlns:vt="http://schemas.openxmlformats.org/officeDocument/2006/docPropsVTypes"/>
</file>