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5776" w14:textId="02A13AD7" w:rsidR="00551486" w:rsidRDefault="00314F6E">
      <w:pPr>
        <w:rPr>
          <w:rFonts w:ascii="Times New Roman" w:eastAsia="Times New Roman" w:hAnsi="Times New Roman" w:cs="Times New Roman"/>
          <w:color w:val="000000"/>
        </w:rPr>
      </w:pPr>
      <w:r>
        <w:rPr>
          <w:rFonts w:ascii="Times New Roman" w:eastAsia="Times New Roman" w:hAnsi="Times New Roman" w:cs="Times New Roman"/>
          <w:color w:val="000000"/>
        </w:rPr>
        <w:t>Stock Analysis – Multi Year</w:t>
      </w:r>
    </w:p>
    <w:p w14:paraId="7E5AFE2D" w14:textId="03D60DC6" w:rsidR="00314F6E" w:rsidRDefault="00314F6E">
      <w:pPr>
        <w:rPr>
          <w:rFonts w:ascii="Times New Roman" w:eastAsia="Times New Roman" w:hAnsi="Times New Roman" w:cs="Times New Roman"/>
          <w:color w:val="000000"/>
        </w:rPr>
      </w:pPr>
    </w:p>
    <w:p w14:paraId="20AE8394" w14:textId="01E4E019" w:rsidR="00314F6E" w:rsidRDefault="00314F6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report covers stock prices from 2014 through 2016. </w:t>
      </w:r>
    </w:p>
    <w:p w14:paraId="4475D7A7" w14:textId="77DF00D3" w:rsidR="00C443C4" w:rsidRDefault="00C443C4">
      <w:pPr>
        <w:rPr>
          <w:rFonts w:ascii="Times New Roman" w:eastAsia="Times New Roman" w:hAnsi="Times New Roman" w:cs="Times New Roman"/>
          <w:color w:val="000000"/>
        </w:rPr>
      </w:pPr>
    </w:p>
    <w:p w14:paraId="412FA9B8" w14:textId="4B445DFF" w:rsidR="00C443C4" w:rsidRDefault="00C443C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Across all three years the Bank of America Corporation Stock (BAC) had the greatest total volume of all the stocks evaluated. While the greatest percent increase and decrease differed from year to year. </w:t>
      </w:r>
    </w:p>
    <w:p w14:paraId="63C424B5" w14:textId="76C11768" w:rsidR="00314F6E" w:rsidRDefault="00314F6E">
      <w:pPr>
        <w:rPr>
          <w:rFonts w:ascii="Times New Roman" w:eastAsia="Times New Roman" w:hAnsi="Times New Roman" w:cs="Times New Roman"/>
          <w:color w:val="000000"/>
        </w:rPr>
      </w:pPr>
    </w:p>
    <w:p w14:paraId="68ABE0F2" w14:textId="77777777" w:rsidR="00314F6E" w:rsidRDefault="00314F6E">
      <w:pPr>
        <w:rPr>
          <w:rFonts w:ascii="Times New Roman" w:eastAsia="Times New Roman" w:hAnsi="Times New Roman" w:cs="Times New Roman"/>
          <w:color w:val="000000"/>
        </w:rPr>
      </w:pPr>
    </w:p>
    <w:p w14:paraId="57095559" w14:textId="37DDD17F" w:rsidR="00EE34FC" w:rsidRDefault="00C443C4" w:rsidP="00EE34FC">
      <w:pPr>
        <w:rPr>
          <w:noProof/>
        </w:rPr>
      </w:pPr>
      <w:r w:rsidRPr="00C443C4">
        <w:rPr>
          <w:rFonts w:ascii="Times New Roman" w:eastAsia="Times New Roman" w:hAnsi="Times New Roman" w:cs="Times New Roman"/>
          <w:color w:val="000000"/>
        </w:rPr>
        <w:drawing>
          <wp:inline distT="0" distB="0" distL="0" distR="0" wp14:anchorId="31ACE18F" wp14:editId="5056046A">
            <wp:extent cx="2247900" cy="64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247900" cy="647700"/>
                    </a:xfrm>
                    <a:prstGeom prst="rect">
                      <a:avLst/>
                    </a:prstGeom>
                  </pic:spPr>
                </pic:pic>
              </a:graphicData>
            </a:graphic>
          </wp:inline>
        </w:drawing>
      </w:r>
      <w:r>
        <w:rPr>
          <w:noProof/>
        </w:rPr>
        <w:t xml:space="preserve">   </w:t>
      </w:r>
      <w:r w:rsidR="00EE34FC">
        <w:rPr>
          <w:noProof/>
        </w:rPr>
        <w:t xml:space="preserve"> </w:t>
      </w:r>
      <w:r w:rsidR="00EE34FC" w:rsidRPr="00EE34FC">
        <w:rPr>
          <w:noProof/>
        </w:rPr>
        <w:drawing>
          <wp:inline distT="0" distB="0" distL="0" distR="0" wp14:anchorId="60C3E785" wp14:editId="5695CFC7">
            <wp:extent cx="3429000" cy="6223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5"/>
                    <a:stretch>
                      <a:fillRect/>
                    </a:stretch>
                  </pic:blipFill>
                  <pic:spPr>
                    <a:xfrm>
                      <a:off x="0" y="0"/>
                      <a:ext cx="3429000" cy="622300"/>
                    </a:xfrm>
                    <a:prstGeom prst="rect">
                      <a:avLst/>
                    </a:prstGeom>
                  </pic:spPr>
                </pic:pic>
              </a:graphicData>
            </a:graphic>
          </wp:inline>
        </w:drawing>
      </w:r>
      <w:r>
        <w:rPr>
          <w:noProof/>
        </w:rPr>
        <w:tab/>
      </w:r>
    </w:p>
    <w:p w14:paraId="7DF37DD2" w14:textId="77777777" w:rsidR="00EE34FC" w:rsidRDefault="00EE34FC" w:rsidP="00EE34FC">
      <w:pPr>
        <w:tabs>
          <w:tab w:val="right" w:pos="8640"/>
        </w:tabs>
        <w:ind w:left="720" w:right="720"/>
        <w:rPr>
          <w:noProof/>
        </w:rPr>
      </w:pPr>
    </w:p>
    <w:p w14:paraId="3391BBD8" w14:textId="1342E29B" w:rsidR="00C443C4" w:rsidRDefault="00C443C4" w:rsidP="00EE34FC">
      <w:pPr>
        <w:tabs>
          <w:tab w:val="right" w:pos="8640"/>
        </w:tabs>
        <w:ind w:right="-180"/>
        <w:rPr>
          <w:noProof/>
        </w:rPr>
      </w:pPr>
      <w:r>
        <w:rPr>
          <w:noProof/>
        </w:rPr>
        <w:t xml:space="preserve">  </w:t>
      </w:r>
      <w:r w:rsidRPr="00C443C4">
        <w:rPr>
          <w:rFonts w:ascii="Times New Roman" w:eastAsia="Times New Roman" w:hAnsi="Times New Roman" w:cs="Times New Roman"/>
          <w:color w:val="000000"/>
        </w:rPr>
        <w:drawing>
          <wp:inline distT="0" distB="0" distL="0" distR="0" wp14:anchorId="1B1E2B8B" wp14:editId="6F79325C">
            <wp:extent cx="2235200" cy="622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235200" cy="622300"/>
                    </a:xfrm>
                    <a:prstGeom prst="rect">
                      <a:avLst/>
                    </a:prstGeom>
                  </pic:spPr>
                </pic:pic>
              </a:graphicData>
            </a:graphic>
          </wp:inline>
        </w:drawing>
      </w:r>
      <w:r w:rsidR="00EE34FC" w:rsidRPr="00EE34FC">
        <w:rPr>
          <w:noProof/>
        </w:rPr>
        <w:t xml:space="preserve"> </w:t>
      </w:r>
      <w:r w:rsidR="00EE34FC">
        <w:rPr>
          <w:noProof/>
        </w:rPr>
        <w:t xml:space="preserve">  </w:t>
      </w:r>
      <w:r w:rsidR="00EE34FC" w:rsidRPr="00EE34FC">
        <w:rPr>
          <w:noProof/>
        </w:rPr>
        <w:drawing>
          <wp:inline distT="0" distB="0" distL="0" distR="0" wp14:anchorId="01492BA6" wp14:editId="6F1C2BCF">
            <wp:extent cx="3429000" cy="63500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7"/>
                    <a:stretch>
                      <a:fillRect/>
                    </a:stretch>
                  </pic:blipFill>
                  <pic:spPr>
                    <a:xfrm>
                      <a:off x="0" y="0"/>
                      <a:ext cx="3429000" cy="635000"/>
                    </a:xfrm>
                    <a:prstGeom prst="rect">
                      <a:avLst/>
                    </a:prstGeom>
                  </pic:spPr>
                </pic:pic>
              </a:graphicData>
            </a:graphic>
          </wp:inline>
        </w:drawing>
      </w:r>
    </w:p>
    <w:p w14:paraId="75260521" w14:textId="77777777" w:rsidR="00C443C4" w:rsidRDefault="00C443C4" w:rsidP="00EE34FC">
      <w:pPr>
        <w:ind w:right="-180"/>
        <w:rPr>
          <w:noProof/>
        </w:rPr>
      </w:pPr>
    </w:p>
    <w:p w14:paraId="7C66DF83" w14:textId="77777777" w:rsidR="00EE34FC" w:rsidRDefault="00C443C4" w:rsidP="00EE34FC">
      <w:pPr>
        <w:ind w:right="-18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C443C4">
        <w:rPr>
          <w:rFonts w:ascii="Times New Roman" w:eastAsia="Times New Roman" w:hAnsi="Times New Roman" w:cs="Times New Roman"/>
          <w:color w:val="000000"/>
        </w:rPr>
        <w:drawing>
          <wp:inline distT="0" distB="0" distL="0" distR="0" wp14:anchorId="63015099" wp14:editId="447DF65E">
            <wp:extent cx="2273300" cy="6731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2273300" cy="673100"/>
                    </a:xfrm>
                    <a:prstGeom prst="rect">
                      <a:avLst/>
                    </a:prstGeom>
                  </pic:spPr>
                </pic:pic>
              </a:graphicData>
            </a:graphic>
          </wp:inline>
        </w:drawing>
      </w:r>
      <w:r>
        <w:rPr>
          <w:rFonts w:ascii="Times New Roman" w:eastAsia="Times New Roman" w:hAnsi="Times New Roman" w:cs="Times New Roman"/>
          <w:color w:val="000000"/>
        </w:rPr>
        <w:t xml:space="preserve">   </w:t>
      </w:r>
      <w:r w:rsidR="00EE34FC" w:rsidRPr="00EE34FC">
        <w:rPr>
          <w:rFonts w:ascii="Times New Roman" w:eastAsia="Times New Roman" w:hAnsi="Times New Roman" w:cs="Times New Roman"/>
          <w:color w:val="000000"/>
        </w:rPr>
        <w:drawing>
          <wp:inline distT="0" distB="0" distL="0" distR="0" wp14:anchorId="65BAAD02" wp14:editId="458C2255">
            <wp:extent cx="3403600" cy="62230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9"/>
                    <a:stretch>
                      <a:fillRect/>
                    </a:stretch>
                  </pic:blipFill>
                  <pic:spPr>
                    <a:xfrm>
                      <a:off x="0" y="0"/>
                      <a:ext cx="3403600" cy="622300"/>
                    </a:xfrm>
                    <a:prstGeom prst="rect">
                      <a:avLst/>
                    </a:prstGeom>
                  </pic:spPr>
                </pic:pic>
              </a:graphicData>
            </a:graphic>
          </wp:inline>
        </w:drawing>
      </w:r>
      <w:r>
        <w:rPr>
          <w:rFonts w:ascii="Times New Roman" w:eastAsia="Times New Roman" w:hAnsi="Times New Roman" w:cs="Times New Roman"/>
          <w:color w:val="000000"/>
        </w:rPr>
        <w:t xml:space="preserve">    </w:t>
      </w:r>
    </w:p>
    <w:p w14:paraId="4E8D4EE8" w14:textId="77777777" w:rsidR="00EE34FC" w:rsidRDefault="00EE34FC" w:rsidP="00EE34FC">
      <w:pPr>
        <w:ind w:right="-180"/>
        <w:rPr>
          <w:rFonts w:ascii="Times New Roman" w:eastAsia="Times New Roman" w:hAnsi="Times New Roman" w:cs="Times New Roman"/>
          <w:color w:val="000000"/>
        </w:rPr>
      </w:pPr>
    </w:p>
    <w:p w14:paraId="763399AC" w14:textId="77777777" w:rsidR="00CD3936" w:rsidRDefault="00CD3936" w:rsidP="00EE34FC">
      <w:pPr>
        <w:ind w:right="-180"/>
        <w:rPr>
          <w:rFonts w:ascii="Times New Roman" w:eastAsia="Times New Roman" w:hAnsi="Times New Roman" w:cs="Times New Roman"/>
          <w:color w:val="000000"/>
        </w:rPr>
      </w:pPr>
    </w:p>
    <w:p w14:paraId="266FD896" w14:textId="77777777" w:rsidR="00CD3936" w:rsidRDefault="00CD3936" w:rsidP="00EE34FC">
      <w:pPr>
        <w:ind w:right="-18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your stock profile is more risk adverse the recommendation would be to invest in BAC stock. This is due to the large volume of stocks and minimal yearly changes over the </w:t>
      </w:r>
      <w:proofErr w:type="gramStart"/>
      <w:r>
        <w:rPr>
          <w:rFonts w:ascii="Times New Roman" w:eastAsia="Times New Roman" w:hAnsi="Times New Roman" w:cs="Times New Roman"/>
          <w:color w:val="000000"/>
        </w:rPr>
        <w:t>three year</w:t>
      </w:r>
      <w:proofErr w:type="gramEnd"/>
      <w:r>
        <w:rPr>
          <w:rFonts w:ascii="Times New Roman" w:eastAsia="Times New Roman" w:hAnsi="Times New Roman" w:cs="Times New Roman"/>
          <w:color w:val="000000"/>
        </w:rPr>
        <w:t xml:space="preserve"> span. </w:t>
      </w:r>
    </w:p>
    <w:p w14:paraId="1D1A4848" w14:textId="77777777" w:rsidR="00CD3936" w:rsidRDefault="00CD3936" w:rsidP="00EE34FC">
      <w:pPr>
        <w:ind w:right="-180"/>
        <w:rPr>
          <w:rFonts w:ascii="Times New Roman" w:eastAsia="Times New Roman" w:hAnsi="Times New Roman" w:cs="Times New Roman"/>
          <w:color w:val="000000"/>
        </w:rPr>
      </w:pPr>
    </w:p>
    <w:p w14:paraId="7B155FDA" w14:textId="2BD4C870" w:rsidR="00314F6E" w:rsidRDefault="00C443C4" w:rsidP="00EE34FC">
      <w:pPr>
        <w:ind w:right="-18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AD53546" w14:textId="414019AB" w:rsidR="00314F6E" w:rsidRDefault="00314F6E" w:rsidP="00C443C4"/>
    <w:p w14:paraId="53257EC6" w14:textId="607D60F9" w:rsidR="00C443C4" w:rsidRDefault="00C443C4" w:rsidP="00C443C4"/>
    <w:p w14:paraId="44FE11A4" w14:textId="61F78A9B" w:rsidR="00C443C4" w:rsidRDefault="00C443C4" w:rsidP="00C443C4"/>
    <w:p w14:paraId="708D47D4" w14:textId="77777777" w:rsidR="00C443C4" w:rsidRDefault="00C443C4" w:rsidP="00C443C4"/>
    <w:sectPr w:rsidR="00C443C4" w:rsidSect="00C443C4">
      <w:pgSz w:w="12240" w:h="15840"/>
      <w:pgMar w:top="144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86"/>
    <w:rsid w:val="00314F6E"/>
    <w:rsid w:val="00551486"/>
    <w:rsid w:val="008C2886"/>
    <w:rsid w:val="00C443C4"/>
    <w:rsid w:val="00CD3936"/>
    <w:rsid w:val="00EE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B06B1"/>
  <w15:chartTrackingRefBased/>
  <w15:docId w15:val="{9E390EF4-507B-BB46-B04E-D22B3C56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Houle</dc:creator>
  <cp:keywords/>
  <dc:description/>
  <cp:lastModifiedBy>Ericka Houle</cp:lastModifiedBy>
  <cp:revision>1</cp:revision>
  <dcterms:created xsi:type="dcterms:W3CDTF">2021-06-21T03:48:00Z</dcterms:created>
  <dcterms:modified xsi:type="dcterms:W3CDTF">2021-06-28T04:06:00Z</dcterms:modified>
</cp:coreProperties>
</file>