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26C2" w14:textId="5602694F" w:rsidR="00E01FAE" w:rsidRDefault="00DD414B" w:rsidP="00E01FAE">
      <w:pPr>
        <w:jc w:val="center"/>
        <w:rPr>
          <w:b/>
          <w:bCs/>
        </w:rPr>
      </w:pPr>
      <w:r w:rsidRPr="00C9732F">
        <w:rPr>
          <w:b/>
          <w:bCs/>
        </w:rPr>
        <w:t xml:space="preserve">Detection of </w:t>
      </w:r>
      <w:r w:rsidR="00623E2F">
        <w:rPr>
          <w:b/>
          <w:bCs/>
        </w:rPr>
        <w:t>Excess</w:t>
      </w:r>
      <w:r w:rsidRPr="00C9732F">
        <w:rPr>
          <w:b/>
          <w:bCs/>
        </w:rPr>
        <w:t xml:space="preserve"> Returns in AI-Related Stocks</w:t>
      </w:r>
    </w:p>
    <w:p w14:paraId="27FD2E7D" w14:textId="64B49DAB" w:rsidR="00B4516E" w:rsidRPr="00B4516E" w:rsidRDefault="00B4516E" w:rsidP="00B4516E">
      <w:pPr>
        <w:ind w:firstLine="720"/>
      </w:pPr>
      <w:r w:rsidRPr="00B4516E">
        <w:t xml:space="preserve">Recent advances in artificial intelligence, especially the release of large language models such as ChatGPT and Claude, have been associated with rapid increases in the stock prices of major technology firms such as NVIDIA. This has also increased attention toward a possible “AI bubble,” </w:t>
      </w:r>
      <w:r w:rsidR="00D04C6C" w:rsidRPr="00B4516E">
        <w:t>like</w:t>
      </w:r>
      <w:r w:rsidRPr="00B4516E">
        <w:t xml:space="preserve"> past speculative periods such as the Dot-com bubble.</w:t>
      </w:r>
    </w:p>
    <w:p w14:paraId="36ED4315" w14:textId="77777777" w:rsidR="00B4516E" w:rsidRPr="00B4516E" w:rsidRDefault="00B4516E" w:rsidP="00B4516E">
      <w:pPr>
        <w:ind w:firstLine="720"/>
      </w:pPr>
      <w:r w:rsidRPr="00B4516E">
        <w:t xml:space="preserve">This project examines whether AI-related assets show statistically significant </w:t>
      </w:r>
      <w:r w:rsidRPr="00F5433D">
        <w:t>positive excess returns</w:t>
      </w:r>
      <w:r w:rsidRPr="00B4516E">
        <w:t xml:space="preserve"> after major AI-related events. In this project, “AI-related asset behavior” refers to changes in daily returns and excess returns before and after AI events.</w:t>
      </w:r>
    </w:p>
    <w:p w14:paraId="4DC1BDDC" w14:textId="49BCCF07" w:rsidR="00E01FAE" w:rsidRPr="004341EB" w:rsidRDefault="00D47F09" w:rsidP="00B4516E">
      <w:pPr>
        <w:ind w:firstLine="720"/>
        <w:rPr>
          <w:u w:val="single"/>
        </w:rPr>
      </w:pPr>
      <w:r w:rsidRPr="004341EB">
        <w:rPr>
          <w:b/>
          <w:bCs/>
          <w:u w:val="single"/>
        </w:rPr>
        <w:t>Objective</w:t>
      </w:r>
      <w:r w:rsidR="004341EB">
        <w:rPr>
          <w:b/>
          <w:bCs/>
          <w:u w:val="single"/>
        </w:rPr>
        <w:t>s:</w:t>
      </w:r>
    </w:p>
    <w:p w14:paraId="6EDC5372" w14:textId="3F02BEED" w:rsidR="001740B1" w:rsidRDefault="00770937" w:rsidP="002067C5">
      <w:r>
        <w:t>The main question of this project is:</w:t>
      </w:r>
    </w:p>
    <w:p w14:paraId="13935F2D" w14:textId="6F49EE85" w:rsidR="00815417" w:rsidRPr="00945259" w:rsidRDefault="00B94370" w:rsidP="002067C5">
      <w:pPr>
        <w:pBdr>
          <w:left w:val="single" w:sz="4" w:space="4" w:color="auto"/>
        </w:pBdr>
        <w:ind w:left="720"/>
        <w:rPr>
          <w:b/>
          <w:bCs/>
        </w:rPr>
      </w:pPr>
      <w:r w:rsidRPr="00945259">
        <w:rPr>
          <w:b/>
          <w:bCs/>
        </w:rPr>
        <w:t xml:space="preserve">Do AI-related </w:t>
      </w:r>
      <w:r w:rsidR="006228ED" w:rsidRPr="00945259">
        <w:rPr>
          <w:b/>
          <w:bCs/>
        </w:rPr>
        <w:t>assets</w:t>
      </w:r>
      <w:r w:rsidRPr="00945259">
        <w:rPr>
          <w:b/>
          <w:bCs/>
        </w:rPr>
        <w:t xml:space="preserve"> </w:t>
      </w:r>
      <w:r w:rsidR="001C282B" w:rsidRPr="00945259">
        <w:rPr>
          <w:b/>
          <w:bCs/>
        </w:rPr>
        <w:t xml:space="preserve">experience a </w:t>
      </w:r>
      <w:r w:rsidR="00BF3DC9" w:rsidRPr="00945259">
        <w:rPr>
          <w:b/>
          <w:bCs/>
        </w:rPr>
        <w:t>significant</w:t>
      </w:r>
      <w:r w:rsidR="00441AFF" w:rsidRPr="00945259">
        <w:rPr>
          <w:b/>
          <w:bCs/>
        </w:rPr>
        <w:t xml:space="preserve"> positive</w:t>
      </w:r>
      <w:r w:rsidR="001C282B" w:rsidRPr="00945259">
        <w:rPr>
          <w:b/>
          <w:bCs/>
        </w:rPr>
        <w:t xml:space="preserve"> </w:t>
      </w:r>
      <w:r w:rsidR="001A58F9" w:rsidRPr="00945259">
        <w:rPr>
          <w:b/>
          <w:bCs/>
        </w:rPr>
        <w:t>excess</w:t>
      </w:r>
      <w:r w:rsidR="001C282B" w:rsidRPr="00945259">
        <w:rPr>
          <w:b/>
          <w:bCs/>
        </w:rPr>
        <w:t xml:space="preserve"> </w:t>
      </w:r>
      <w:r w:rsidR="00224E1D" w:rsidRPr="00945259">
        <w:rPr>
          <w:b/>
          <w:bCs/>
        </w:rPr>
        <w:t>return</w:t>
      </w:r>
      <w:r w:rsidRPr="00945259">
        <w:rPr>
          <w:b/>
          <w:bCs/>
        </w:rPr>
        <w:t xml:space="preserve"> relat</w:t>
      </w:r>
      <w:r w:rsidR="006228ED" w:rsidRPr="00945259">
        <w:rPr>
          <w:b/>
          <w:bCs/>
        </w:rPr>
        <w:t xml:space="preserve">ive to the market </w:t>
      </w:r>
      <w:r w:rsidR="00B977E0">
        <w:rPr>
          <w:b/>
          <w:bCs/>
        </w:rPr>
        <w:t>the ChatGPT release</w:t>
      </w:r>
      <w:r w:rsidR="006228ED" w:rsidRPr="00945259">
        <w:rPr>
          <w:b/>
          <w:bCs/>
        </w:rPr>
        <w:t>?</w:t>
      </w:r>
    </w:p>
    <w:p w14:paraId="43CE6150" w14:textId="130149AD" w:rsidR="00815417" w:rsidRDefault="00815417" w:rsidP="002067C5">
      <w:r>
        <w:t xml:space="preserve">To </w:t>
      </w:r>
      <w:r w:rsidR="00E01FAE">
        <w:t>answer this</w:t>
      </w:r>
      <w:r w:rsidR="00224E1D">
        <w:t xml:space="preserve"> question</w:t>
      </w:r>
      <w:r w:rsidR="00E01FAE">
        <w:t>, the project will:</w:t>
      </w:r>
    </w:p>
    <w:p w14:paraId="7DECC3DA" w14:textId="1BB83FC4" w:rsidR="008F7932" w:rsidRDefault="00900D55" w:rsidP="00F91D14">
      <w:pPr>
        <w:pStyle w:val="ListParagraph"/>
        <w:numPr>
          <w:ilvl w:val="0"/>
          <w:numId w:val="1"/>
        </w:numPr>
      </w:pPr>
      <w:r>
        <w:t>Analyze</w:t>
      </w:r>
      <w:r w:rsidR="00F91D14">
        <w:t xml:space="preserve"> </w:t>
      </w:r>
      <w:r w:rsidR="00B81EED">
        <w:t xml:space="preserve">daily returns and excess returns of major AI-related </w:t>
      </w:r>
      <w:r w:rsidR="008F7932">
        <w:t>assets</w:t>
      </w:r>
      <w:r w:rsidR="00B81EED">
        <w:t xml:space="preserve"> from 20</w:t>
      </w:r>
      <w:r w:rsidR="00E05D15">
        <w:t>20</w:t>
      </w:r>
      <w:r w:rsidR="00B81EED">
        <w:t xml:space="preserve"> to the </w:t>
      </w:r>
      <w:r w:rsidR="008F7932">
        <w:t xml:space="preserve">present. </w:t>
      </w:r>
      <w:r w:rsidR="00F91D14">
        <w:t xml:space="preserve"> </w:t>
      </w:r>
    </w:p>
    <w:p w14:paraId="4078C368" w14:textId="7F228C36" w:rsidR="00505532" w:rsidRDefault="00505532" w:rsidP="00F91D14">
      <w:pPr>
        <w:pStyle w:val="ListParagraph"/>
        <w:numPr>
          <w:ilvl w:val="0"/>
          <w:numId w:val="1"/>
        </w:numPr>
      </w:pPr>
      <w:r>
        <w:t>Compare stock returns before and after major AI-related events</w:t>
      </w:r>
      <w:r w:rsidR="008F7932">
        <w:t>.</w:t>
      </w:r>
    </w:p>
    <w:p w14:paraId="6699809F" w14:textId="3537CB6F" w:rsidR="006F0535" w:rsidRDefault="006F0535" w:rsidP="00F91D14">
      <w:pPr>
        <w:pStyle w:val="ListParagraph"/>
        <w:numPr>
          <w:ilvl w:val="0"/>
          <w:numId w:val="1"/>
        </w:numPr>
      </w:pPr>
      <w:r>
        <w:t xml:space="preserve">Evaluate performance relative to </w:t>
      </w:r>
      <w:r w:rsidR="00877D14">
        <w:t>SPY</w:t>
      </w:r>
    </w:p>
    <w:p w14:paraId="7017E13C" w14:textId="03276229" w:rsidR="006F0535" w:rsidRDefault="0055710A" w:rsidP="00F91D14">
      <w:pPr>
        <w:pStyle w:val="ListParagraph"/>
        <w:numPr>
          <w:ilvl w:val="0"/>
          <w:numId w:val="1"/>
        </w:numPr>
      </w:pPr>
      <w:r>
        <w:t>Test</w:t>
      </w:r>
      <w:r w:rsidR="00CA6D43">
        <w:t xml:space="preserve"> whether post-event</w:t>
      </w:r>
      <w:r w:rsidR="008F7932">
        <w:t xml:space="preserve"> excess</w:t>
      </w:r>
      <w:r w:rsidR="00CA6D43">
        <w:t xml:space="preserve"> returns are statistically </w:t>
      </w:r>
      <w:r w:rsidR="00945259">
        <w:t>greater than zero.</w:t>
      </w:r>
    </w:p>
    <w:p w14:paraId="1C66048F" w14:textId="3A8FB366" w:rsidR="00F91D14" w:rsidRPr="004341EB" w:rsidRDefault="00D47F09" w:rsidP="004341EB">
      <w:pPr>
        <w:ind w:firstLine="720"/>
        <w:rPr>
          <w:b/>
          <w:bCs/>
          <w:u w:val="single"/>
        </w:rPr>
      </w:pPr>
      <w:r w:rsidRPr="004341EB">
        <w:rPr>
          <w:b/>
          <w:bCs/>
          <w:u w:val="single"/>
        </w:rPr>
        <w:t xml:space="preserve">Data Description: </w:t>
      </w:r>
    </w:p>
    <w:p w14:paraId="44866AEE" w14:textId="77777777" w:rsidR="00902FCF" w:rsidRDefault="00902FCF" w:rsidP="002067C5">
      <w:pPr>
        <w:ind w:firstLine="720"/>
      </w:pPr>
      <w:r w:rsidRPr="00902FCF">
        <w:t>Daily stock price data will be collected from Yahoo Finance using the tidyquant package in R. The analysis will use adjusted closing prices to calculate daily log returns, market returns, excess returns, and a post-event indicator.</w:t>
      </w:r>
    </w:p>
    <w:p w14:paraId="00FFF17F" w14:textId="330E3EA7" w:rsidR="00F91D14" w:rsidRDefault="00900D55" w:rsidP="002067C5">
      <w:pPr>
        <w:ind w:firstLine="720"/>
      </w:pPr>
      <w:r w:rsidRPr="00945259">
        <w:rPr>
          <w:b/>
          <w:bCs/>
        </w:rPr>
        <w:t>AI-related a</w:t>
      </w:r>
      <w:r w:rsidR="00F91D14" w:rsidRPr="00945259">
        <w:rPr>
          <w:b/>
          <w:bCs/>
        </w:rPr>
        <w:t>ssets</w:t>
      </w:r>
      <w:r w:rsidRPr="00945259">
        <w:rPr>
          <w:b/>
          <w:bCs/>
        </w:rPr>
        <w:t>:</w:t>
      </w:r>
      <w:r w:rsidR="006D5427">
        <w:rPr>
          <w:b/>
          <w:bCs/>
        </w:rPr>
        <w:t xml:space="preserve"> </w:t>
      </w:r>
      <w:r w:rsidR="003A5179">
        <w:rPr>
          <w:b/>
          <w:bCs/>
        </w:rPr>
        <w:t>The Magnificent Seven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1829"/>
        <w:gridCol w:w="4359"/>
      </w:tblGrid>
      <w:tr w:rsidR="003A5179" w:rsidRPr="003A5179" w14:paraId="1496B75C" w14:textId="77777777">
        <w:trPr>
          <w:tblHeader/>
          <w:tblCellSpacing w:w="15" w:type="dxa"/>
        </w:trPr>
        <w:tc>
          <w:tcPr>
            <w:tcW w:w="0" w:type="auto"/>
            <w:vAlign w:val="center"/>
            <w:hideMark/>
          </w:tcPr>
          <w:p w14:paraId="5B990E2C" w14:textId="77777777" w:rsidR="003A5179" w:rsidRPr="003A5179" w:rsidRDefault="003A5179" w:rsidP="003A5179">
            <w:pPr>
              <w:ind w:firstLine="720"/>
              <w:rPr>
                <w:b/>
                <w:bCs/>
              </w:rPr>
            </w:pPr>
            <w:r w:rsidRPr="003A5179">
              <w:rPr>
                <w:b/>
                <w:bCs/>
              </w:rPr>
              <w:t>Ticker</w:t>
            </w:r>
          </w:p>
        </w:tc>
        <w:tc>
          <w:tcPr>
            <w:tcW w:w="0" w:type="auto"/>
            <w:vAlign w:val="center"/>
            <w:hideMark/>
          </w:tcPr>
          <w:p w14:paraId="19C18E1F" w14:textId="77777777" w:rsidR="003A5179" w:rsidRPr="003A5179" w:rsidRDefault="003A5179" w:rsidP="003A5179">
            <w:pPr>
              <w:ind w:firstLine="720"/>
              <w:rPr>
                <w:b/>
                <w:bCs/>
              </w:rPr>
            </w:pPr>
            <w:r w:rsidRPr="003A5179">
              <w:rPr>
                <w:b/>
                <w:bCs/>
              </w:rPr>
              <w:t>Company</w:t>
            </w:r>
          </w:p>
        </w:tc>
        <w:tc>
          <w:tcPr>
            <w:tcW w:w="0" w:type="auto"/>
            <w:vAlign w:val="center"/>
            <w:hideMark/>
          </w:tcPr>
          <w:p w14:paraId="3175F076" w14:textId="77777777" w:rsidR="003A5179" w:rsidRPr="003A5179" w:rsidRDefault="003A5179" w:rsidP="003A5179">
            <w:pPr>
              <w:ind w:firstLine="720"/>
              <w:rPr>
                <w:b/>
                <w:bCs/>
              </w:rPr>
            </w:pPr>
            <w:r w:rsidRPr="003A5179">
              <w:rPr>
                <w:b/>
                <w:bCs/>
              </w:rPr>
              <w:t>AI Category</w:t>
            </w:r>
          </w:p>
        </w:tc>
      </w:tr>
      <w:tr w:rsidR="003A5179" w:rsidRPr="003A5179" w14:paraId="0585A8B3" w14:textId="77777777">
        <w:trPr>
          <w:tblCellSpacing w:w="15" w:type="dxa"/>
        </w:trPr>
        <w:tc>
          <w:tcPr>
            <w:tcW w:w="0" w:type="auto"/>
            <w:vAlign w:val="center"/>
            <w:hideMark/>
          </w:tcPr>
          <w:p w14:paraId="75050BC0" w14:textId="77777777" w:rsidR="003A5179" w:rsidRPr="003A5179" w:rsidRDefault="003A5179" w:rsidP="003A5179">
            <w:pPr>
              <w:ind w:firstLine="720"/>
            </w:pPr>
            <w:r w:rsidRPr="003A5179">
              <w:t>AAPL</w:t>
            </w:r>
          </w:p>
        </w:tc>
        <w:tc>
          <w:tcPr>
            <w:tcW w:w="0" w:type="auto"/>
            <w:vAlign w:val="center"/>
            <w:hideMark/>
          </w:tcPr>
          <w:p w14:paraId="5DA0C1F4" w14:textId="77777777" w:rsidR="003A5179" w:rsidRPr="003A5179" w:rsidRDefault="003A5179" w:rsidP="003A5179">
            <w:pPr>
              <w:ind w:firstLine="720"/>
            </w:pPr>
            <w:r w:rsidRPr="003A5179">
              <w:t>Apple</w:t>
            </w:r>
          </w:p>
        </w:tc>
        <w:tc>
          <w:tcPr>
            <w:tcW w:w="0" w:type="auto"/>
            <w:vAlign w:val="center"/>
            <w:hideMark/>
          </w:tcPr>
          <w:p w14:paraId="7B3D9B8F" w14:textId="77777777" w:rsidR="003A5179" w:rsidRPr="003A5179" w:rsidRDefault="003A5179" w:rsidP="003A5179">
            <w:pPr>
              <w:ind w:firstLine="720"/>
            </w:pPr>
            <w:r w:rsidRPr="003A5179">
              <w:t>AI Devices / Consumer Technology</w:t>
            </w:r>
          </w:p>
        </w:tc>
      </w:tr>
      <w:tr w:rsidR="003A5179" w:rsidRPr="003A5179" w14:paraId="471720F3" w14:textId="77777777">
        <w:trPr>
          <w:tblCellSpacing w:w="15" w:type="dxa"/>
        </w:trPr>
        <w:tc>
          <w:tcPr>
            <w:tcW w:w="0" w:type="auto"/>
            <w:vAlign w:val="center"/>
            <w:hideMark/>
          </w:tcPr>
          <w:p w14:paraId="73A5964B" w14:textId="77777777" w:rsidR="003A5179" w:rsidRPr="003A5179" w:rsidRDefault="003A5179" w:rsidP="003A5179">
            <w:pPr>
              <w:ind w:firstLine="720"/>
            </w:pPr>
            <w:r w:rsidRPr="003A5179">
              <w:t>AMZN</w:t>
            </w:r>
          </w:p>
        </w:tc>
        <w:tc>
          <w:tcPr>
            <w:tcW w:w="0" w:type="auto"/>
            <w:vAlign w:val="center"/>
            <w:hideMark/>
          </w:tcPr>
          <w:p w14:paraId="3283AF16" w14:textId="77777777" w:rsidR="003A5179" w:rsidRPr="003A5179" w:rsidRDefault="003A5179" w:rsidP="003A5179">
            <w:pPr>
              <w:ind w:firstLine="720"/>
            </w:pPr>
            <w:r w:rsidRPr="003A5179">
              <w:t>Amazon</w:t>
            </w:r>
          </w:p>
        </w:tc>
        <w:tc>
          <w:tcPr>
            <w:tcW w:w="0" w:type="auto"/>
            <w:vAlign w:val="center"/>
            <w:hideMark/>
          </w:tcPr>
          <w:p w14:paraId="00E0B1F1" w14:textId="77777777" w:rsidR="003A5179" w:rsidRPr="003A5179" w:rsidRDefault="003A5179" w:rsidP="003A5179">
            <w:pPr>
              <w:ind w:firstLine="720"/>
            </w:pPr>
            <w:r w:rsidRPr="003A5179">
              <w:t>AI Cloud / E-commerce</w:t>
            </w:r>
          </w:p>
        </w:tc>
      </w:tr>
      <w:tr w:rsidR="003A5179" w:rsidRPr="003A5179" w14:paraId="4E3EBC13" w14:textId="77777777">
        <w:trPr>
          <w:tblCellSpacing w:w="15" w:type="dxa"/>
        </w:trPr>
        <w:tc>
          <w:tcPr>
            <w:tcW w:w="0" w:type="auto"/>
            <w:vAlign w:val="center"/>
            <w:hideMark/>
          </w:tcPr>
          <w:p w14:paraId="5D57DF2C" w14:textId="77777777" w:rsidR="003A5179" w:rsidRPr="003A5179" w:rsidRDefault="003A5179" w:rsidP="003A5179">
            <w:pPr>
              <w:ind w:firstLine="720"/>
            </w:pPr>
            <w:r w:rsidRPr="003A5179">
              <w:t>GOOGL</w:t>
            </w:r>
          </w:p>
        </w:tc>
        <w:tc>
          <w:tcPr>
            <w:tcW w:w="0" w:type="auto"/>
            <w:vAlign w:val="center"/>
            <w:hideMark/>
          </w:tcPr>
          <w:p w14:paraId="0F197893" w14:textId="77777777" w:rsidR="003A5179" w:rsidRPr="003A5179" w:rsidRDefault="003A5179" w:rsidP="003A5179">
            <w:pPr>
              <w:ind w:firstLine="720"/>
            </w:pPr>
            <w:r w:rsidRPr="003A5179">
              <w:t>Alphabet</w:t>
            </w:r>
          </w:p>
        </w:tc>
        <w:tc>
          <w:tcPr>
            <w:tcW w:w="0" w:type="auto"/>
            <w:vAlign w:val="center"/>
            <w:hideMark/>
          </w:tcPr>
          <w:p w14:paraId="5F334DDB" w14:textId="77777777" w:rsidR="003A5179" w:rsidRPr="003A5179" w:rsidRDefault="003A5179" w:rsidP="003A5179">
            <w:pPr>
              <w:ind w:firstLine="720"/>
            </w:pPr>
            <w:r w:rsidRPr="003A5179">
              <w:t>AI Search / Cloud</w:t>
            </w:r>
          </w:p>
        </w:tc>
      </w:tr>
      <w:tr w:rsidR="003A5179" w:rsidRPr="003A5179" w14:paraId="33E76893" w14:textId="77777777">
        <w:trPr>
          <w:tblCellSpacing w:w="15" w:type="dxa"/>
        </w:trPr>
        <w:tc>
          <w:tcPr>
            <w:tcW w:w="0" w:type="auto"/>
            <w:vAlign w:val="center"/>
            <w:hideMark/>
          </w:tcPr>
          <w:p w14:paraId="57C205DC" w14:textId="77777777" w:rsidR="003A5179" w:rsidRPr="003A5179" w:rsidRDefault="003A5179" w:rsidP="003A5179">
            <w:pPr>
              <w:ind w:firstLine="720"/>
            </w:pPr>
            <w:r w:rsidRPr="003A5179">
              <w:t>TSLA</w:t>
            </w:r>
          </w:p>
        </w:tc>
        <w:tc>
          <w:tcPr>
            <w:tcW w:w="0" w:type="auto"/>
            <w:vAlign w:val="center"/>
            <w:hideMark/>
          </w:tcPr>
          <w:p w14:paraId="4967A469" w14:textId="77777777" w:rsidR="003A5179" w:rsidRPr="003A5179" w:rsidRDefault="003A5179" w:rsidP="003A5179">
            <w:pPr>
              <w:ind w:firstLine="720"/>
            </w:pPr>
            <w:r w:rsidRPr="003A5179">
              <w:t>Tesla</w:t>
            </w:r>
          </w:p>
        </w:tc>
        <w:tc>
          <w:tcPr>
            <w:tcW w:w="0" w:type="auto"/>
            <w:vAlign w:val="center"/>
            <w:hideMark/>
          </w:tcPr>
          <w:p w14:paraId="281B21AB" w14:textId="77777777" w:rsidR="003A5179" w:rsidRPr="003A5179" w:rsidRDefault="003A5179" w:rsidP="003A5179">
            <w:pPr>
              <w:ind w:firstLine="720"/>
            </w:pPr>
            <w:r w:rsidRPr="003A5179">
              <w:t>AI / Autonomous Driving</w:t>
            </w:r>
          </w:p>
        </w:tc>
      </w:tr>
      <w:tr w:rsidR="003A5179" w:rsidRPr="003A5179" w14:paraId="1247E0B1" w14:textId="77777777">
        <w:trPr>
          <w:tblCellSpacing w:w="15" w:type="dxa"/>
        </w:trPr>
        <w:tc>
          <w:tcPr>
            <w:tcW w:w="0" w:type="auto"/>
            <w:vAlign w:val="center"/>
            <w:hideMark/>
          </w:tcPr>
          <w:p w14:paraId="4FA3A5DE" w14:textId="77777777" w:rsidR="003A5179" w:rsidRPr="003A5179" w:rsidRDefault="003A5179" w:rsidP="003A5179">
            <w:pPr>
              <w:ind w:firstLine="720"/>
            </w:pPr>
            <w:r w:rsidRPr="003A5179">
              <w:lastRenderedPageBreak/>
              <w:t>META</w:t>
            </w:r>
          </w:p>
        </w:tc>
        <w:tc>
          <w:tcPr>
            <w:tcW w:w="0" w:type="auto"/>
            <w:vAlign w:val="center"/>
            <w:hideMark/>
          </w:tcPr>
          <w:p w14:paraId="541F2704" w14:textId="77777777" w:rsidR="003A5179" w:rsidRPr="003A5179" w:rsidRDefault="003A5179" w:rsidP="003A5179">
            <w:pPr>
              <w:ind w:firstLine="720"/>
            </w:pPr>
            <w:r w:rsidRPr="003A5179">
              <w:t>Meta</w:t>
            </w:r>
          </w:p>
        </w:tc>
        <w:tc>
          <w:tcPr>
            <w:tcW w:w="0" w:type="auto"/>
            <w:vAlign w:val="center"/>
            <w:hideMark/>
          </w:tcPr>
          <w:p w14:paraId="4A289779" w14:textId="77777777" w:rsidR="003A5179" w:rsidRPr="003A5179" w:rsidRDefault="003A5179" w:rsidP="003A5179">
            <w:pPr>
              <w:ind w:firstLine="720"/>
            </w:pPr>
            <w:r w:rsidRPr="003A5179">
              <w:t>AI Platforms / Advertising</w:t>
            </w:r>
          </w:p>
        </w:tc>
      </w:tr>
      <w:tr w:rsidR="003A5179" w:rsidRPr="003A5179" w14:paraId="3ED5CBF4" w14:textId="77777777">
        <w:trPr>
          <w:tblCellSpacing w:w="15" w:type="dxa"/>
        </w:trPr>
        <w:tc>
          <w:tcPr>
            <w:tcW w:w="0" w:type="auto"/>
            <w:vAlign w:val="center"/>
            <w:hideMark/>
          </w:tcPr>
          <w:p w14:paraId="6A8390B5" w14:textId="77777777" w:rsidR="003A5179" w:rsidRPr="003A5179" w:rsidRDefault="003A5179" w:rsidP="003A5179">
            <w:pPr>
              <w:ind w:firstLine="720"/>
            </w:pPr>
            <w:r w:rsidRPr="003A5179">
              <w:t>MSFT</w:t>
            </w:r>
          </w:p>
        </w:tc>
        <w:tc>
          <w:tcPr>
            <w:tcW w:w="0" w:type="auto"/>
            <w:vAlign w:val="center"/>
            <w:hideMark/>
          </w:tcPr>
          <w:p w14:paraId="5453689D" w14:textId="77777777" w:rsidR="003A5179" w:rsidRPr="003A5179" w:rsidRDefault="003A5179" w:rsidP="003A5179">
            <w:pPr>
              <w:ind w:firstLine="720"/>
            </w:pPr>
            <w:r w:rsidRPr="003A5179">
              <w:t>Microsoft</w:t>
            </w:r>
          </w:p>
        </w:tc>
        <w:tc>
          <w:tcPr>
            <w:tcW w:w="0" w:type="auto"/>
            <w:vAlign w:val="center"/>
            <w:hideMark/>
          </w:tcPr>
          <w:p w14:paraId="1EE1285A" w14:textId="77777777" w:rsidR="003A5179" w:rsidRPr="003A5179" w:rsidRDefault="003A5179" w:rsidP="003A5179">
            <w:pPr>
              <w:ind w:firstLine="720"/>
            </w:pPr>
            <w:r w:rsidRPr="003A5179">
              <w:t>AI Software / Cloud</w:t>
            </w:r>
          </w:p>
        </w:tc>
      </w:tr>
      <w:tr w:rsidR="003A5179" w:rsidRPr="003A5179" w14:paraId="7B477808" w14:textId="77777777">
        <w:trPr>
          <w:tblCellSpacing w:w="15" w:type="dxa"/>
        </w:trPr>
        <w:tc>
          <w:tcPr>
            <w:tcW w:w="0" w:type="auto"/>
            <w:vAlign w:val="center"/>
            <w:hideMark/>
          </w:tcPr>
          <w:p w14:paraId="2AFE1F84" w14:textId="77777777" w:rsidR="003A5179" w:rsidRPr="003A5179" w:rsidRDefault="003A5179" w:rsidP="003A5179">
            <w:pPr>
              <w:ind w:firstLine="720"/>
            </w:pPr>
            <w:r w:rsidRPr="003A5179">
              <w:t>NVDA</w:t>
            </w:r>
          </w:p>
        </w:tc>
        <w:tc>
          <w:tcPr>
            <w:tcW w:w="0" w:type="auto"/>
            <w:vAlign w:val="center"/>
            <w:hideMark/>
          </w:tcPr>
          <w:p w14:paraId="720BD68E" w14:textId="77777777" w:rsidR="003A5179" w:rsidRPr="003A5179" w:rsidRDefault="003A5179" w:rsidP="003A5179">
            <w:pPr>
              <w:ind w:firstLine="720"/>
            </w:pPr>
            <w:r w:rsidRPr="003A5179">
              <w:t>Nvidia</w:t>
            </w:r>
          </w:p>
        </w:tc>
        <w:tc>
          <w:tcPr>
            <w:tcW w:w="0" w:type="auto"/>
            <w:vAlign w:val="center"/>
            <w:hideMark/>
          </w:tcPr>
          <w:p w14:paraId="4B32E9FD" w14:textId="77777777" w:rsidR="003A5179" w:rsidRPr="003A5179" w:rsidRDefault="003A5179" w:rsidP="003A5179">
            <w:pPr>
              <w:ind w:firstLine="720"/>
            </w:pPr>
            <w:r w:rsidRPr="003A5179">
              <w:t>AI Chips / Hardware</w:t>
            </w:r>
          </w:p>
        </w:tc>
      </w:tr>
    </w:tbl>
    <w:p w14:paraId="2CF937C3" w14:textId="17C43A50" w:rsidR="008D3C5E" w:rsidRDefault="00900D55" w:rsidP="002C041E">
      <w:pPr>
        <w:ind w:firstLine="720"/>
        <w:rPr>
          <w:b/>
          <w:bCs/>
        </w:rPr>
      </w:pPr>
      <w:r w:rsidRPr="00636021">
        <w:rPr>
          <w:b/>
          <w:bCs/>
        </w:rPr>
        <w:t>Benchmark:</w:t>
      </w:r>
      <w:r w:rsidR="002C041E">
        <w:rPr>
          <w:b/>
          <w:bCs/>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5323"/>
      </w:tblGrid>
      <w:tr w:rsidR="002C041E" w:rsidRPr="002C041E" w14:paraId="529D903F" w14:textId="77777777">
        <w:trPr>
          <w:tblHeader/>
          <w:tblCellSpacing w:w="15" w:type="dxa"/>
        </w:trPr>
        <w:tc>
          <w:tcPr>
            <w:tcW w:w="0" w:type="auto"/>
            <w:vAlign w:val="center"/>
            <w:hideMark/>
          </w:tcPr>
          <w:p w14:paraId="01A76E17" w14:textId="77777777" w:rsidR="002C041E" w:rsidRPr="002C041E" w:rsidRDefault="002C041E" w:rsidP="002C041E">
            <w:pPr>
              <w:ind w:firstLine="720"/>
              <w:rPr>
                <w:b/>
                <w:bCs/>
              </w:rPr>
            </w:pPr>
            <w:r w:rsidRPr="002C041E">
              <w:rPr>
                <w:b/>
                <w:bCs/>
              </w:rPr>
              <w:t>Ticker</w:t>
            </w:r>
          </w:p>
        </w:tc>
        <w:tc>
          <w:tcPr>
            <w:tcW w:w="0" w:type="auto"/>
            <w:vAlign w:val="center"/>
            <w:hideMark/>
          </w:tcPr>
          <w:p w14:paraId="0F372BF2" w14:textId="77777777" w:rsidR="002C041E" w:rsidRPr="002C041E" w:rsidRDefault="002C041E" w:rsidP="002C041E">
            <w:pPr>
              <w:ind w:firstLine="720"/>
              <w:rPr>
                <w:b/>
                <w:bCs/>
              </w:rPr>
            </w:pPr>
            <w:r w:rsidRPr="002C041E">
              <w:rPr>
                <w:b/>
                <w:bCs/>
              </w:rPr>
              <w:t>Description</w:t>
            </w:r>
          </w:p>
        </w:tc>
      </w:tr>
      <w:tr w:rsidR="002C041E" w:rsidRPr="002C041E" w14:paraId="45F0A936" w14:textId="77777777">
        <w:trPr>
          <w:tblCellSpacing w:w="15" w:type="dxa"/>
        </w:trPr>
        <w:tc>
          <w:tcPr>
            <w:tcW w:w="0" w:type="auto"/>
            <w:vAlign w:val="center"/>
            <w:hideMark/>
          </w:tcPr>
          <w:p w14:paraId="01B3A21C" w14:textId="77777777" w:rsidR="002C041E" w:rsidRPr="002C041E" w:rsidRDefault="002C041E" w:rsidP="002C041E">
            <w:pPr>
              <w:ind w:firstLine="720"/>
            </w:pPr>
            <w:r w:rsidRPr="002C041E">
              <w:t>SPY</w:t>
            </w:r>
          </w:p>
        </w:tc>
        <w:tc>
          <w:tcPr>
            <w:tcW w:w="0" w:type="auto"/>
            <w:vAlign w:val="center"/>
            <w:hideMark/>
          </w:tcPr>
          <w:p w14:paraId="635EC677" w14:textId="77777777" w:rsidR="002C041E" w:rsidRPr="002C041E" w:rsidRDefault="002C041E" w:rsidP="002C041E">
            <w:pPr>
              <w:ind w:firstLine="720"/>
            </w:pPr>
            <w:r w:rsidRPr="002C041E">
              <w:t>S&amp;P 500 ETF used as the market benchmark</w:t>
            </w:r>
          </w:p>
        </w:tc>
      </w:tr>
    </w:tbl>
    <w:p w14:paraId="7D0D201B" w14:textId="029B8A88" w:rsidR="00305886" w:rsidRPr="00636021" w:rsidRDefault="00305886" w:rsidP="00DB23BE">
      <w:pPr>
        <w:ind w:firstLine="720"/>
        <w:rPr>
          <w:b/>
          <w:bCs/>
        </w:rPr>
      </w:pPr>
      <w:r w:rsidRPr="00636021">
        <w:rPr>
          <w:b/>
          <w:bCs/>
        </w:rPr>
        <w:t>Key event</w:t>
      </w:r>
      <w:r w:rsidR="00636021" w:rsidRPr="00636021">
        <w:rPr>
          <w:b/>
          <w:bCs/>
        </w:rPr>
        <w:t xml:space="preserve">: </w:t>
      </w:r>
      <w:r w:rsidRPr="00636021">
        <w:rPr>
          <w:b/>
          <w:bCs/>
        </w:rPr>
        <w:t>AI Breakthrough</w:t>
      </w:r>
    </w:p>
    <w:p w14:paraId="55A97BF2" w14:textId="57DC7347" w:rsidR="00305886" w:rsidRDefault="00530591" w:rsidP="002067C5">
      <w:pPr>
        <w:pStyle w:val="ListParagraph"/>
        <w:numPr>
          <w:ilvl w:val="3"/>
          <w:numId w:val="28"/>
        </w:numPr>
        <w:ind w:left="1080"/>
      </w:pPr>
      <w:r w:rsidRPr="004615A1">
        <w:rPr>
          <w:b/>
          <w:bCs/>
        </w:rPr>
        <w:t>November</w:t>
      </w:r>
      <w:r w:rsidR="005359E6">
        <w:rPr>
          <w:b/>
          <w:bCs/>
        </w:rPr>
        <w:t xml:space="preserve"> </w:t>
      </w:r>
      <w:r w:rsidR="00203D15">
        <w:rPr>
          <w:b/>
          <w:bCs/>
        </w:rPr>
        <w:t>30</w:t>
      </w:r>
      <w:r w:rsidR="00D33C49">
        <w:rPr>
          <w:b/>
          <w:bCs/>
        </w:rPr>
        <w:t>,</w:t>
      </w:r>
      <w:r w:rsidRPr="004615A1">
        <w:rPr>
          <w:b/>
          <w:bCs/>
        </w:rPr>
        <w:t xml:space="preserve"> 2022:</w:t>
      </w:r>
      <w:r>
        <w:t xml:space="preserve"> Release of ChatGPT</w:t>
      </w:r>
    </w:p>
    <w:p w14:paraId="0011DD3E" w14:textId="17C540AB" w:rsidR="0027173B" w:rsidRDefault="00CF720E" w:rsidP="00DB23BE">
      <w:pPr>
        <w:ind w:firstLine="720"/>
        <w:rPr>
          <w:b/>
          <w:bCs/>
        </w:rPr>
      </w:pPr>
      <w:r>
        <w:rPr>
          <w:b/>
          <w:bCs/>
        </w:rPr>
        <w:t xml:space="preserve">Relevant </w:t>
      </w:r>
      <w:r w:rsidR="0027173B" w:rsidRPr="00DA44B8">
        <w:rPr>
          <w:b/>
          <w:bCs/>
        </w:rPr>
        <w:t>Varia</w:t>
      </w:r>
      <w:r w:rsidR="00900D55" w:rsidRPr="00DA44B8">
        <w:rPr>
          <w:b/>
          <w:bCs/>
        </w:rPr>
        <w:t>bles</w:t>
      </w:r>
      <w:r>
        <w:rPr>
          <w:b/>
          <w:bCs/>
        </w:rPr>
        <w:t>:</w:t>
      </w:r>
      <w:r w:rsidR="00802A3E">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2610"/>
        <w:gridCol w:w="3420"/>
      </w:tblGrid>
      <w:tr w:rsidR="00802A3E" w:rsidRPr="00802A3E" w14:paraId="28409CD3" w14:textId="77777777" w:rsidTr="00802A3E">
        <w:trPr>
          <w:tblHeader/>
          <w:tblCellSpacing w:w="15" w:type="dxa"/>
        </w:trPr>
        <w:tc>
          <w:tcPr>
            <w:tcW w:w="3285" w:type="dxa"/>
            <w:vAlign w:val="center"/>
            <w:hideMark/>
          </w:tcPr>
          <w:p w14:paraId="201778DF" w14:textId="77777777" w:rsidR="00802A3E" w:rsidRPr="00802A3E" w:rsidRDefault="00802A3E" w:rsidP="00802A3E">
            <w:pPr>
              <w:ind w:firstLine="720"/>
              <w:rPr>
                <w:b/>
                <w:bCs/>
              </w:rPr>
            </w:pPr>
            <w:r w:rsidRPr="00802A3E">
              <w:rPr>
                <w:b/>
                <w:bCs/>
              </w:rPr>
              <w:t>Variable</w:t>
            </w:r>
          </w:p>
        </w:tc>
        <w:tc>
          <w:tcPr>
            <w:tcW w:w="2580" w:type="dxa"/>
            <w:vAlign w:val="center"/>
            <w:hideMark/>
          </w:tcPr>
          <w:p w14:paraId="3F84C0E7" w14:textId="77777777" w:rsidR="00802A3E" w:rsidRPr="00802A3E" w:rsidRDefault="00802A3E" w:rsidP="00802A3E">
            <w:pPr>
              <w:ind w:firstLine="720"/>
              <w:rPr>
                <w:b/>
                <w:bCs/>
              </w:rPr>
            </w:pPr>
            <w:r w:rsidRPr="00802A3E">
              <w:rPr>
                <w:b/>
                <w:bCs/>
              </w:rPr>
              <w:t>Type</w:t>
            </w:r>
          </w:p>
        </w:tc>
        <w:tc>
          <w:tcPr>
            <w:tcW w:w="3375" w:type="dxa"/>
            <w:vAlign w:val="center"/>
            <w:hideMark/>
          </w:tcPr>
          <w:p w14:paraId="62E9391B" w14:textId="77777777" w:rsidR="00802A3E" w:rsidRPr="00802A3E" w:rsidRDefault="00802A3E" w:rsidP="00802A3E">
            <w:pPr>
              <w:ind w:firstLine="720"/>
              <w:rPr>
                <w:b/>
                <w:bCs/>
              </w:rPr>
            </w:pPr>
            <w:r w:rsidRPr="00802A3E">
              <w:rPr>
                <w:b/>
                <w:bCs/>
              </w:rPr>
              <w:t>Description</w:t>
            </w:r>
          </w:p>
        </w:tc>
      </w:tr>
      <w:tr w:rsidR="00802A3E" w:rsidRPr="00802A3E" w14:paraId="7343BFEB" w14:textId="77777777" w:rsidTr="00802A3E">
        <w:trPr>
          <w:tblCellSpacing w:w="15" w:type="dxa"/>
        </w:trPr>
        <w:tc>
          <w:tcPr>
            <w:tcW w:w="3285" w:type="dxa"/>
            <w:vAlign w:val="center"/>
            <w:hideMark/>
          </w:tcPr>
          <w:p w14:paraId="51CD003A" w14:textId="77777777" w:rsidR="00802A3E" w:rsidRPr="00802A3E" w:rsidRDefault="00802A3E" w:rsidP="00802A3E">
            <w:pPr>
              <w:ind w:firstLine="720"/>
            </w:pPr>
            <w:r w:rsidRPr="00802A3E">
              <w:t>Date</w:t>
            </w:r>
          </w:p>
        </w:tc>
        <w:tc>
          <w:tcPr>
            <w:tcW w:w="2580" w:type="dxa"/>
            <w:vAlign w:val="center"/>
            <w:hideMark/>
          </w:tcPr>
          <w:p w14:paraId="408E860A" w14:textId="77777777" w:rsidR="00802A3E" w:rsidRPr="00802A3E" w:rsidRDefault="00802A3E" w:rsidP="00802A3E">
            <w:pPr>
              <w:ind w:firstLine="720"/>
            </w:pPr>
            <w:r w:rsidRPr="00802A3E">
              <w:t>Date</w:t>
            </w:r>
          </w:p>
        </w:tc>
        <w:tc>
          <w:tcPr>
            <w:tcW w:w="3375" w:type="dxa"/>
            <w:vAlign w:val="center"/>
            <w:hideMark/>
          </w:tcPr>
          <w:p w14:paraId="36B906B9" w14:textId="77777777" w:rsidR="00802A3E" w:rsidRPr="00802A3E" w:rsidRDefault="00802A3E" w:rsidP="00802A3E">
            <w:r w:rsidRPr="00802A3E">
              <w:t>Trading day for each stock or benchmark</w:t>
            </w:r>
          </w:p>
        </w:tc>
      </w:tr>
      <w:tr w:rsidR="00802A3E" w:rsidRPr="00802A3E" w14:paraId="4FAA88DA" w14:textId="77777777" w:rsidTr="00802A3E">
        <w:trPr>
          <w:tblCellSpacing w:w="15" w:type="dxa"/>
        </w:trPr>
        <w:tc>
          <w:tcPr>
            <w:tcW w:w="3285" w:type="dxa"/>
            <w:vAlign w:val="center"/>
            <w:hideMark/>
          </w:tcPr>
          <w:p w14:paraId="09269CFA" w14:textId="77777777" w:rsidR="00802A3E" w:rsidRPr="00802A3E" w:rsidRDefault="00802A3E" w:rsidP="00802A3E">
            <w:pPr>
              <w:ind w:firstLine="720"/>
            </w:pPr>
            <w:r w:rsidRPr="00802A3E">
              <w:t>Symbol</w:t>
            </w:r>
          </w:p>
        </w:tc>
        <w:tc>
          <w:tcPr>
            <w:tcW w:w="2580" w:type="dxa"/>
            <w:vAlign w:val="center"/>
            <w:hideMark/>
          </w:tcPr>
          <w:p w14:paraId="2960C703" w14:textId="77777777" w:rsidR="00802A3E" w:rsidRPr="00802A3E" w:rsidRDefault="00802A3E" w:rsidP="00802A3E">
            <w:pPr>
              <w:ind w:firstLine="720"/>
            </w:pPr>
            <w:r w:rsidRPr="00802A3E">
              <w:t>Categorical</w:t>
            </w:r>
          </w:p>
        </w:tc>
        <w:tc>
          <w:tcPr>
            <w:tcW w:w="3375" w:type="dxa"/>
            <w:vAlign w:val="center"/>
            <w:hideMark/>
          </w:tcPr>
          <w:p w14:paraId="00BF8DAB" w14:textId="77777777" w:rsidR="00802A3E" w:rsidRPr="00802A3E" w:rsidRDefault="00802A3E" w:rsidP="00802A3E">
            <w:r w:rsidRPr="00802A3E">
              <w:t>Stock ticker, such as NVDA, MSFT, or SPY</w:t>
            </w:r>
          </w:p>
        </w:tc>
      </w:tr>
      <w:tr w:rsidR="00802A3E" w:rsidRPr="00802A3E" w14:paraId="1D6DDF6F" w14:textId="77777777" w:rsidTr="00802A3E">
        <w:trPr>
          <w:tblCellSpacing w:w="15" w:type="dxa"/>
        </w:trPr>
        <w:tc>
          <w:tcPr>
            <w:tcW w:w="3285" w:type="dxa"/>
            <w:vAlign w:val="center"/>
            <w:hideMark/>
          </w:tcPr>
          <w:p w14:paraId="5C50E1B8" w14:textId="5599FAB5" w:rsidR="00802A3E" w:rsidRPr="00802A3E" w:rsidRDefault="00802A3E" w:rsidP="00802A3E">
            <w:pPr>
              <w:ind w:firstLine="720"/>
            </w:pPr>
            <w:r w:rsidRPr="00802A3E">
              <w:t>Adjusted price</w:t>
            </w:r>
          </w:p>
        </w:tc>
        <w:tc>
          <w:tcPr>
            <w:tcW w:w="2580" w:type="dxa"/>
            <w:vAlign w:val="center"/>
            <w:hideMark/>
          </w:tcPr>
          <w:p w14:paraId="25F042EF" w14:textId="77777777" w:rsidR="00802A3E" w:rsidRPr="00802A3E" w:rsidRDefault="00802A3E" w:rsidP="00802A3E">
            <w:pPr>
              <w:ind w:firstLine="720"/>
            </w:pPr>
            <w:r w:rsidRPr="00802A3E">
              <w:t>Numeric</w:t>
            </w:r>
          </w:p>
        </w:tc>
        <w:tc>
          <w:tcPr>
            <w:tcW w:w="3375" w:type="dxa"/>
            <w:vAlign w:val="center"/>
            <w:hideMark/>
          </w:tcPr>
          <w:p w14:paraId="0D44A4AB" w14:textId="77777777" w:rsidR="00802A3E" w:rsidRPr="00802A3E" w:rsidRDefault="00802A3E" w:rsidP="00802A3E">
            <w:r w:rsidRPr="00802A3E">
              <w:t>Closing price adjusted for stock splits and dividends</w:t>
            </w:r>
          </w:p>
        </w:tc>
      </w:tr>
      <w:tr w:rsidR="00802A3E" w:rsidRPr="00802A3E" w14:paraId="24613E64" w14:textId="77777777" w:rsidTr="00802A3E">
        <w:trPr>
          <w:tblCellSpacing w:w="15" w:type="dxa"/>
        </w:trPr>
        <w:tc>
          <w:tcPr>
            <w:tcW w:w="3285" w:type="dxa"/>
            <w:vAlign w:val="center"/>
            <w:hideMark/>
          </w:tcPr>
          <w:p w14:paraId="1B21585A" w14:textId="77777777" w:rsidR="00802A3E" w:rsidRPr="00802A3E" w:rsidRDefault="00802A3E" w:rsidP="00802A3E">
            <w:pPr>
              <w:ind w:firstLine="720"/>
            </w:pPr>
            <w:r w:rsidRPr="00802A3E">
              <w:t>Daily return</w:t>
            </w:r>
          </w:p>
        </w:tc>
        <w:tc>
          <w:tcPr>
            <w:tcW w:w="2580" w:type="dxa"/>
            <w:vAlign w:val="center"/>
            <w:hideMark/>
          </w:tcPr>
          <w:p w14:paraId="694742EB" w14:textId="77777777" w:rsidR="00802A3E" w:rsidRPr="00802A3E" w:rsidRDefault="00802A3E" w:rsidP="00802A3E">
            <w:pPr>
              <w:ind w:firstLine="720"/>
            </w:pPr>
            <w:r w:rsidRPr="00802A3E">
              <w:t>Numeric</w:t>
            </w:r>
          </w:p>
        </w:tc>
        <w:tc>
          <w:tcPr>
            <w:tcW w:w="3375" w:type="dxa"/>
            <w:vAlign w:val="center"/>
            <w:hideMark/>
          </w:tcPr>
          <w:p w14:paraId="6DDF237C" w14:textId="176AC4BB" w:rsidR="00802A3E" w:rsidRPr="00802A3E" w:rsidRDefault="00802A3E" w:rsidP="00802A3E">
            <w:r w:rsidRPr="00802A3E">
              <w:t>Log return calculated from adjusted prices</w:t>
            </w:r>
          </w:p>
        </w:tc>
      </w:tr>
      <w:tr w:rsidR="00802A3E" w:rsidRPr="00802A3E" w14:paraId="5DCE4C16" w14:textId="77777777" w:rsidTr="00802A3E">
        <w:trPr>
          <w:tblCellSpacing w:w="15" w:type="dxa"/>
        </w:trPr>
        <w:tc>
          <w:tcPr>
            <w:tcW w:w="3285" w:type="dxa"/>
            <w:vAlign w:val="center"/>
            <w:hideMark/>
          </w:tcPr>
          <w:p w14:paraId="41A33CFF" w14:textId="77777777" w:rsidR="00802A3E" w:rsidRPr="00802A3E" w:rsidRDefault="00802A3E" w:rsidP="00802A3E">
            <w:pPr>
              <w:ind w:firstLine="720"/>
            </w:pPr>
            <w:r w:rsidRPr="00802A3E">
              <w:t>Market return</w:t>
            </w:r>
          </w:p>
        </w:tc>
        <w:tc>
          <w:tcPr>
            <w:tcW w:w="2580" w:type="dxa"/>
            <w:vAlign w:val="center"/>
            <w:hideMark/>
          </w:tcPr>
          <w:p w14:paraId="2E67E518" w14:textId="77777777" w:rsidR="00802A3E" w:rsidRPr="00802A3E" w:rsidRDefault="00802A3E" w:rsidP="00802A3E">
            <w:pPr>
              <w:ind w:firstLine="720"/>
            </w:pPr>
            <w:r w:rsidRPr="00802A3E">
              <w:t>Numeric</w:t>
            </w:r>
          </w:p>
        </w:tc>
        <w:tc>
          <w:tcPr>
            <w:tcW w:w="3375" w:type="dxa"/>
            <w:vAlign w:val="center"/>
            <w:hideMark/>
          </w:tcPr>
          <w:p w14:paraId="62CC971E" w14:textId="77777777" w:rsidR="00802A3E" w:rsidRPr="00802A3E" w:rsidRDefault="00802A3E" w:rsidP="00802A3E">
            <w:r w:rsidRPr="00802A3E">
              <w:t>Daily log return of SPY</w:t>
            </w:r>
          </w:p>
        </w:tc>
      </w:tr>
      <w:tr w:rsidR="00802A3E" w:rsidRPr="00802A3E" w14:paraId="24CF01ED" w14:textId="77777777" w:rsidTr="00802A3E">
        <w:trPr>
          <w:tblCellSpacing w:w="15" w:type="dxa"/>
        </w:trPr>
        <w:tc>
          <w:tcPr>
            <w:tcW w:w="3285" w:type="dxa"/>
            <w:vAlign w:val="center"/>
            <w:hideMark/>
          </w:tcPr>
          <w:p w14:paraId="4E49E14D" w14:textId="77777777" w:rsidR="00802A3E" w:rsidRPr="00802A3E" w:rsidRDefault="00802A3E" w:rsidP="00802A3E">
            <w:pPr>
              <w:ind w:firstLine="720"/>
            </w:pPr>
            <w:r w:rsidRPr="00802A3E">
              <w:t>Excess return</w:t>
            </w:r>
          </w:p>
        </w:tc>
        <w:tc>
          <w:tcPr>
            <w:tcW w:w="2580" w:type="dxa"/>
            <w:vAlign w:val="center"/>
            <w:hideMark/>
          </w:tcPr>
          <w:p w14:paraId="035523BD" w14:textId="77777777" w:rsidR="00802A3E" w:rsidRPr="00802A3E" w:rsidRDefault="00802A3E" w:rsidP="00802A3E">
            <w:pPr>
              <w:ind w:firstLine="720"/>
            </w:pPr>
            <w:r w:rsidRPr="00802A3E">
              <w:t>Numeric</w:t>
            </w:r>
          </w:p>
        </w:tc>
        <w:tc>
          <w:tcPr>
            <w:tcW w:w="3375" w:type="dxa"/>
            <w:vAlign w:val="center"/>
            <w:hideMark/>
          </w:tcPr>
          <w:p w14:paraId="7448B830" w14:textId="77777777" w:rsidR="00802A3E" w:rsidRPr="00802A3E" w:rsidRDefault="00802A3E" w:rsidP="00802A3E">
            <w:r w:rsidRPr="00802A3E">
              <w:t>Stock return minus SPY return</w:t>
            </w:r>
          </w:p>
        </w:tc>
      </w:tr>
      <w:tr w:rsidR="00802A3E" w:rsidRPr="00802A3E" w14:paraId="2DD60109" w14:textId="77777777" w:rsidTr="00802A3E">
        <w:trPr>
          <w:tblCellSpacing w:w="15" w:type="dxa"/>
        </w:trPr>
        <w:tc>
          <w:tcPr>
            <w:tcW w:w="3285" w:type="dxa"/>
            <w:vAlign w:val="center"/>
            <w:hideMark/>
          </w:tcPr>
          <w:p w14:paraId="3489AEA6" w14:textId="77777777" w:rsidR="00802A3E" w:rsidRPr="00802A3E" w:rsidRDefault="00802A3E" w:rsidP="00802A3E">
            <w:pPr>
              <w:ind w:firstLine="720"/>
            </w:pPr>
            <w:r w:rsidRPr="00802A3E">
              <w:t>Post-event indicator</w:t>
            </w:r>
          </w:p>
        </w:tc>
        <w:tc>
          <w:tcPr>
            <w:tcW w:w="2580" w:type="dxa"/>
            <w:vAlign w:val="center"/>
            <w:hideMark/>
          </w:tcPr>
          <w:p w14:paraId="20FDF012" w14:textId="77777777" w:rsidR="00802A3E" w:rsidRPr="00802A3E" w:rsidRDefault="00802A3E" w:rsidP="00802A3E">
            <w:pPr>
              <w:ind w:firstLine="720"/>
            </w:pPr>
            <w:r w:rsidRPr="00802A3E">
              <w:t>Binary</w:t>
            </w:r>
          </w:p>
        </w:tc>
        <w:tc>
          <w:tcPr>
            <w:tcW w:w="3375" w:type="dxa"/>
            <w:vAlign w:val="center"/>
            <w:hideMark/>
          </w:tcPr>
          <w:p w14:paraId="48EFAD3E" w14:textId="77777777" w:rsidR="00802A3E" w:rsidRPr="00802A3E" w:rsidRDefault="00802A3E" w:rsidP="00802A3E">
            <w:r w:rsidRPr="00802A3E">
              <w:t>Equals 1 after the AI event and 0 before the AI event</w:t>
            </w:r>
          </w:p>
        </w:tc>
      </w:tr>
    </w:tbl>
    <w:p w14:paraId="5D086DF3" w14:textId="77777777" w:rsidR="00FA1061" w:rsidRDefault="00FA1061" w:rsidP="00802A3E">
      <w:pPr>
        <w:ind w:firstLine="720"/>
        <w:rPr>
          <w:b/>
          <w:bCs/>
          <w:u w:val="single"/>
        </w:rPr>
      </w:pPr>
    </w:p>
    <w:p w14:paraId="0C5FF0C9" w14:textId="7FB85100" w:rsidR="002C4A0F" w:rsidRPr="00226890" w:rsidRDefault="002C4A0F" w:rsidP="00802A3E">
      <w:pPr>
        <w:ind w:firstLine="720"/>
        <w:rPr>
          <w:b/>
          <w:bCs/>
          <w:u w:val="single"/>
        </w:rPr>
      </w:pPr>
      <w:r w:rsidRPr="00226890">
        <w:rPr>
          <w:b/>
          <w:bCs/>
          <w:u w:val="single"/>
        </w:rPr>
        <w:t>Methodology</w:t>
      </w:r>
      <w:r w:rsidR="00802A3E" w:rsidRPr="00226890">
        <w:rPr>
          <w:b/>
          <w:bCs/>
          <w:u w:val="single"/>
        </w:rPr>
        <w:t>:</w:t>
      </w:r>
    </w:p>
    <w:p w14:paraId="53DDE845" w14:textId="77777777" w:rsidR="00EE44C7" w:rsidRPr="00EE44C7" w:rsidRDefault="00EE44C7" w:rsidP="00EE44C7">
      <w:pPr>
        <w:ind w:firstLine="360"/>
      </w:pPr>
      <w:r w:rsidRPr="00EE44C7">
        <w:lastRenderedPageBreak/>
        <w:t xml:space="preserve">The analysis will focus on a </w:t>
      </w:r>
      <w:r w:rsidRPr="00EE44C7">
        <w:rPr>
          <w:b/>
          <w:bCs/>
        </w:rPr>
        <w:t>[-10, +10] trading-day event window</w:t>
      </w:r>
      <w:r w:rsidRPr="00EE44C7">
        <w:t xml:space="preserve"> around each major AI-related event.</w:t>
      </w:r>
    </w:p>
    <w:p w14:paraId="03248E90" w14:textId="4F3A7E65" w:rsidR="00EE44C7" w:rsidRPr="00EE44C7" w:rsidRDefault="00EE44C7" w:rsidP="00EE44C7">
      <w:pPr>
        <w:ind w:firstLine="360"/>
      </w:pPr>
      <w:r w:rsidRPr="00EE44C7">
        <w:t xml:space="preserve">First, visualizations will be used to examine stock price trends and excess return patterns. Then, descriptive statistics such as mean and standard deviation will </w:t>
      </w:r>
      <w:r w:rsidR="0026497F">
        <w:t>be compared</w:t>
      </w:r>
      <w:r w:rsidRPr="00EE44C7">
        <w:t xml:space="preserve"> </w:t>
      </w:r>
      <w:r w:rsidR="0026497F">
        <w:t xml:space="preserve">between </w:t>
      </w:r>
      <w:r w:rsidRPr="00EE44C7">
        <w:t>pre-event and post-event excess returns.</w:t>
      </w:r>
    </w:p>
    <w:p w14:paraId="2C7DE894" w14:textId="77777777" w:rsidR="00EE44C7" w:rsidRPr="00EE44C7" w:rsidRDefault="00EE44C7" w:rsidP="00EE44C7">
      <w:pPr>
        <w:ind w:firstLine="360"/>
      </w:pPr>
      <w:r w:rsidRPr="00EE44C7">
        <w:t>Excess returns will be calculated as:</w:t>
      </w:r>
    </w:p>
    <w:p w14:paraId="75504D6E" w14:textId="77777777" w:rsidR="00EE44C7" w:rsidRPr="00EE44C7" w:rsidRDefault="00EE44C7" w:rsidP="00EE44C7">
      <w:pPr>
        <w:ind w:firstLine="360"/>
      </w:pPr>
      <w:r w:rsidRPr="00EE44C7">
        <w:rPr>
          <w:b/>
          <w:bCs/>
        </w:rPr>
        <w:t>Excess Return = Stock Return − SPY Return</w:t>
      </w:r>
    </w:p>
    <w:p w14:paraId="24B779BC" w14:textId="01EBA9FA" w:rsidR="00EE44C7" w:rsidRPr="00EE44C7" w:rsidRDefault="00EE44C7" w:rsidP="00EE44C7">
      <w:pPr>
        <w:ind w:firstLine="360"/>
      </w:pPr>
      <w:r w:rsidRPr="00EE44C7">
        <w:t xml:space="preserve">A t-test will test whether the average post-event excess return is statistically greater than zero. A linear regression model will also be used to </w:t>
      </w:r>
      <w:r w:rsidR="0026497F" w:rsidRPr="00EE44C7">
        <w:t>control</w:t>
      </w:r>
      <w:r w:rsidRPr="00EE44C7">
        <w:t xml:space="preserve"> market returns:</w:t>
      </w:r>
    </w:p>
    <w:p w14:paraId="2DC5F60B" w14:textId="77777777" w:rsidR="00EE44C7" w:rsidRPr="00EE44C7" w:rsidRDefault="00EE44C7" w:rsidP="00EE44C7">
      <w:pPr>
        <w:ind w:firstLine="360"/>
      </w:pPr>
      <w:r w:rsidRPr="00EE44C7">
        <w:rPr>
          <w:b/>
          <w:bCs/>
        </w:rPr>
        <w:t>Stock Return = β₀ + β₁SPY Return + β₂Post-Event + ε</w:t>
      </w:r>
    </w:p>
    <w:p w14:paraId="1E7CC82F" w14:textId="77777777" w:rsidR="00EE44C7" w:rsidRDefault="00EE44C7" w:rsidP="00EE44C7">
      <w:pPr>
        <w:ind w:firstLine="360"/>
      </w:pPr>
      <w:r w:rsidRPr="00EE44C7">
        <w:t xml:space="preserve">In this model, </w:t>
      </w:r>
      <w:r w:rsidRPr="00EE44C7">
        <w:rPr>
          <w:b/>
          <w:bCs/>
        </w:rPr>
        <w:t>β₂</w:t>
      </w:r>
      <w:r w:rsidRPr="00EE44C7">
        <w:t xml:space="preserve"> measures whether stock returns were higher after the AI event, controlling for overall market performance.</w:t>
      </w:r>
    </w:p>
    <w:p w14:paraId="01534E4D" w14:textId="7D8658B0" w:rsidR="00146493" w:rsidRPr="00EE44C7" w:rsidRDefault="00E979B4" w:rsidP="00EE44C7">
      <w:pPr>
        <w:ind w:firstLine="360"/>
      </w:pPr>
      <w:r w:rsidRPr="00E979B4">
        <w:t>Overall, the project will use data visualization, descriptive statistics, excess return calculations, t-tests, and linear regression to evaluate whether AI-related stocks show abnormal financial performance after major AI events.</w:t>
      </w:r>
    </w:p>
    <w:p w14:paraId="441B1F1F" w14:textId="4226C88E" w:rsidR="00266243" w:rsidRPr="004F5AB7" w:rsidRDefault="00266243" w:rsidP="00C82BC8">
      <w:pPr>
        <w:ind w:firstLine="360"/>
        <w:rPr>
          <w:b/>
          <w:bCs/>
        </w:rPr>
      </w:pPr>
      <w:r w:rsidRPr="004F5AB7">
        <w:rPr>
          <w:b/>
          <w:bCs/>
          <w:u w:val="single"/>
        </w:rPr>
        <w:t>Hypothesis</w:t>
      </w:r>
      <w:r w:rsidR="005B6B1C" w:rsidRPr="004F5AB7">
        <w:rPr>
          <w:b/>
          <w:bCs/>
          <w:u w:val="single"/>
        </w:rPr>
        <w:t>:</w:t>
      </w:r>
    </w:p>
    <w:p w14:paraId="46A29E6D" w14:textId="5B840B38" w:rsidR="002C4A0F" w:rsidRDefault="002C4A0F" w:rsidP="002067C5">
      <w:pPr>
        <w:pStyle w:val="ListParagraph"/>
        <w:numPr>
          <w:ilvl w:val="0"/>
          <w:numId w:val="25"/>
        </w:numPr>
        <w:ind w:left="720"/>
      </w:pPr>
      <w:r>
        <w:t xml:space="preserve">H₀: </w:t>
      </w:r>
      <w:r w:rsidR="00BB417C">
        <w:t>T</w:t>
      </w:r>
      <w:r w:rsidR="005542F5">
        <w:t>he average</w:t>
      </w:r>
      <w:r w:rsidR="0051283C">
        <w:t xml:space="preserve"> post-event</w:t>
      </w:r>
      <w:r w:rsidR="005542F5">
        <w:t xml:space="preserve"> excess return </w:t>
      </w:r>
      <w:r w:rsidR="0051283C">
        <w:t>is</w:t>
      </w:r>
      <w:r w:rsidR="004F5AB7">
        <w:t xml:space="preserve"> equal to</w:t>
      </w:r>
      <w:r w:rsidR="0051283C">
        <w:t xml:space="preserve"> zero.</w:t>
      </w:r>
    </w:p>
    <w:p w14:paraId="4962607A" w14:textId="76871ED9" w:rsidR="004F5AB7" w:rsidRDefault="002C4A0F" w:rsidP="000A4724">
      <w:pPr>
        <w:pStyle w:val="ListParagraph"/>
        <w:numPr>
          <w:ilvl w:val="0"/>
          <w:numId w:val="25"/>
        </w:numPr>
        <w:ind w:left="720"/>
      </w:pPr>
      <w:r>
        <w:t xml:space="preserve">H₁: </w:t>
      </w:r>
      <w:r w:rsidR="004F5AB7">
        <w:t xml:space="preserve">The average post-event excess return is </w:t>
      </w:r>
      <w:r w:rsidR="004615A1">
        <w:t>greater</w:t>
      </w:r>
      <w:r w:rsidR="004F5AB7">
        <w:t xml:space="preserve"> t</w:t>
      </w:r>
      <w:r w:rsidR="004615A1">
        <w:t>han</w:t>
      </w:r>
      <w:r w:rsidR="004F5AB7">
        <w:t xml:space="preserve"> zero.</w:t>
      </w:r>
    </w:p>
    <w:p w14:paraId="05B6671A" w14:textId="4DBA0D91" w:rsidR="00B9770C" w:rsidRPr="000A4724" w:rsidRDefault="0017371F" w:rsidP="0017371F">
      <w:pPr>
        <w:ind w:firstLine="360"/>
      </w:pPr>
      <w:r w:rsidRPr="0017371F">
        <w:t>In simpler terms, the null hypothesis says that AI-related stocks do not earn abnormal returns after AI events. The alternative hypothesis says that AI-related stocks earn positive excess returns after AI events.</w:t>
      </w:r>
    </w:p>
    <w:p w14:paraId="2BF89771" w14:textId="4A28F04E" w:rsidR="00DB23BE" w:rsidRPr="00226890" w:rsidRDefault="00DB23BE" w:rsidP="00DB23BE">
      <w:pPr>
        <w:ind w:firstLine="360"/>
        <w:rPr>
          <w:b/>
          <w:bCs/>
          <w:u w:val="single"/>
        </w:rPr>
      </w:pPr>
      <w:r w:rsidRPr="00226890">
        <w:rPr>
          <w:b/>
          <w:bCs/>
          <w:u w:val="single"/>
        </w:rPr>
        <w:t>Conclusion</w:t>
      </w:r>
      <w:r w:rsidR="00226890" w:rsidRPr="00226890">
        <w:rPr>
          <w:b/>
          <w:bCs/>
          <w:u w:val="single"/>
        </w:rPr>
        <w:t>:</w:t>
      </w:r>
    </w:p>
    <w:p w14:paraId="3B13317E" w14:textId="52BC1A92" w:rsidR="00DB23BE" w:rsidRDefault="006060D7" w:rsidP="006060D7">
      <w:pPr>
        <w:ind w:firstLine="360"/>
      </w:pPr>
      <w:r w:rsidRPr="006060D7">
        <w:t>This project will examine whether major AI-related events are associated with statistically significant positive excess returns in AI-related stocks. By comparing pre-event and post-event excess returns, the project will determine whether AI-related assets show evidence of abnormal financial performance after major AI breakthroughs.</w:t>
      </w:r>
    </w:p>
    <w:sectPr w:rsidR="00DB23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DF250" w14:textId="77777777" w:rsidR="003C2213" w:rsidRDefault="003C2213" w:rsidP="00F84957">
      <w:pPr>
        <w:spacing w:after="0" w:line="240" w:lineRule="auto"/>
      </w:pPr>
      <w:r>
        <w:separator/>
      </w:r>
    </w:p>
  </w:endnote>
  <w:endnote w:type="continuationSeparator" w:id="0">
    <w:p w14:paraId="5BDB51D8" w14:textId="77777777" w:rsidR="003C2213" w:rsidRDefault="003C2213" w:rsidP="00F84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EBF07" w14:textId="77777777" w:rsidR="003C2213" w:rsidRDefault="003C2213" w:rsidP="00F84957">
      <w:pPr>
        <w:spacing w:after="0" w:line="240" w:lineRule="auto"/>
      </w:pPr>
      <w:r>
        <w:separator/>
      </w:r>
    </w:p>
  </w:footnote>
  <w:footnote w:type="continuationSeparator" w:id="0">
    <w:p w14:paraId="3C6BF0C1" w14:textId="77777777" w:rsidR="003C2213" w:rsidRDefault="003C2213" w:rsidP="00F849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094"/>
    <w:multiLevelType w:val="hybridMultilevel"/>
    <w:tmpl w:val="A6FED5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093388"/>
    <w:multiLevelType w:val="hybridMultilevel"/>
    <w:tmpl w:val="6B1A2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C466C8"/>
    <w:multiLevelType w:val="hybridMultilevel"/>
    <w:tmpl w:val="94562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603EE"/>
    <w:multiLevelType w:val="hybridMultilevel"/>
    <w:tmpl w:val="ED7C3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BB0854"/>
    <w:multiLevelType w:val="hybridMultilevel"/>
    <w:tmpl w:val="404C2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A1447"/>
    <w:multiLevelType w:val="hybridMultilevel"/>
    <w:tmpl w:val="2ACC45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CBF08D5"/>
    <w:multiLevelType w:val="hybridMultilevel"/>
    <w:tmpl w:val="3DD0C0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F85898"/>
    <w:multiLevelType w:val="hybridMultilevel"/>
    <w:tmpl w:val="1846B4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712E63"/>
    <w:multiLevelType w:val="hybridMultilevel"/>
    <w:tmpl w:val="6FD22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F95282"/>
    <w:multiLevelType w:val="hybridMultilevel"/>
    <w:tmpl w:val="14C653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48201E"/>
    <w:multiLevelType w:val="hybridMultilevel"/>
    <w:tmpl w:val="998E61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41075D4"/>
    <w:multiLevelType w:val="hybridMultilevel"/>
    <w:tmpl w:val="2CCE5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1A0F1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2711B34"/>
    <w:multiLevelType w:val="hybridMultilevel"/>
    <w:tmpl w:val="7F148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3B59BD"/>
    <w:multiLevelType w:val="hybridMultilevel"/>
    <w:tmpl w:val="C7D4A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3D3457"/>
    <w:multiLevelType w:val="hybridMultilevel"/>
    <w:tmpl w:val="4EA6C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515101"/>
    <w:multiLevelType w:val="multilevel"/>
    <w:tmpl w:val="A94A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F4ACC"/>
    <w:multiLevelType w:val="hybridMultilevel"/>
    <w:tmpl w:val="8DF2D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7A31D9"/>
    <w:multiLevelType w:val="hybridMultilevel"/>
    <w:tmpl w:val="BF060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BC0BC6"/>
    <w:multiLevelType w:val="hybridMultilevel"/>
    <w:tmpl w:val="AB1A7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810291"/>
    <w:multiLevelType w:val="hybridMultilevel"/>
    <w:tmpl w:val="49222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B23DBB"/>
    <w:multiLevelType w:val="hybridMultilevel"/>
    <w:tmpl w:val="468A7A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77C4007"/>
    <w:multiLevelType w:val="multilevel"/>
    <w:tmpl w:val="13C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2601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69A52A09"/>
    <w:multiLevelType w:val="hybridMultilevel"/>
    <w:tmpl w:val="984AD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B5C6EDF"/>
    <w:multiLevelType w:val="hybridMultilevel"/>
    <w:tmpl w:val="4E8812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6E5A34BC"/>
    <w:multiLevelType w:val="multilevel"/>
    <w:tmpl w:val="8C82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60AF6"/>
    <w:multiLevelType w:val="hybridMultilevel"/>
    <w:tmpl w:val="4CBAD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02F18FD"/>
    <w:multiLevelType w:val="hybridMultilevel"/>
    <w:tmpl w:val="9384AA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32702D3"/>
    <w:multiLevelType w:val="hybridMultilevel"/>
    <w:tmpl w:val="F69ED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A3519B3"/>
    <w:multiLevelType w:val="hybridMultilevel"/>
    <w:tmpl w:val="835E10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B8610BE"/>
    <w:multiLevelType w:val="hybridMultilevel"/>
    <w:tmpl w:val="51185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335212">
    <w:abstractNumId w:val="2"/>
  </w:num>
  <w:num w:numId="2" w16cid:durableId="388378908">
    <w:abstractNumId w:val="11"/>
  </w:num>
  <w:num w:numId="3" w16cid:durableId="1230455591">
    <w:abstractNumId w:val="24"/>
  </w:num>
  <w:num w:numId="4" w16cid:durableId="1627858097">
    <w:abstractNumId w:val="14"/>
  </w:num>
  <w:num w:numId="5" w16cid:durableId="1197163294">
    <w:abstractNumId w:val="9"/>
  </w:num>
  <w:num w:numId="6" w16cid:durableId="1256792118">
    <w:abstractNumId w:val="21"/>
  </w:num>
  <w:num w:numId="7" w16cid:durableId="1509372468">
    <w:abstractNumId w:val="10"/>
  </w:num>
  <w:num w:numId="8" w16cid:durableId="1875582463">
    <w:abstractNumId w:val="0"/>
  </w:num>
  <w:num w:numId="9" w16cid:durableId="1998413008">
    <w:abstractNumId w:val="25"/>
  </w:num>
  <w:num w:numId="10" w16cid:durableId="204872216">
    <w:abstractNumId w:val="17"/>
  </w:num>
  <w:num w:numId="11" w16cid:durableId="809058248">
    <w:abstractNumId w:val="5"/>
  </w:num>
  <w:num w:numId="12" w16cid:durableId="1737050723">
    <w:abstractNumId w:val="28"/>
  </w:num>
  <w:num w:numId="13" w16cid:durableId="565989728">
    <w:abstractNumId w:val="1"/>
  </w:num>
  <w:num w:numId="14" w16cid:durableId="1943759475">
    <w:abstractNumId w:val="31"/>
  </w:num>
  <w:num w:numId="15" w16cid:durableId="418327934">
    <w:abstractNumId w:val="29"/>
  </w:num>
  <w:num w:numId="16" w16cid:durableId="1351221563">
    <w:abstractNumId w:val="18"/>
  </w:num>
  <w:num w:numId="17" w16cid:durableId="756630301">
    <w:abstractNumId w:val="30"/>
  </w:num>
  <w:num w:numId="18" w16cid:durableId="1104230727">
    <w:abstractNumId w:val="7"/>
  </w:num>
  <w:num w:numId="19" w16cid:durableId="2114519939">
    <w:abstractNumId w:val="19"/>
  </w:num>
  <w:num w:numId="20" w16cid:durableId="1189756670">
    <w:abstractNumId w:val="15"/>
  </w:num>
  <w:num w:numId="21" w16cid:durableId="2108499007">
    <w:abstractNumId w:val="13"/>
  </w:num>
  <w:num w:numId="22" w16cid:durableId="1837500856">
    <w:abstractNumId w:val="4"/>
  </w:num>
  <w:num w:numId="23" w16cid:durableId="559099777">
    <w:abstractNumId w:val="3"/>
  </w:num>
  <w:num w:numId="24" w16cid:durableId="637494577">
    <w:abstractNumId w:val="20"/>
  </w:num>
  <w:num w:numId="25" w16cid:durableId="226038264">
    <w:abstractNumId w:val="6"/>
  </w:num>
  <w:num w:numId="26" w16cid:durableId="1889992864">
    <w:abstractNumId w:val="8"/>
  </w:num>
  <w:num w:numId="27" w16cid:durableId="1807694791">
    <w:abstractNumId w:val="27"/>
  </w:num>
  <w:num w:numId="28" w16cid:durableId="457842113">
    <w:abstractNumId w:val="12"/>
  </w:num>
  <w:num w:numId="29" w16cid:durableId="1545871110">
    <w:abstractNumId w:val="23"/>
  </w:num>
  <w:num w:numId="30" w16cid:durableId="323819525">
    <w:abstractNumId w:val="22"/>
  </w:num>
  <w:num w:numId="31" w16cid:durableId="1635790127">
    <w:abstractNumId w:val="16"/>
  </w:num>
  <w:num w:numId="32" w16cid:durableId="12273785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F09"/>
    <w:rsid w:val="000203B5"/>
    <w:rsid w:val="000258F1"/>
    <w:rsid w:val="00051B11"/>
    <w:rsid w:val="00054164"/>
    <w:rsid w:val="00076953"/>
    <w:rsid w:val="00081EED"/>
    <w:rsid w:val="000869BB"/>
    <w:rsid w:val="00090CE4"/>
    <w:rsid w:val="000A4724"/>
    <w:rsid w:val="000C2355"/>
    <w:rsid w:val="000C31B5"/>
    <w:rsid w:val="000D0203"/>
    <w:rsid w:val="000F25B7"/>
    <w:rsid w:val="00100E70"/>
    <w:rsid w:val="00111C5E"/>
    <w:rsid w:val="00130B6C"/>
    <w:rsid w:val="0014166C"/>
    <w:rsid w:val="00146493"/>
    <w:rsid w:val="0015236D"/>
    <w:rsid w:val="0016040B"/>
    <w:rsid w:val="00160D6C"/>
    <w:rsid w:val="00163B72"/>
    <w:rsid w:val="0016563F"/>
    <w:rsid w:val="0016764F"/>
    <w:rsid w:val="00167913"/>
    <w:rsid w:val="00171D83"/>
    <w:rsid w:val="0017371F"/>
    <w:rsid w:val="001740B1"/>
    <w:rsid w:val="001A204A"/>
    <w:rsid w:val="001A58F9"/>
    <w:rsid w:val="001C08DA"/>
    <w:rsid w:val="001C282B"/>
    <w:rsid w:val="001E61F8"/>
    <w:rsid w:val="001F1D9A"/>
    <w:rsid w:val="00202E4B"/>
    <w:rsid w:val="00203D15"/>
    <w:rsid w:val="00203D2C"/>
    <w:rsid w:val="002067C5"/>
    <w:rsid w:val="00215C91"/>
    <w:rsid w:val="00224E1D"/>
    <w:rsid w:val="00226890"/>
    <w:rsid w:val="00227ADB"/>
    <w:rsid w:val="00232540"/>
    <w:rsid w:val="002445F3"/>
    <w:rsid w:val="00261310"/>
    <w:rsid w:val="0026497F"/>
    <w:rsid w:val="00266243"/>
    <w:rsid w:val="00270BA3"/>
    <w:rsid w:val="0027173B"/>
    <w:rsid w:val="0028280F"/>
    <w:rsid w:val="002913C5"/>
    <w:rsid w:val="002B0D5C"/>
    <w:rsid w:val="002C041E"/>
    <w:rsid w:val="002C4A0F"/>
    <w:rsid w:val="002D5126"/>
    <w:rsid w:val="002D694D"/>
    <w:rsid w:val="002E2A6F"/>
    <w:rsid w:val="002E30A3"/>
    <w:rsid w:val="00305886"/>
    <w:rsid w:val="00321B06"/>
    <w:rsid w:val="00344654"/>
    <w:rsid w:val="00365EC1"/>
    <w:rsid w:val="003819CC"/>
    <w:rsid w:val="00394D83"/>
    <w:rsid w:val="003A5179"/>
    <w:rsid w:val="003A64FF"/>
    <w:rsid w:val="003C2213"/>
    <w:rsid w:val="003C69BE"/>
    <w:rsid w:val="003F2BA6"/>
    <w:rsid w:val="00412B7B"/>
    <w:rsid w:val="004258DB"/>
    <w:rsid w:val="004341EB"/>
    <w:rsid w:val="00441AFF"/>
    <w:rsid w:val="00442D15"/>
    <w:rsid w:val="004615A1"/>
    <w:rsid w:val="004666DF"/>
    <w:rsid w:val="004831AF"/>
    <w:rsid w:val="0049080C"/>
    <w:rsid w:val="0049157D"/>
    <w:rsid w:val="004926AA"/>
    <w:rsid w:val="00493E05"/>
    <w:rsid w:val="004A1EE2"/>
    <w:rsid w:val="004A7E66"/>
    <w:rsid w:val="004B6F0E"/>
    <w:rsid w:val="004C011F"/>
    <w:rsid w:val="004C0BE8"/>
    <w:rsid w:val="004D3807"/>
    <w:rsid w:val="004D72E5"/>
    <w:rsid w:val="004F5AB7"/>
    <w:rsid w:val="00505532"/>
    <w:rsid w:val="00506999"/>
    <w:rsid w:val="0051283C"/>
    <w:rsid w:val="00515825"/>
    <w:rsid w:val="00530591"/>
    <w:rsid w:val="005359E6"/>
    <w:rsid w:val="005403E0"/>
    <w:rsid w:val="00551AF3"/>
    <w:rsid w:val="00552D4A"/>
    <w:rsid w:val="00553795"/>
    <w:rsid w:val="005542F5"/>
    <w:rsid w:val="0055710A"/>
    <w:rsid w:val="005771EF"/>
    <w:rsid w:val="00596DF5"/>
    <w:rsid w:val="005B28F7"/>
    <w:rsid w:val="005B463F"/>
    <w:rsid w:val="005B6B1C"/>
    <w:rsid w:val="005B73D1"/>
    <w:rsid w:val="005B7C65"/>
    <w:rsid w:val="005C037F"/>
    <w:rsid w:val="005C2910"/>
    <w:rsid w:val="005E6E3F"/>
    <w:rsid w:val="005F5EAF"/>
    <w:rsid w:val="005F5F32"/>
    <w:rsid w:val="006060D7"/>
    <w:rsid w:val="00616F78"/>
    <w:rsid w:val="006228ED"/>
    <w:rsid w:val="00623E2F"/>
    <w:rsid w:val="00631065"/>
    <w:rsid w:val="00636021"/>
    <w:rsid w:val="006432E0"/>
    <w:rsid w:val="00691CB5"/>
    <w:rsid w:val="00697C2A"/>
    <w:rsid w:val="006A317D"/>
    <w:rsid w:val="006A5540"/>
    <w:rsid w:val="006A59B6"/>
    <w:rsid w:val="006B1EA9"/>
    <w:rsid w:val="006C0E6B"/>
    <w:rsid w:val="006D5427"/>
    <w:rsid w:val="006E272B"/>
    <w:rsid w:val="006F0535"/>
    <w:rsid w:val="0070537D"/>
    <w:rsid w:val="00707EE3"/>
    <w:rsid w:val="00735727"/>
    <w:rsid w:val="00741A3B"/>
    <w:rsid w:val="0075558D"/>
    <w:rsid w:val="00770937"/>
    <w:rsid w:val="00781438"/>
    <w:rsid w:val="007907AE"/>
    <w:rsid w:val="007A4FC1"/>
    <w:rsid w:val="007D0AB3"/>
    <w:rsid w:val="00801F53"/>
    <w:rsid w:val="00802A3E"/>
    <w:rsid w:val="00815417"/>
    <w:rsid w:val="00816136"/>
    <w:rsid w:val="00823D00"/>
    <w:rsid w:val="008477D8"/>
    <w:rsid w:val="00852614"/>
    <w:rsid w:val="008538A8"/>
    <w:rsid w:val="008543A2"/>
    <w:rsid w:val="00861957"/>
    <w:rsid w:val="008676EE"/>
    <w:rsid w:val="00874E6E"/>
    <w:rsid w:val="00877D14"/>
    <w:rsid w:val="0088055A"/>
    <w:rsid w:val="00897647"/>
    <w:rsid w:val="008A2807"/>
    <w:rsid w:val="008B3F37"/>
    <w:rsid w:val="008C50A7"/>
    <w:rsid w:val="008C5573"/>
    <w:rsid w:val="008C6C7B"/>
    <w:rsid w:val="008D3C5E"/>
    <w:rsid w:val="008E376C"/>
    <w:rsid w:val="008F5045"/>
    <w:rsid w:val="008F7932"/>
    <w:rsid w:val="009003C2"/>
    <w:rsid w:val="00900D55"/>
    <w:rsid w:val="00901C93"/>
    <w:rsid w:val="00902FCF"/>
    <w:rsid w:val="00910E4E"/>
    <w:rsid w:val="00911AC1"/>
    <w:rsid w:val="009125CB"/>
    <w:rsid w:val="009170D0"/>
    <w:rsid w:val="00925944"/>
    <w:rsid w:val="009301A3"/>
    <w:rsid w:val="009308E7"/>
    <w:rsid w:val="00935E88"/>
    <w:rsid w:val="00945259"/>
    <w:rsid w:val="00945ED4"/>
    <w:rsid w:val="00970CA4"/>
    <w:rsid w:val="00973651"/>
    <w:rsid w:val="009A3156"/>
    <w:rsid w:val="009A573C"/>
    <w:rsid w:val="009A5B15"/>
    <w:rsid w:val="009B5D1F"/>
    <w:rsid w:val="009C20CA"/>
    <w:rsid w:val="009C5220"/>
    <w:rsid w:val="009C7566"/>
    <w:rsid w:val="00A01DB4"/>
    <w:rsid w:val="00A23AD3"/>
    <w:rsid w:val="00A46F03"/>
    <w:rsid w:val="00A538E8"/>
    <w:rsid w:val="00A65CAA"/>
    <w:rsid w:val="00A86ACA"/>
    <w:rsid w:val="00A92F06"/>
    <w:rsid w:val="00AA4E32"/>
    <w:rsid w:val="00AB06CA"/>
    <w:rsid w:val="00B03311"/>
    <w:rsid w:val="00B03D04"/>
    <w:rsid w:val="00B17692"/>
    <w:rsid w:val="00B313E4"/>
    <w:rsid w:val="00B346E5"/>
    <w:rsid w:val="00B4516E"/>
    <w:rsid w:val="00B52C93"/>
    <w:rsid w:val="00B5786C"/>
    <w:rsid w:val="00B65EF7"/>
    <w:rsid w:val="00B70130"/>
    <w:rsid w:val="00B770C5"/>
    <w:rsid w:val="00B80432"/>
    <w:rsid w:val="00B80596"/>
    <w:rsid w:val="00B81EED"/>
    <w:rsid w:val="00B92523"/>
    <w:rsid w:val="00B9407C"/>
    <w:rsid w:val="00B94370"/>
    <w:rsid w:val="00B9770C"/>
    <w:rsid w:val="00B977E0"/>
    <w:rsid w:val="00BB1937"/>
    <w:rsid w:val="00BB3C91"/>
    <w:rsid w:val="00BB417C"/>
    <w:rsid w:val="00BC08F6"/>
    <w:rsid w:val="00BC23CD"/>
    <w:rsid w:val="00BC38CF"/>
    <w:rsid w:val="00BC4EE5"/>
    <w:rsid w:val="00BD7EFA"/>
    <w:rsid w:val="00BF3DC9"/>
    <w:rsid w:val="00BF3E72"/>
    <w:rsid w:val="00C02FF7"/>
    <w:rsid w:val="00C04B23"/>
    <w:rsid w:val="00C11D06"/>
    <w:rsid w:val="00C408EE"/>
    <w:rsid w:val="00C82BC8"/>
    <w:rsid w:val="00C83627"/>
    <w:rsid w:val="00C87885"/>
    <w:rsid w:val="00C90749"/>
    <w:rsid w:val="00C96709"/>
    <w:rsid w:val="00C9732F"/>
    <w:rsid w:val="00C97C68"/>
    <w:rsid w:val="00CA6D43"/>
    <w:rsid w:val="00CC3CF2"/>
    <w:rsid w:val="00CC63BF"/>
    <w:rsid w:val="00CE7534"/>
    <w:rsid w:val="00CF5C28"/>
    <w:rsid w:val="00CF720E"/>
    <w:rsid w:val="00D04C6C"/>
    <w:rsid w:val="00D14704"/>
    <w:rsid w:val="00D33C49"/>
    <w:rsid w:val="00D34B32"/>
    <w:rsid w:val="00D41824"/>
    <w:rsid w:val="00D44DB1"/>
    <w:rsid w:val="00D47F09"/>
    <w:rsid w:val="00DA44B8"/>
    <w:rsid w:val="00DB15B3"/>
    <w:rsid w:val="00DB23BE"/>
    <w:rsid w:val="00DC61AC"/>
    <w:rsid w:val="00DD414B"/>
    <w:rsid w:val="00DE2C82"/>
    <w:rsid w:val="00DE33EB"/>
    <w:rsid w:val="00DE6EAD"/>
    <w:rsid w:val="00E01FAE"/>
    <w:rsid w:val="00E05D15"/>
    <w:rsid w:val="00E228EC"/>
    <w:rsid w:val="00E40BD2"/>
    <w:rsid w:val="00E41DF1"/>
    <w:rsid w:val="00E466AF"/>
    <w:rsid w:val="00E52F73"/>
    <w:rsid w:val="00E6489B"/>
    <w:rsid w:val="00E979B4"/>
    <w:rsid w:val="00EA1691"/>
    <w:rsid w:val="00EB3AE3"/>
    <w:rsid w:val="00EB6B0D"/>
    <w:rsid w:val="00ED16BE"/>
    <w:rsid w:val="00EE16DD"/>
    <w:rsid w:val="00EE44C7"/>
    <w:rsid w:val="00EE78A9"/>
    <w:rsid w:val="00F05AD2"/>
    <w:rsid w:val="00F0601B"/>
    <w:rsid w:val="00F27D95"/>
    <w:rsid w:val="00F3750B"/>
    <w:rsid w:val="00F3788A"/>
    <w:rsid w:val="00F5433D"/>
    <w:rsid w:val="00F84957"/>
    <w:rsid w:val="00F91D14"/>
    <w:rsid w:val="00FA1061"/>
    <w:rsid w:val="00FB09BC"/>
    <w:rsid w:val="00FB23EB"/>
    <w:rsid w:val="00FB667C"/>
    <w:rsid w:val="00FD26D9"/>
    <w:rsid w:val="00FE0F16"/>
    <w:rsid w:val="00FE39E5"/>
    <w:rsid w:val="00FF27E4"/>
    <w:rsid w:val="00FF2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2D0E"/>
  <w15:chartTrackingRefBased/>
  <w15:docId w15:val="{3E1A7042-F79F-40F8-AD49-9FBA636D7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F09"/>
    <w:rPr>
      <w:rFonts w:eastAsiaTheme="majorEastAsia" w:cstheme="majorBidi"/>
      <w:color w:val="272727" w:themeColor="text1" w:themeTint="D8"/>
    </w:rPr>
  </w:style>
  <w:style w:type="paragraph" w:styleId="Title">
    <w:name w:val="Title"/>
    <w:basedOn w:val="Normal"/>
    <w:next w:val="Normal"/>
    <w:link w:val="TitleChar"/>
    <w:uiPriority w:val="10"/>
    <w:qFormat/>
    <w:rsid w:val="00D47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F09"/>
    <w:pPr>
      <w:spacing w:before="160"/>
      <w:jc w:val="center"/>
    </w:pPr>
    <w:rPr>
      <w:i/>
      <w:iCs/>
      <w:color w:val="404040" w:themeColor="text1" w:themeTint="BF"/>
    </w:rPr>
  </w:style>
  <w:style w:type="character" w:customStyle="1" w:styleId="QuoteChar">
    <w:name w:val="Quote Char"/>
    <w:basedOn w:val="DefaultParagraphFont"/>
    <w:link w:val="Quote"/>
    <w:uiPriority w:val="29"/>
    <w:rsid w:val="00D47F09"/>
    <w:rPr>
      <w:i/>
      <w:iCs/>
      <w:color w:val="404040" w:themeColor="text1" w:themeTint="BF"/>
    </w:rPr>
  </w:style>
  <w:style w:type="paragraph" w:styleId="ListParagraph">
    <w:name w:val="List Paragraph"/>
    <w:basedOn w:val="Normal"/>
    <w:uiPriority w:val="34"/>
    <w:qFormat/>
    <w:rsid w:val="00D47F09"/>
    <w:pPr>
      <w:ind w:left="720"/>
      <w:contextualSpacing/>
    </w:pPr>
  </w:style>
  <w:style w:type="character" w:styleId="IntenseEmphasis">
    <w:name w:val="Intense Emphasis"/>
    <w:basedOn w:val="DefaultParagraphFont"/>
    <w:uiPriority w:val="21"/>
    <w:qFormat/>
    <w:rsid w:val="00D47F09"/>
    <w:rPr>
      <w:i/>
      <w:iCs/>
      <w:color w:val="0F4761" w:themeColor="accent1" w:themeShade="BF"/>
    </w:rPr>
  </w:style>
  <w:style w:type="paragraph" w:styleId="IntenseQuote">
    <w:name w:val="Intense Quote"/>
    <w:basedOn w:val="Normal"/>
    <w:next w:val="Normal"/>
    <w:link w:val="IntenseQuoteChar"/>
    <w:uiPriority w:val="30"/>
    <w:qFormat/>
    <w:rsid w:val="00D47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F09"/>
    <w:rPr>
      <w:i/>
      <w:iCs/>
      <w:color w:val="0F4761" w:themeColor="accent1" w:themeShade="BF"/>
    </w:rPr>
  </w:style>
  <w:style w:type="character" w:styleId="IntenseReference">
    <w:name w:val="Intense Reference"/>
    <w:basedOn w:val="DefaultParagraphFont"/>
    <w:uiPriority w:val="32"/>
    <w:qFormat/>
    <w:rsid w:val="00D47F09"/>
    <w:rPr>
      <w:b/>
      <w:bCs/>
      <w:smallCaps/>
      <w:color w:val="0F4761" w:themeColor="accent1" w:themeShade="BF"/>
      <w:spacing w:val="5"/>
    </w:rPr>
  </w:style>
  <w:style w:type="paragraph" w:styleId="NormalWeb">
    <w:name w:val="Normal (Web)"/>
    <w:basedOn w:val="Normal"/>
    <w:uiPriority w:val="99"/>
    <w:semiHidden/>
    <w:unhideWhenUsed/>
    <w:rsid w:val="002C4A0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849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957"/>
  </w:style>
  <w:style w:type="paragraph" w:styleId="Footer">
    <w:name w:val="footer"/>
    <w:basedOn w:val="Normal"/>
    <w:link w:val="FooterChar"/>
    <w:uiPriority w:val="99"/>
    <w:unhideWhenUsed/>
    <w:rsid w:val="00F84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957"/>
  </w:style>
  <w:style w:type="character" w:styleId="CommentReference">
    <w:name w:val="annotation reference"/>
    <w:basedOn w:val="DefaultParagraphFont"/>
    <w:uiPriority w:val="99"/>
    <w:semiHidden/>
    <w:unhideWhenUsed/>
    <w:rsid w:val="009308E7"/>
    <w:rPr>
      <w:sz w:val="16"/>
      <w:szCs w:val="16"/>
    </w:rPr>
  </w:style>
  <w:style w:type="paragraph" w:styleId="CommentText">
    <w:name w:val="annotation text"/>
    <w:basedOn w:val="Normal"/>
    <w:link w:val="CommentTextChar"/>
    <w:uiPriority w:val="99"/>
    <w:unhideWhenUsed/>
    <w:rsid w:val="009308E7"/>
    <w:pPr>
      <w:spacing w:line="240" w:lineRule="auto"/>
    </w:pPr>
    <w:rPr>
      <w:sz w:val="20"/>
      <w:szCs w:val="20"/>
    </w:rPr>
  </w:style>
  <w:style w:type="character" w:customStyle="1" w:styleId="CommentTextChar">
    <w:name w:val="Comment Text Char"/>
    <w:basedOn w:val="DefaultParagraphFont"/>
    <w:link w:val="CommentText"/>
    <w:uiPriority w:val="99"/>
    <w:rsid w:val="009308E7"/>
    <w:rPr>
      <w:sz w:val="20"/>
      <w:szCs w:val="20"/>
    </w:rPr>
  </w:style>
  <w:style w:type="paragraph" w:styleId="CommentSubject">
    <w:name w:val="annotation subject"/>
    <w:basedOn w:val="CommentText"/>
    <w:next w:val="CommentText"/>
    <w:link w:val="CommentSubjectChar"/>
    <w:uiPriority w:val="99"/>
    <w:semiHidden/>
    <w:unhideWhenUsed/>
    <w:rsid w:val="009308E7"/>
    <w:rPr>
      <w:b/>
      <w:bCs/>
    </w:rPr>
  </w:style>
  <w:style w:type="character" w:customStyle="1" w:styleId="CommentSubjectChar">
    <w:name w:val="Comment Subject Char"/>
    <w:basedOn w:val="CommentTextChar"/>
    <w:link w:val="CommentSubject"/>
    <w:uiPriority w:val="99"/>
    <w:semiHidden/>
    <w:rsid w:val="009308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10214</TotalTime>
  <Pages>3</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ERICKDAMIAN.BUITRAGO</dc:creator>
  <cp:keywords/>
  <dc:description/>
  <cp:lastModifiedBy>Erick Buitrago</cp:lastModifiedBy>
  <cp:revision>259</cp:revision>
  <dcterms:created xsi:type="dcterms:W3CDTF">2026-03-21T23:22:00Z</dcterms:created>
  <dcterms:modified xsi:type="dcterms:W3CDTF">2026-05-26T02:02:00Z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c56e12ae-3057-440f-a6ad-fa4b655d49d0</vt:lpwstr>
  </property>
</Properties>
</file>