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流动资金贷款管理办法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流动资金贷款管理办法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监管规章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https://www.nfra.gov.cn/cn/view/pages/governmentDetail.html?docId=1151066&amp;itemId=4214&amp;generaltype=1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借款人条件与尽调：</w:t>
      </w:r>
      <w:r>
        <w:t>银行应开展尽职调查，关注经营、财务、信用、用途和还款来源。</w:t>
      </w:r>
    </w:p>
    <w:p>
      <w:pPr>
        <w:pStyle w:val="ListBullet"/>
      </w:pPr>
      <w:r>
        <w:rPr>
          <w:b/>
        </w:rPr>
        <w:t>贷款用途：</w:t>
      </w:r>
      <w:r>
        <w:t>贷款用于借款人日常生产经营周转，不得挪用于禁止性领域或用途。</w:t>
      </w:r>
    </w:p>
    <w:p>
      <w:pPr>
        <w:pStyle w:val="ListBullet"/>
      </w:pPr>
      <w:r>
        <w:rPr>
          <w:b/>
        </w:rPr>
        <w:t>额度期限与还款：</w:t>
      </w:r>
      <w:r>
        <w:t>额度和期限应与经营周期、资金需求、现金流和还款能力相匹配。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申请流动资金贷款的企事业法人或其他组织</w:t>
      </w:r>
      <w:r>
        <w:rPr>
          <w:b/>
        </w:rPr>
        <w:t xml:space="preserve">  |  用途：</w:t>
      </w:r>
      <w:r>
        <w:t>材料清单；风险问诊</w:t>
      </w:r>
    </w:p>
    <w:p>
      <w:r>
        <w:rPr>
          <w:b/>
        </w:rPr>
        <w:t>适用对象：</w:t>
      </w:r>
      <w:r>
        <w:t>流动资金贷款借款人</w:t>
      </w:r>
      <w:r>
        <w:rPr>
          <w:b/>
        </w:rPr>
        <w:t xml:space="preserve">  |  用途：</w:t>
      </w:r>
      <w:r>
        <w:t>用途校验；合规警示</w:t>
      </w:r>
    </w:p>
    <w:p>
      <w:r>
        <w:rPr>
          <w:b/>
        </w:rPr>
        <w:t>适用对象：</w:t>
      </w:r>
      <w:r>
        <w:t>流动资金贷款借款人</w:t>
      </w:r>
      <w:r>
        <w:rPr>
          <w:b/>
        </w:rPr>
        <w:t xml:space="preserve">  |  用途：</w:t>
      </w:r>
      <w:r>
        <w:t>额度期限建议；现金流诊断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不得仅凭单一指标替代完整授信判断。</w:t>
      </w:r>
    </w:p>
    <w:p>
      <w:pPr>
        <w:pStyle w:val="ListBullet"/>
      </w:pPr>
      <w:r>
        <w:t>用途不真实、资金回流或挪用是重要风险信号。</w:t>
      </w:r>
    </w:p>
    <w:p>
      <w:pPr>
        <w:pStyle w:val="ListBullet"/>
      </w:pPr>
      <w:r>
        <w:t>Agent 只能提供合理性提示，不能替代银行测算。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fra.gov.cn/cn/view/pages/governmentDetail.html?docId=1151066&amp;itemId=4214&amp;generaltyp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