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78E" w:rsidRDefault="00F5000E">
      <w:pPr>
        <w:rPr>
          <w:b/>
          <w:u w:val="single"/>
        </w:rPr>
      </w:pPr>
      <w:r w:rsidRPr="00F5000E">
        <w:rPr>
          <w:b/>
          <w:u w:val="single"/>
        </w:rPr>
        <w:t>SOFTWARE ENGINERRING METHODOLOGY</w:t>
      </w:r>
    </w:p>
    <w:p w:rsidR="00F5000E" w:rsidRDefault="00F5000E">
      <w:r>
        <w:t xml:space="preserve">I have decided to work with the </w:t>
      </w:r>
      <w:r w:rsidRPr="00F5000E">
        <w:rPr>
          <w:b/>
        </w:rPr>
        <w:t>Waterfall Methodology</w:t>
      </w:r>
      <w:r>
        <w:t xml:space="preserve"> because it follows </w:t>
      </w:r>
      <w:r w:rsidRPr="00F5000E">
        <w:t xml:space="preserve">sequential approach to </w:t>
      </w:r>
      <w:r>
        <w:t>developing the Software</w:t>
      </w:r>
      <w:r w:rsidRPr="00F5000E">
        <w:t>, where each phase of the project (such as planning, design, implementation, testing, and maintenance) is completed before moving on to the next phase. The waterfall model is suitable for projects where the requirements are well-defined, and there is little chance of change during the project's lifecycle.</w:t>
      </w:r>
      <w:r>
        <w:t xml:space="preserve"> </w:t>
      </w:r>
    </w:p>
    <w:p w:rsidR="00F5000E" w:rsidRDefault="00F5000E"/>
    <w:p w:rsidR="00F5000E" w:rsidRDefault="00F5000E">
      <w:pPr>
        <w:rPr>
          <w:rFonts w:ascii="Arial" w:hAnsi="Arial" w:cs="Arial"/>
          <w:b/>
          <w:color w:val="222222"/>
          <w:u w:val="single"/>
          <w:shd w:val="clear" w:color="auto" w:fill="FFFFFF"/>
        </w:rPr>
      </w:pPr>
      <w:r w:rsidRPr="00F5000E">
        <w:rPr>
          <w:rFonts w:ascii="Arial" w:hAnsi="Arial" w:cs="Arial"/>
          <w:b/>
          <w:color w:val="222222"/>
          <w:u w:val="single"/>
          <w:shd w:val="clear" w:color="auto" w:fill="FFFFFF"/>
        </w:rPr>
        <w:t>Context models</w:t>
      </w:r>
    </w:p>
    <w:p w:rsidR="001F23E0" w:rsidRDefault="001F23E0">
      <w:pPr>
        <w:rPr>
          <w:rFonts w:ascii="Arial" w:hAnsi="Arial" w:cs="Arial"/>
          <w:b/>
          <w:color w:val="222222"/>
          <w:u w:val="single"/>
          <w:shd w:val="clear" w:color="auto" w:fill="FFFFFF"/>
        </w:rPr>
      </w:pPr>
    </w:p>
    <w:p w:rsidR="00F5000E" w:rsidRDefault="00A8531C">
      <w:r>
        <w:rPr>
          <w:noProof/>
        </w:rPr>
        <w:drawing>
          <wp:inline distT="0" distB="0" distL="0" distR="0">
            <wp:extent cx="5943600" cy="311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63182" w:rsidRDefault="00563182" w:rsidP="00A8531C">
      <w:pPr>
        <w:rPr>
          <w:rFonts w:ascii="Arial" w:hAnsi="Arial" w:cs="Arial"/>
          <w:b/>
          <w:color w:val="222222"/>
          <w:u w:val="single"/>
          <w:shd w:val="clear" w:color="auto" w:fill="FFFFFF"/>
        </w:rPr>
      </w:pPr>
    </w:p>
    <w:p w:rsidR="00563182" w:rsidRDefault="00563182" w:rsidP="00563182">
      <w:pPr>
        <w:rPr>
          <w:rFonts w:ascii="Arial" w:hAnsi="Arial" w:cs="Arial"/>
          <w:b/>
          <w:color w:val="222222"/>
          <w:u w:val="single"/>
          <w:shd w:val="clear" w:color="auto" w:fill="FFFFFF"/>
        </w:rPr>
      </w:pPr>
      <w:r>
        <w:rPr>
          <w:rFonts w:ascii="Arial" w:hAnsi="Arial" w:cs="Arial"/>
          <w:b/>
          <w:color w:val="222222"/>
          <w:u w:val="single"/>
          <w:shd w:val="clear" w:color="auto" w:fill="FFFFFF"/>
        </w:rPr>
        <w:t>Interaction</w:t>
      </w:r>
      <w:r w:rsidRPr="00F5000E">
        <w:rPr>
          <w:rFonts w:ascii="Arial" w:hAnsi="Arial" w:cs="Arial"/>
          <w:b/>
          <w:color w:val="222222"/>
          <w:u w:val="single"/>
          <w:shd w:val="clear" w:color="auto" w:fill="FFFFFF"/>
        </w:rPr>
        <w:t xml:space="preserve"> models</w:t>
      </w:r>
    </w:p>
    <w:p w:rsidR="00563182" w:rsidRPr="00F5000E" w:rsidRDefault="00563182" w:rsidP="00563182">
      <w:r>
        <w:rPr>
          <w:noProof/>
        </w:rPr>
        <w:drawing>
          <wp:inline distT="0" distB="0" distL="0" distR="0" wp14:anchorId="65D2C906" wp14:editId="6276E157">
            <wp:extent cx="59436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rsidR="00563182" w:rsidRDefault="00563182" w:rsidP="00A8531C">
      <w:pPr>
        <w:rPr>
          <w:rFonts w:ascii="Arial" w:hAnsi="Arial" w:cs="Arial"/>
          <w:b/>
          <w:color w:val="222222"/>
          <w:u w:val="single"/>
          <w:shd w:val="clear" w:color="auto" w:fill="FFFFFF"/>
        </w:rPr>
      </w:pPr>
    </w:p>
    <w:p w:rsidR="00563182" w:rsidRDefault="00563182" w:rsidP="00563182">
      <w:pPr>
        <w:rPr>
          <w:rFonts w:ascii="Arial" w:hAnsi="Arial" w:cs="Arial"/>
          <w:b/>
          <w:color w:val="222222"/>
          <w:u w:val="single"/>
          <w:shd w:val="clear" w:color="auto" w:fill="FFFFFF"/>
        </w:rPr>
      </w:pPr>
      <w:r>
        <w:rPr>
          <w:rFonts w:ascii="Arial" w:hAnsi="Arial" w:cs="Arial"/>
          <w:b/>
          <w:color w:val="222222"/>
          <w:u w:val="single"/>
          <w:shd w:val="clear" w:color="auto" w:fill="FFFFFF"/>
        </w:rPr>
        <w:t>Structural</w:t>
      </w:r>
      <w:r w:rsidRPr="00F5000E">
        <w:rPr>
          <w:rFonts w:ascii="Arial" w:hAnsi="Arial" w:cs="Arial"/>
          <w:b/>
          <w:color w:val="222222"/>
          <w:u w:val="single"/>
          <w:shd w:val="clear" w:color="auto" w:fill="FFFFFF"/>
        </w:rPr>
        <w:t xml:space="preserve"> models</w:t>
      </w:r>
    </w:p>
    <w:p w:rsidR="00563182" w:rsidRDefault="00563182" w:rsidP="00A8531C">
      <w:pPr>
        <w:rPr>
          <w:rFonts w:ascii="Arial" w:hAnsi="Arial" w:cs="Arial"/>
          <w:b/>
          <w:color w:val="222222"/>
          <w:u w:val="single"/>
          <w:shd w:val="clear" w:color="auto" w:fill="FFFFFF"/>
        </w:rPr>
      </w:pPr>
    </w:p>
    <w:p w:rsidR="00563182" w:rsidRDefault="00563182" w:rsidP="00A8531C">
      <w:pPr>
        <w:rPr>
          <w:rFonts w:ascii="Arial" w:hAnsi="Arial" w:cs="Arial"/>
          <w:b/>
          <w:color w:val="222222"/>
          <w:u w:val="single"/>
          <w:shd w:val="clear" w:color="auto" w:fill="FFFFFF"/>
        </w:rPr>
      </w:pPr>
      <w:bookmarkStart w:id="0" w:name="_GoBack"/>
      <w:r>
        <w:rPr>
          <w:rFonts w:ascii="Arial" w:hAnsi="Arial" w:cs="Arial"/>
          <w:b/>
          <w:noProof/>
          <w:color w:val="222222"/>
          <w:u w:val="single"/>
          <w:shd w:val="clear" w:color="auto" w:fill="FFFFFF"/>
        </w:rPr>
        <w:drawing>
          <wp:inline distT="0" distB="0" distL="0" distR="0">
            <wp:extent cx="5943600" cy="240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al 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bookmarkEnd w:id="0"/>
    </w:p>
    <w:p w:rsidR="00645DBC" w:rsidRDefault="00645DBC" w:rsidP="00563182">
      <w:pPr>
        <w:rPr>
          <w:rFonts w:ascii="Arial" w:hAnsi="Arial" w:cs="Arial"/>
          <w:b/>
          <w:color w:val="222222"/>
          <w:u w:val="single"/>
          <w:shd w:val="clear" w:color="auto" w:fill="FFFFFF"/>
        </w:rPr>
      </w:pPr>
    </w:p>
    <w:p w:rsidR="00563182" w:rsidRDefault="00563182" w:rsidP="00563182">
      <w:pPr>
        <w:rPr>
          <w:rFonts w:ascii="Arial" w:hAnsi="Arial" w:cs="Arial"/>
          <w:b/>
          <w:color w:val="222222"/>
          <w:u w:val="single"/>
          <w:shd w:val="clear" w:color="auto" w:fill="FFFFFF"/>
        </w:rPr>
      </w:pPr>
      <w:r>
        <w:rPr>
          <w:rFonts w:ascii="Arial" w:hAnsi="Arial" w:cs="Arial"/>
          <w:b/>
          <w:color w:val="222222"/>
          <w:u w:val="single"/>
          <w:shd w:val="clear" w:color="auto" w:fill="FFFFFF"/>
        </w:rPr>
        <w:t>Behavioral</w:t>
      </w:r>
      <w:r w:rsidRPr="00F5000E">
        <w:rPr>
          <w:rFonts w:ascii="Arial" w:hAnsi="Arial" w:cs="Arial"/>
          <w:b/>
          <w:color w:val="222222"/>
          <w:u w:val="single"/>
          <w:shd w:val="clear" w:color="auto" w:fill="FFFFFF"/>
        </w:rPr>
        <w:t xml:space="preserve"> models</w:t>
      </w:r>
    </w:p>
    <w:p w:rsidR="00645DBC" w:rsidRDefault="00645DBC" w:rsidP="00563182">
      <w:pPr>
        <w:rPr>
          <w:rFonts w:ascii="Arial" w:hAnsi="Arial" w:cs="Arial"/>
          <w:b/>
          <w:color w:val="222222"/>
          <w:u w:val="single"/>
          <w:shd w:val="clear" w:color="auto" w:fill="FFFFFF"/>
        </w:rPr>
      </w:pPr>
      <w:r>
        <w:rPr>
          <w:rFonts w:ascii="Arial" w:hAnsi="Arial" w:cs="Arial"/>
          <w:b/>
          <w:noProof/>
          <w:color w:val="222222"/>
          <w:u w:val="single"/>
          <w:shd w:val="clear" w:color="auto" w:fill="FFFFFF"/>
        </w:rPr>
        <w:drawing>
          <wp:inline distT="0" distB="0" distL="0" distR="0">
            <wp:extent cx="5943600" cy="274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havioral 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563182" w:rsidRDefault="00563182">
      <w:pPr>
        <w:rPr>
          <w:rFonts w:ascii="Arial" w:hAnsi="Arial" w:cs="Arial"/>
          <w:b/>
          <w:color w:val="222222"/>
          <w:u w:val="single"/>
          <w:shd w:val="clear" w:color="auto" w:fill="FFFFFF"/>
        </w:rPr>
      </w:pPr>
      <w:r>
        <w:rPr>
          <w:rFonts w:ascii="Arial" w:hAnsi="Arial" w:cs="Arial"/>
          <w:b/>
          <w:color w:val="222222"/>
          <w:u w:val="single"/>
          <w:shd w:val="clear" w:color="auto" w:fill="FFFFFF"/>
        </w:rPr>
        <w:br w:type="page"/>
      </w:r>
    </w:p>
    <w:p w:rsidR="00563182" w:rsidRDefault="00563182" w:rsidP="00563182">
      <w:pPr>
        <w:rPr>
          <w:rFonts w:ascii="Arial" w:hAnsi="Arial" w:cs="Arial"/>
          <w:b/>
          <w:color w:val="222222"/>
          <w:u w:val="single"/>
          <w:shd w:val="clear" w:color="auto" w:fill="FFFFFF"/>
        </w:rPr>
      </w:pPr>
      <w:r>
        <w:rPr>
          <w:rFonts w:ascii="Arial" w:hAnsi="Arial" w:cs="Arial"/>
          <w:b/>
          <w:color w:val="222222"/>
          <w:u w:val="single"/>
          <w:shd w:val="clear" w:color="auto" w:fill="FFFFFF"/>
        </w:rPr>
        <w:lastRenderedPageBreak/>
        <w:t>Structural</w:t>
      </w:r>
      <w:r w:rsidRPr="00F5000E">
        <w:rPr>
          <w:rFonts w:ascii="Arial" w:hAnsi="Arial" w:cs="Arial"/>
          <w:b/>
          <w:color w:val="222222"/>
          <w:u w:val="single"/>
          <w:shd w:val="clear" w:color="auto" w:fill="FFFFFF"/>
        </w:rPr>
        <w:t xml:space="preserve"> models</w:t>
      </w:r>
    </w:p>
    <w:p w:rsidR="00563182" w:rsidRDefault="00563182" w:rsidP="00A8531C">
      <w:pPr>
        <w:rPr>
          <w:rFonts w:ascii="Arial" w:hAnsi="Arial" w:cs="Arial"/>
          <w:b/>
          <w:color w:val="222222"/>
          <w:u w:val="single"/>
          <w:shd w:val="clear" w:color="auto" w:fill="FFFFFF"/>
        </w:rPr>
      </w:pPr>
    </w:p>
    <w:p w:rsidR="00563182" w:rsidRDefault="00563182">
      <w:pPr>
        <w:rPr>
          <w:rFonts w:ascii="Arial" w:hAnsi="Arial" w:cs="Arial"/>
          <w:b/>
          <w:color w:val="222222"/>
          <w:u w:val="single"/>
          <w:shd w:val="clear" w:color="auto" w:fill="FFFFFF"/>
        </w:rPr>
      </w:pPr>
      <w:r>
        <w:rPr>
          <w:rFonts w:ascii="Arial" w:hAnsi="Arial" w:cs="Arial"/>
          <w:b/>
          <w:color w:val="222222"/>
          <w:u w:val="single"/>
          <w:shd w:val="clear" w:color="auto" w:fill="FFFFFF"/>
        </w:rPr>
        <w:br w:type="page"/>
      </w:r>
    </w:p>
    <w:p w:rsidR="00A8531C" w:rsidRDefault="00A8531C" w:rsidP="00A8531C">
      <w:pPr>
        <w:rPr>
          <w:rFonts w:ascii="Arial" w:hAnsi="Arial" w:cs="Arial"/>
          <w:b/>
          <w:color w:val="222222"/>
          <w:u w:val="single"/>
          <w:shd w:val="clear" w:color="auto" w:fill="FFFFFF"/>
        </w:rPr>
      </w:pPr>
      <w:r>
        <w:rPr>
          <w:rFonts w:ascii="Arial" w:hAnsi="Arial" w:cs="Arial"/>
          <w:b/>
          <w:color w:val="222222"/>
          <w:u w:val="single"/>
          <w:shd w:val="clear" w:color="auto" w:fill="FFFFFF"/>
        </w:rPr>
        <w:lastRenderedPageBreak/>
        <w:t>Interaction</w:t>
      </w:r>
      <w:r w:rsidRPr="00F5000E">
        <w:rPr>
          <w:rFonts w:ascii="Arial" w:hAnsi="Arial" w:cs="Arial"/>
          <w:b/>
          <w:color w:val="222222"/>
          <w:u w:val="single"/>
          <w:shd w:val="clear" w:color="auto" w:fill="FFFFFF"/>
        </w:rPr>
        <w:t xml:space="preserve"> models</w:t>
      </w:r>
    </w:p>
    <w:p w:rsidR="00A8531C" w:rsidRPr="00F5000E" w:rsidRDefault="00563182">
      <w:r>
        <w:rPr>
          <w:noProof/>
        </w:rPr>
        <w:drawing>
          <wp:inline distT="0" distB="0" distL="0" distR="0">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ction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sectPr w:rsidR="00A8531C" w:rsidRPr="00F50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8E"/>
    <w:rsid w:val="001F23E0"/>
    <w:rsid w:val="00563182"/>
    <w:rsid w:val="00645DBC"/>
    <w:rsid w:val="00A8531C"/>
    <w:rsid w:val="00B5778E"/>
    <w:rsid w:val="00F5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38F7"/>
  <w15:chartTrackingRefBased/>
  <w15:docId w15:val="{8D30B975-6346-4A22-BD58-CBCD520E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2023-05-10T19:41:00Z</dcterms:created>
  <dcterms:modified xsi:type="dcterms:W3CDTF">2023-05-10T20:39:00Z</dcterms:modified>
</cp:coreProperties>
</file>