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fc5e09aabb99af00ec70676e309b61d175b33ca"/>
    <w:p>
      <w:pPr>
        <w:pStyle w:val="Heading1"/>
      </w:pPr>
      <w:r>
        <w:t xml:space="preserve">Lista de Exercícios 03 — Tipos Abstratos de Dados</w:t>
      </w:r>
    </w:p>
    <w:p>
      <w:pPr>
        <w:pStyle w:val="FirstParagraph"/>
      </w:pPr>
      <w:r>
        <w:rPr>
          <w:b/>
          <w:bCs/>
        </w:rPr>
        <w:t xml:space="preserve">Disciplina:</w:t>
      </w:r>
      <w:r>
        <w:t xml:space="preserve"> </w:t>
      </w:r>
      <w:r>
        <w:t xml:space="preserve">Estrutura de Dados I</w:t>
      </w:r>
      <w:r>
        <w:br/>
      </w:r>
      <w:r>
        <w:rPr>
          <w:b/>
          <w:bCs/>
        </w:rPr>
        <w:t xml:space="preserve">Universidade:</w:t>
      </w:r>
      <w:r>
        <w:t xml:space="preserve"> </w:t>
      </w:r>
      <w:r>
        <w:t xml:space="preserve">Universidade Federal da Paraíba</w:t>
      </w:r>
      <w:r>
        <w:br/>
      </w:r>
      <w:r>
        <w:rPr>
          <w:b/>
          <w:bCs/>
        </w:rPr>
        <w:t xml:space="preserve">Discente:</w:t>
      </w:r>
      <w:r>
        <w:t xml:space="preserve"> </w:t>
      </w:r>
      <w:r>
        <w:t xml:space="preserve">Francisco Éricles dos Santos Nascimento</w:t>
      </w:r>
    </w:p>
    <w:bookmarkStart w:id="20" w:name="questão-1"/>
    <w:p>
      <w:pPr>
        <w:pStyle w:val="Heading2"/>
      </w:pPr>
      <w:r>
        <w:t xml:space="preserve">Questão 1</w:t>
      </w:r>
    </w:p>
    <w:p>
      <w:pPr>
        <w:pStyle w:val="FirstParagraph"/>
      </w:pPr>
      <w:r>
        <w:t xml:space="preserve">A declaração</w:t>
      </w:r>
      <w:r>
        <w:t xml:space="preserve"> </w:t>
      </w:r>
      <w:r>
        <w:rPr>
          <w:rStyle w:val="VerbatimChar"/>
        </w:rPr>
        <w:t xml:space="preserve">typedef struct ponto Ponto;</w:t>
      </w:r>
      <w:r>
        <w:t xml:space="preserve"> </w:t>
      </w:r>
      <w:r>
        <w:t xml:space="preserve">informa que o tipo existe, mas deixa sua estrutura interna escondida. Dessa forma, quem inclui</w:t>
      </w:r>
      <w:r>
        <w:t xml:space="preserve"> </w:t>
      </w:r>
      <w:r>
        <w:rPr>
          <w:rStyle w:val="VerbatimChar"/>
        </w:rPr>
        <w:t xml:space="preserve">ponto.h</w:t>
      </w:r>
      <w:r>
        <w:t xml:space="preserve"> </w:t>
      </w:r>
      <w:r>
        <w:t xml:space="preserve">utiliza as funções da interface, sem acessar diretamente os campos. Dois exemplos que o compilador recusa são</w:t>
      </w:r>
      <w:r>
        <w:t xml:space="preserve"> </w:t>
      </w:r>
      <w:r>
        <w:rPr>
          <w:rStyle w:val="VerbatimChar"/>
        </w:rPr>
        <w:t xml:space="preserve">Ponto p;</w:t>
      </w:r>
      <w:r>
        <w:t xml:space="preserve"> </w:t>
      </w:r>
      <w:r>
        <w:t xml:space="preserve">(erro esperado:</w:t>
      </w:r>
      <w:r>
        <w:t xml:space="preserve"> </w:t>
      </w:r>
      <w:r>
        <w:rPr>
          <w:rStyle w:val="VerbatimChar"/>
        </w:rPr>
        <w:t xml:space="preserve">storage size of 'p' isn't known</w:t>
      </w:r>
      <w:r>
        <w:t xml:space="preserve">) e</w:t>
      </w:r>
      <w:r>
        <w:t xml:space="preserve"> </w:t>
      </w:r>
      <w:r>
        <w:rPr>
          <w:rStyle w:val="VerbatimChar"/>
        </w:rPr>
        <w:t xml:space="preserve">p-&gt;x</w:t>
      </w:r>
      <w:r>
        <w:t xml:space="preserve"> </w:t>
      </w:r>
      <w:r>
        <w:t xml:space="preserve">(erro esperado:</w:t>
      </w:r>
      <w:r>
        <w:t xml:space="preserve"> </w:t>
      </w:r>
      <w:r>
        <w:rPr>
          <w:rStyle w:val="VerbatimChar"/>
        </w:rPr>
        <w:t xml:space="preserve">invalid use of incomplete typedef 'Ponto'</w:t>
      </w:r>
      <w:r>
        <w:t xml:space="preserve">).</w:t>
      </w:r>
    </w:p>
    <w:bookmarkEnd w:id="20"/>
    <w:bookmarkStart w:id="21" w:name="questão-2"/>
    <w:p>
      <w:pPr>
        <w:pStyle w:val="Heading2"/>
      </w:pPr>
      <w:r>
        <w:t xml:space="preserve">Questão 2</w:t>
      </w:r>
    </w:p>
    <w:p>
      <w:pPr>
        <w:pStyle w:val="FirstParagraph"/>
      </w:pPr>
      <w:r>
        <w:t xml:space="preserve">Considerando os cabeçalhos da biblioteca-padrão necessários para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(a) Compila.</w:t>
      </w:r>
      <w:r>
        <w:t xml:space="preserve"> </w:t>
      </w:r>
      <w:r>
        <w:t xml:space="preserve">É possível declarar um ponteiro para um tipo incompleto.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(b) Não compila.</w:t>
      </w:r>
      <w:r>
        <w:t xml:space="preserve"> </w:t>
      </w:r>
      <w:r>
        <w:t xml:space="preserve">O compilador não conhece o tamanho de um objeto</w:t>
      </w:r>
      <w:r>
        <w:t xml:space="preserve"> </w:t>
      </w:r>
      <w:r>
        <w:rPr>
          <w:rStyle w:val="VerbatimChar"/>
        </w:rPr>
        <w:t xml:space="preserve">Ponto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(c) Compila.</w:t>
      </w:r>
      <w:r>
        <w:t xml:space="preserve"> </w:t>
      </w:r>
      <w:r>
        <w:rPr>
          <w:rStyle w:val="VerbatimChar"/>
        </w:rPr>
        <w:t xml:space="preserve">criarPonto</w:t>
      </w:r>
      <w:r>
        <w:t xml:space="preserve"> </w:t>
      </w:r>
      <w:r>
        <w:t xml:space="preserve">faz parte da interface e devolve</w:t>
      </w:r>
      <w:r>
        <w:t xml:space="preserve"> </w:t>
      </w:r>
      <w:r>
        <w:rPr>
          <w:rStyle w:val="VerbatimChar"/>
        </w:rPr>
        <w:t xml:space="preserve">Ponto *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(d) Não compila.</w:t>
      </w:r>
      <w:r>
        <w:t xml:space="preserve"> </w:t>
      </w:r>
      <w:r>
        <w:t xml:space="preserve">O campo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não está visível em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(e) Compila.</w:t>
      </w:r>
      <w:r>
        <w:t xml:space="preserve"> </w:t>
      </w:r>
      <w:r>
        <w:t xml:space="preserve">A alocação é para dez ponteiros, cujo tamanho é conhecido.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(f) Compila.</w:t>
      </w:r>
      <w:r>
        <w:t xml:space="preserve"> </w:t>
      </w:r>
      <w:r>
        <w:rPr>
          <w:rStyle w:val="VerbatimChar"/>
        </w:rPr>
        <w:t xml:space="preserve">sizeof(Ponto *)</w:t>
      </w:r>
      <w:r>
        <w:t xml:space="preserve"> </w:t>
      </w:r>
      <w:r>
        <w:t xml:space="preserve">consulta o tamanho do ponteiro.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(g) Não compila.</w:t>
      </w:r>
      <w:r>
        <w:t xml:space="preserve"> </w:t>
      </w:r>
      <w:r>
        <w:rPr>
          <w:rStyle w:val="VerbatimChar"/>
        </w:rPr>
        <w:t xml:space="preserve">sizeof(Ponto)</w:t>
      </w:r>
      <w:r>
        <w:t xml:space="preserve"> </w:t>
      </w:r>
      <w:r>
        <w:t xml:space="preserve">precisa da definição completa do tipo.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(h) Compila.</w:t>
      </w:r>
      <w:r>
        <w:t xml:space="preserve"> </w:t>
      </w:r>
      <w:r>
        <w:t xml:space="preserve">Apenas copia o endereço armazenado em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q</w:t>
      </w:r>
      <w:r>
        <w:t xml:space="preserve">.</w:t>
      </w:r>
    </w:p>
    <w:bookmarkEnd w:id="21"/>
    <w:bookmarkStart w:id="22" w:name="questão-3"/>
    <w:p>
      <w:pPr>
        <w:pStyle w:val="Heading2"/>
      </w:pPr>
      <w:r>
        <w:t xml:space="preserve">Questão 3</w:t>
      </w:r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A chamada que tenta receber o retorno por valor não funciona no cliente: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 </w:t>
      </w:r>
      <w:r>
        <w:t xml:space="preserve">não conhece o tamanho nem a representação de</w:t>
      </w:r>
      <w:r>
        <w:t xml:space="preserve"> </w:t>
      </w:r>
      <w:r>
        <w:rPr>
          <w:rStyle w:val="VerbatimChar"/>
        </w:rPr>
        <w:t xml:space="preserve">Ponto</w:t>
      </w:r>
      <w:r>
        <w:t xml:space="preserve">. A assinatura isolada não fornece a definição necessária para trabalhar com o valor retornado.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Seria necessário expor em</w:t>
      </w:r>
      <w:r>
        <w:t xml:space="preserve"> </w:t>
      </w:r>
      <w:r>
        <w:rPr>
          <w:rStyle w:val="VerbatimChar"/>
        </w:rPr>
        <w:t xml:space="preserve">ponto.h</w:t>
      </w:r>
      <w:r>
        <w:t xml:space="preserve"> </w:t>
      </w:r>
      <w:r>
        <w:t xml:space="preserve">o corpo completo de</w:t>
      </w:r>
      <w:r>
        <w:t xml:space="preserve"> </w:t>
      </w:r>
      <w:r>
        <w:rPr>
          <w:rStyle w:val="VerbatimChar"/>
        </w:rPr>
        <w:t xml:space="preserve">struct ponto</w:t>
      </w:r>
      <w:r>
        <w:t xml:space="preserve">, com seus campos. Isso eliminaria a opacidade da estrutura e faria o programa cliente depender de sua representação interna.</w:t>
      </w:r>
    </w:p>
    <w:bookmarkEnd w:id="22"/>
    <w:bookmarkStart w:id="23" w:name="questão-4"/>
    <w:p>
      <w:pPr>
        <w:pStyle w:val="Heading2"/>
      </w:pPr>
      <w:r>
        <w:t xml:space="preserve">Questão 4</w:t>
      </w:r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Considerando a implementação utilizada em aula, na qual</w:t>
      </w:r>
      <w:r>
        <w:t xml:space="preserve"> </w:t>
      </w:r>
      <w:r>
        <w:rPr>
          <w:rStyle w:val="VerbatimChar"/>
        </w:rPr>
        <w:t xml:space="preserve">lerPonto(NULL, ...)</w:t>
      </w:r>
      <w:r>
        <w:t xml:space="preserve"> </w:t>
      </w:r>
      <w:r>
        <w:t xml:space="preserve">retorna</w:t>
      </w:r>
      <w:r>
        <w:t xml:space="preserve"> </w:t>
      </w:r>
      <w:r>
        <w:rPr>
          <w:rStyle w:val="VerbatimChar"/>
        </w:rPr>
        <w:t xml:space="preserve">0</w:t>
      </w:r>
      <w:r>
        <w:t xml:space="preserve">, a saída é:</w:t>
      </w:r>
    </w:p>
    <w:p>
      <w:pPr>
        <w:pStyle w:val="SourceCode"/>
      </w:pPr>
      <w:r>
        <w:rPr>
          <w:rStyle w:val="VerbatimChar"/>
        </w:rPr>
        <w:t xml:space="preserve">5.0</w:t>
      </w:r>
      <w:r>
        <w:br/>
      </w:r>
      <w:r>
        <w:rPr>
          <w:rStyle w:val="VerbatimChar"/>
        </w:rPr>
        <w:t xml:space="preserve">4.0</w:t>
      </w:r>
      <w:r>
        <w:br/>
      </w:r>
      <w:r>
        <w:rPr>
          <w:rStyle w:val="VerbatimChar"/>
        </w:rPr>
        <w:t xml:space="preserve">4.0 6.0</w:t>
      </w:r>
      <w:r>
        <w:br/>
      </w:r>
      <w:r>
        <w:rPr>
          <w:rStyle w:val="VerbatimChar"/>
        </w:rPr>
        <w:t xml:space="preserve">0</w:t>
      </w:r>
    </w:p>
    <w:p>
      <w:pPr>
        <w:pStyle w:val="FirstParagraph"/>
      </w:pPr>
      <w:r>
        <w:rPr>
          <w:b/>
          <w:bCs/>
        </w:rPr>
        <w:t xml:space="preserve">(b)</w:t>
      </w:r>
      <w:r>
        <w:t xml:space="preserve"> </w:t>
      </w:r>
      <w:r>
        <w:t xml:space="preserve">Estado imediatamente depois de</w:t>
      </w:r>
      <w:r>
        <w:t xml:space="preserve"> </w:t>
      </w:r>
      <w:r>
        <w:rPr>
          <w:rStyle w:val="VerbatimChar"/>
        </w:rPr>
        <w:t xml:space="preserve">a = NULL;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Pilha (main)                        Heap</w:t>
      </w:r>
      <w:r>
        <w:br/>
      </w:r>
      <w:r>
        <w:rPr>
          <w:rStyle w:val="VerbatimChar"/>
        </w:rPr>
        <w:t xml:space="preserve">--------------                      ----------------------</w:t>
      </w:r>
      <w:r>
        <w:br/>
      </w:r>
      <w:r>
        <w:rPr>
          <w:rStyle w:val="VerbatimChar"/>
        </w:rPr>
        <w:t xml:space="preserve">a = NULL                            ponto criado para a:</w:t>
      </w:r>
      <w:r>
        <w:br/>
      </w:r>
      <w:r>
        <w:rPr>
          <w:rStyle w:val="VerbatimChar"/>
        </w:rPr>
        <w:t xml:space="preserve">b = endereço B  -----------------&gt;  B: {x = 4.0, y = 6.0}</w:t>
      </w:r>
      <w:r>
        <w:br/>
      </w:r>
      <w:r>
        <w:rPr>
          <w:rStyle w:val="VerbatimChar"/>
        </w:rPr>
        <w:t xml:space="preserve">x = 4.0</w:t>
      </w:r>
      <w:r>
        <w:br/>
      </w:r>
      <w:r>
        <w:rPr>
          <w:rStyle w:val="VerbatimChar"/>
        </w:rPr>
        <w:t xml:space="preserve">y = 6.0</w:t>
      </w:r>
      <w:r>
        <w:br/>
      </w:r>
      <w:r>
        <w:br/>
      </w:r>
      <w:r>
        <w:rPr>
          <w:rStyle w:val="VerbatimChar"/>
        </w:rPr>
        <w:t xml:space="preserve">O ponto que era apontado por a ({4.0, 2.0}) já foi liberado.</w:t>
      </w:r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rPr>
          <w:rStyle w:val="VerbatimChar"/>
        </w:rPr>
        <w:t xml:space="preserve">liberarPonto(a)</w:t>
      </w:r>
      <w:r>
        <w:t xml:space="preserve"> </w:t>
      </w:r>
      <w:r>
        <w:t xml:space="preserve">recebe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na segunda chamada; na implementação adotada, isso é tratado sem tentar liberar um bloco novamente. Se</w:t>
      </w:r>
      <w:r>
        <w:t xml:space="preserve"> </w:t>
      </w:r>
      <w:r>
        <w:rPr>
          <w:rStyle w:val="VerbatimChar"/>
        </w:rPr>
        <w:t xml:space="preserve">a = NULL</w:t>
      </w:r>
      <w:r>
        <w:t xml:space="preserve"> </w:t>
      </w:r>
      <w:r>
        <w:t xml:space="preserve">fosse retirada, o ponteiro ficaria pendente e a segunda liberação tentaria liberar a mesma região de memória duas vezes, causando comportamento indefinido.</w:t>
      </w:r>
    </w:p>
    <w:bookmarkEnd w:id="23"/>
    <w:bookmarkStart w:id="24" w:name="questão-5"/>
    <w:p>
      <w:pPr>
        <w:pStyle w:val="Heading2"/>
      </w:pPr>
      <w:r>
        <w:t xml:space="preserve">Questão 5</w:t>
      </w:r>
    </w:p>
    <w:p>
      <w:pPr>
        <w:pStyle w:val="FirstParagraph"/>
      </w:pPr>
      <w:r>
        <w:rPr>
          <w:b/>
          <w:bCs/>
        </w:rPr>
        <w:t xml:space="preserve">(a) e (b)</w:t>
      </w:r>
      <w:r>
        <w:t xml:space="preserve"> </w:t>
      </w:r>
      <w:r>
        <w:t xml:space="preserve">Os três problemas são: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Vazamento de memória</w:t>
      </w:r>
      <w:r>
        <w:t xml:space="preserve">, no laço: cada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criado deixa de ser acessível ao fim da iteração sem passar por</w:t>
      </w:r>
      <w:r>
        <w:t xml:space="preserve"> </w:t>
      </w:r>
      <w:r>
        <w:rPr>
          <w:rStyle w:val="VerbatimChar"/>
        </w:rPr>
        <w:t xml:space="preserve">liberarPonto(p)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Liberação indevida de um objeto recebido como parâmetro</w:t>
      </w:r>
      <w:r>
        <w:t xml:space="preserve">, em</w:t>
      </w:r>
      <w:r>
        <w:t xml:space="preserve"> </w:t>
      </w:r>
      <w:r>
        <w:rPr>
          <w:rStyle w:val="VerbatimChar"/>
        </w:rPr>
        <w:t xml:space="preserve">liberarPonto(origem)</w:t>
      </w:r>
      <w:r>
        <w:t xml:space="preserve">: a função libera uma memória que pertence ao chamador, sem que esse contrato tenha sido combinado.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Uso após liberação</w:t>
      </w:r>
      <w:r>
        <w:t xml:space="preserve">, no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: a expressão</w:t>
      </w:r>
      <w:r>
        <w:t xml:space="preserve"> </w:t>
      </w:r>
      <w:r>
        <w:rPr>
          <w:rStyle w:val="VerbatimChar"/>
        </w:rPr>
        <w:t xml:space="preserve">distancia(origem, origem)</w:t>
      </w:r>
      <w:r>
        <w:t xml:space="preserve"> </w:t>
      </w:r>
      <w:r>
        <w:t xml:space="preserve">utiliza um ponteiro cujo objeto já foi destruído.</w:t>
      </w:r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Versão corrigida (considerando</w:t>
      </w:r>
      <w:r>
        <w:t xml:space="preserve"> </w:t>
      </w:r>
      <w:r>
        <w:rPr>
          <w:rStyle w:val="VerbatimChar"/>
        </w:rPr>
        <w:t xml:space="preserve">origem</w:t>
      </w:r>
      <w:r>
        <w:t xml:space="preserve"> </w:t>
      </w:r>
      <w:r>
        <w:t xml:space="preserve">válido; em falha de alocação, devolve a soma já obtida):</w:t>
      </w:r>
    </w:p>
    <w:p>
      <w:pPr>
        <w:pStyle w:val="SourceCode"/>
      </w:pPr>
      <w:r>
        <w:rPr>
          <w:rStyle w:val="DataTypeTok"/>
        </w:rPr>
        <w:t xml:space="preserve">float</w:t>
      </w:r>
      <w:r>
        <w:rPr>
          <w:rStyle w:val="NormalTok"/>
        </w:rPr>
        <w:t xml:space="preserve"> somaDistancias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Ponto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origem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Ponto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criarPonto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distancia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origem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liberarPonto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distancia(origem, origem) seria zero. */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O objeto</w:t>
      </w:r>
      <w:r>
        <w:t xml:space="preserve"> </w:t>
      </w:r>
      <w:r>
        <w:rPr>
          <w:rStyle w:val="VerbatimChar"/>
        </w:rPr>
        <w:t xml:space="preserve">origem</w:t>
      </w:r>
      <w:r>
        <w:t xml:space="preserve"> </w:t>
      </w:r>
      <w:r>
        <w:t xml:space="preserve">continua sob a responsabilidade de quem chamou a função.</w:t>
      </w:r>
    </w:p>
    <w:bookmarkEnd w:id="24"/>
    <w:bookmarkStart w:id="25" w:name="questão-6"/>
    <w:p>
      <w:pPr>
        <w:pStyle w:val="Heading2"/>
      </w:pPr>
      <w:r>
        <w:t xml:space="preserve">Questão 6</w:t>
      </w:r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Devolver</w:t>
      </w:r>
      <w:r>
        <w:t xml:space="preserve"> </w:t>
      </w:r>
      <w:r>
        <w:rPr>
          <w:rStyle w:val="VerbatimChar"/>
        </w:rPr>
        <w:t xml:space="preserve">float *</w:t>
      </w:r>
      <w:r>
        <w:t xml:space="preserve"> </w:t>
      </w:r>
      <w:r>
        <w:t xml:space="preserve">para um campo interno expõe a representação de</w:t>
      </w:r>
      <w:r>
        <w:t xml:space="preserve"> </w:t>
      </w:r>
      <w:r>
        <w:rPr>
          <w:rStyle w:val="VerbatimChar"/>
        </w:rPr>
        <w:t xml:space="preserve">Ponto</w:t>
      </w:r>
      <w:r>
        <w:t xml:space="preserve">: se ela mudar, o cliente pode deixar de funcionar. Além disso, esse endereço só é válido enquanto o objeto existir; depois de sua liberação, o ponteiro devolvido fica pendente.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Exemplo de erro em tempo de execução:</w:t>
      </w:r>
    </w:p>
    <w:p>
      <w:pPr>
        <w:pStyle w:val="SourceCode"/>
      </w:pPr>
      <w:r>
        <w:rPr>
          <w:rStyle w:val="NormalTok"/>
        </w:rPr>
        <w:t xml:space="preserve">Ponto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criarPonto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2.0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enderecoX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liberarPonto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%f\n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px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acesso a memoria ja liberada */</w:t>
      </w:r>
    </w:p>
    <w:bookmarkEnd w:id="25"/>
    <w:bookmarkStart w:id="26" w:name="questão-7"/>
    <w:p>
      <w:pPr>
        <w:pStyle w:val="Heading2"/>
      </w:pPr>
      <w:r>
        <w:t xml:space="preserve">Questão 7</w:t>
      </w:r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Uma possível interface opaca para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é:</w:t>
      </w:r>
    </w:p>
    <w:p>
      <w:pPr>
        <w:pStyle w:val="SourceCode"/>
      </w:pPr>
      <w:r>
        <w:rPr>
          <w:rStyle w:val="PreprocessorTok"/>
        </w:rPr>
        <w:t xml:space="preserve">#ifndef DATA_H</w:t>
      </w:r>
      <w:r>
        <w:br/>
      </w:r>
      <w:r>
        <w:rPr>
          <w:rStyle w:val="PreprocessorTok"/>
        </w:rPr>
        <w:t xml:space="preserve">#define DATA_H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data Data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 Cria uma data valida; devolve NULL para data inexistente</w:t>
      </w:r>
      <w:r>
        <w:br/>
      </w:r>
      <w:r>
        <w:rPr>
          <w:rStyle w:val="CommentTok"/>
        </w:rPr>
        <w:t xml:space="preserve">   ou se nao houver memoria. O chamador deve libera-la. */</w:t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criarData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ano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 Libera a data. Aceita NULL.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liberarData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 Copia os tres campos para as variaveis indicadas.</w:t>
      </w:r>
      <w:r>
        <w:br/>
      </w:r>
      <w:r>
        <w:rPr>
          <w:rStyle w:val="CommentTok"/>
        </w:rPr>
        <w:t xml:space="preserve">   Devolve 1 no sucesso e 0 para argumentos invalidos.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lerData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dia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ano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 Coloca -1, 0 ou 1 em resultado (a anterior, igual ou posterior a b).</w:t>
      </w:r>
      <w:r>
        <w:br/>
      </w:r>
      <w:r>
        <w:rPr>
          <w:rStyle w:val="CommentTok"/>
        </w:rPr>
        <w:t xml:space="preserve">   Devolve 1 no sucesso e 0 para argumentos invalidos.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compararDatas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resultado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 Avanca um numero nao negativo de dias, cuidando de meses,</w:t>
      </w:r>
      <w:r>
        <w:br/>
      </w:r>
      <w:r>
        <w:rPr>
          <w:rStyle w:val="CommentTok"/>
        </w:rPr>
        <w:t xml:space="preserve">   anos e anos bissextos. Retorna 1 no sucesso e 0 em erro;</w:t>
      </w:r>
      <w:r>
        <w:br/>
      </w:r>
      <w:r>
        <w:rPr>
          <w:rStyle w:val="CommentTok"/>
        </w:rPr>
        <w:t xml:space="preserve">   em caso de erro, a data original nao deve ser alterada.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avancarDias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quantidade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PreprocessorTok"/>
        </w:rPr>
        <w:t xml:space="preserve">#endif</w:t>
      </w:r>
    </w:p>
    <w:p>
      <w:pPr>
        <w:pStyle w:val="FirstParagraph"/>
      </w:pPr>
      <w:r>
        <w:rPr>
          <w:b/>
          <w:bCs/>
        </w:rPr>
        <w:t xml:space="preserve">(b)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data.c</w:t>
      </w:r>
      <w:r>
        <w:t xml:space="preserve"> </w:t>
      </w:r>
      <w:r>
        <w:t xml:space="preserve">ficam a definição de</w:t>
      </w:r>
      <w:r>
        <w:t xml:space="preserve"> </w:t>
      </w:r>
      <w:r>
        <w:rPr>
          <w:rStyle w:val="VerbatimChar"/>
        </w:rPr>
        <w:t xml:space="preserve">struct data</w:t>
      </w:r>
      <w:r>
        <w:t xml:space="preserve">, as implementações das operações e as funções auxiliares de validação (dias do mês e ano bissexto). Elas não ficam no cabeçalho para impedir que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 </w:t>
      </w:r>
      <w:r>
        <w:t xml:space="preserve">acesse ou modifique diretamente os campos.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A invariante é que todo objeto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existente representa uma data real do calendário, com mês de 1 a 12 e dia compatível com o mês e o ano (incluindo fevereiro em anos bissextos). Isso deve ser conferido na criação e preservado pelo avanço de dias. Leitura, comparação e liberação não modificam a data.</w:t>
      </w:r>
    </w:p>
    <w:bookmarkEnd w:id="26"/>
    <w:bookmarkStart w:id="27" w:name="questão-8"/>
    <w:p>
      <w:pPr>
        <w:pStyle w:val="Heading2"/>
      </w:pPr>
      <w:r>
        <w:t xml:space="preserve">Questão 8</w:t>
      </w:r>
    </w:p>
    <w:p>
      <w:pPr>
        <w:pStyle w:val="FirstParagraph"/>
      </w:pPr>
      <w:r>
        <w:t xml:space="preserve">O código está na pasta</w:t>
      </w:r>
      <w:r>
        <w:t xml:space="preserve"> </w:t>
      </w:r>
      <w:r>
        <w:rPr>
          <w:rStyle w:val="VerbatimChar"/>
        </w:rPr>
        <w:t xml:space="preserve">questao-08-matriz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matriz.h</w:t>
      </w:r>
      <w:r>
        <w:t xml:space="preserve">,</w:t>
      </w:r>
      <w:r>
        <w:t xml:space="preserve"> </w:t>
      </w:r>
      <w:r>
        <w:rPr>
          <w:rStyle w:val="VerbatimChar"/>
        </w:rPr>
        <w:t xml:space="preserve">matriz.c</w:t>
      </w:r>
      <w:r>
        <w:t xml:space="preserve">,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Makefile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Escolhi</w:t>
      </w:r>
      <w:r>
        <w:t xml:space="preserve"> </w:t>
      </w:r>
      <w:r>
        <w:rPr>
          <w:rStyle w:val="VerbatimChar"/>
        </w:rPr>
        <w:t xml:space="preserve">float *v</w:t>
      </w:r>
      <w:r>
        <w:t xml:space="preserve">: um bloco único para os elementos. Incluindo a estrutura, são duas alocações, os elementos ficam contíguos na memória e a liberação precisa de apenas dois</w:t>
      </w:r>
      <w:r>
        <w:t xml:space="preserve"> </w:t>
      </w:r>
      <w:r>
        <w:rPr>
          <w:rStyle w:val="VerbatimChar"/>
        </w:rPr>
        <w:t xml:space="preserve">free</w:t>
      </w:r>
      <w:r>
        <w:t xml:space="preserve">. No modelo</w:t>
      </w:r>
      <w:r>
        <w:t xml:space="preserve"> </w:t>
      </w:r>
      <w:r>
        <w:rPr>
          <w:rStyle w:val="VerbatimChar"/>
        </w:rPr>
        <w:t xml:space="preserve">float **v</w:t>
      </w:r>
      <w:r>
        <w:t xml:space="preserve">, haveria alocações separadas para as linhas e a liberação seria feita linha por linha.</w:t>
      </w:r>
    </w:p>
    <w:p>
      <w:pPr>
        <w:pStyle w:val="BodyText"/>
      </w:pPr>
      <w:r>
        <w:rPr>
          <w:b/>
          <w:bCs/>
        </w:rPr>
        <w:t xml:space="preserve">(b) e (c)</w:t>
      </w:r>
      <w:r>
        <w:t xml:space="preserve"> </w:t>
      </w:r>
      <w:r>
        <w:t xml:space="preserve">As operações verificam os índices e os ponteiros. Uma tentativa de leitura ou atribuição fora dos limites retorna</w:t>
      </w:r>
      <w:r>
        <w:t xml:space="preserve"> </w:t>
      </w:r>
      <w:r>
        <w:rPr>
          <w:rStyle w:val="VerbatimChar"/>
        </w:rPr>
        <w:t xml:space="preserve">0</w:t>
      </w:r>
      <w:r>
        <w:t xml:space="preserve">. A criação verifica as alocações e libera a estrutura se a alocação dos dados falhar. O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 </w:t>
      </w:r>
      <w:r>
        <w:t xml:space="preserve">testa acessos válidos e inválidos sem acessar campos internos.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Se apenas</w:t>
      </w:r>
      <w:r>
        <w:t xml:space="preserve"> </w:t>
      </w:r>
      <w:r>
        <w:rPr>
          <w:rStyle w:val="VerbatimChar"/>
        </w:rPr>
        <w:t xml:space="preserve">matriz.c</w:t>
      </w:r>
      <w:r>
        <w:t xml:space="preserve"> </w:t>
      </w:r>
      <w:r>
        <w:t xml:space="preserve">mudar, o Makefile recompila</w:t>
      </w:r>
      <w:r>
        <w:t xml:space="preserve"> </w:t>
      </w:r>
      <w:r>
        <w:rPr>
          <w:rStyle w:val="VerbatimChar"/>
        </w:rPr>
        <w:t xml:space="preserve">matriz.o</w:t>
      </w:r>
      <w:r>
        <w:t xml:space="preserve"> </w:t>
      </w:r>
      <w:r>
        <w:t xml:space="preserve">e depois refaz o executável. Se</w:t>
      </w:r>
      <w:r>
        <w:t xml:space="preserve"> </w:t>
      </w:r>
      <w:r>
        <w:rPr>
          <w:rStyle w:val="VerbatimChar"/>
        </w:rPr>
        <w:t xml:space="preserve">matriz.h</w:t>
      </w:r>
      <w:r>
        <w:t xml:space="preserve"> </w:t>
      </w:r>
      <w:r>
        <w:t xml:space="preserve">mudar, recompila tanto</w:t>
      </w:r>
      <w:r>
        <w:t xml:space="preserve"> </w:t>
      </w:r>
      <w:r>
        <w:rPr>
          <w:rStyle w:val="VerbatimChar"/>
        </w:rPr>
        <w:t xml:space="preserve">matriz.o</w:t>
      </w:r>
      <w:r>
        <w:t xml:space="preserve"> </w:t>
      </w:r>
      <w:r>
        <w:t xml:space="preserve">quanto</w:t>
      </w:r>
      <w:r>
        <w:t xml:space="preserve"> </w:t>
      </w:r>
      <w:r>
        <w:rPr>
          <w:rStyle w:val="VerbatimChar"/>
        </w:rPr>
        <w:t xml:space="preserve">main.o</w:t>
      </w:r>
      <w:r>
        <w:t xml:space="preserve">, pois os dois dependem do cabeçalho, e então refaz o executável.</w:t>
      </w:r>
    </w:p>
    <w:bookmarkEnd w:id="27"/>
    <w:bookmarkStart w:id="28" w:name="questão-9"/>
    <w:p>
      <w:pPr>
        <w:pStyle w:val="Heading2"/>
      </w:pPr>
      <w:r>
        <w:t xml:space="preserve">Questão 9</w:t>
      </w:r>
    </w:p>
    <w:p>
      <w:pPr>
        <w:pStyle w:val="FirstParagraph"/>
      </w:pPr>
      <w:r>
        <w:t xml:space="preserve">O código está na pasta</w:t>
      </w:r>
      <w:r>
        <w:t xml:space="preserve"> </w:t>
      </w:r>
      <w:r>
        <w:rPr>
          <w:rStyle w:val="VerbatimChar"/>
        </w:rPr>
        <w:t xml:space="preserve">questao-09-complexos</w:t>
      </w:r>
      <w:r>
        <w:t xml:space="preserve">, com interface opaca, implementação, calculadora e Makefile.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Escolhi escrever o resultado em um</w:t>
      </w:r>
      <w:r>
        <w:t xml:space="preserve"> </w:t>
      </w:r>
      <w:r>
        <w:rPr>
          <w:rStyle w:val="VerbatimChar"/>
        </w:rPr>
        <w:t xml:space="preserve">Complexo *resultado</w:t>
      </w:r>
      <w:r>
        <w:t xml:space="preserve"> </w:t>
      </w:r>
      <w:r>
        <w:t xml:space="preserve">criado pelo chamador. Assim, a operação não precisa alocar outro objeto: quem criou</w:t>
      </w:r>
      <w:r>
        <w:t xml:space="preserve"> </w:t>
      </w:r>
      <w:r>
        <w:rPr>
          <w:rStyle w:val="VerbatimChar"/>
        </w:rPr>
        <w:t xml:space="preserve">resultado</w:t>
      </w:r>
      <w:r>
        <w:t xml:space="preserve"> </w:t>
      </w:r>
      <w:r>
        <w:t xml:space="preserve">continua sendo seu dono e chama</w:t>
      </w:r>
      <w:r>
        <w:t xml:space="preserve"> </w:t>
      </w:r>
      <w:r>
        <w:rPr>
          <w:rStyle w:val="VerbatimChar"/>
        </w:rPr>
        <w:t xml:space="preserve">liberarComplexo</w:t>
      </w:r>
      <w:r>
        <w:t xml:space="preserve"> </w:t>
      </w:r>
      <w:r>
        <w:t xml:space="preserve">no final. As funções retornam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no sucesso e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quando não conseguem executar a operação.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Na divisão, o denominador é</w:t>
      </w:r>
      <w:r>
        <w:t xml:space="preserve"> </w:t>
      </w:r>
      <w:r>
        <w:rPr>
          <w:rStyle w:val="VerbatimChar"/>
        </w:rPr>
        <w:t xml:space="preserve">c*c + d*d</w:t>
      </w:r>
      <w:r>
        <w:t xml:space="preserve">. Se ele for zero, a função devolve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sem modificar o objeto de resultado, evitando que um erro seja confundido com um número complexo válido.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 </w:t>
      </w:r>
      <w:r>
        <w:t xml:space="preserve">lê dois números complexos e um operador, chama a função adequada e mostra o resultado usando</w:t>
      </w:r>
      <w:r>
        <w:t xml:space="preserve"> </w:t>
      </w:r>
      <w:r>
        <w:rPr>
          <w:rStyle w:val="VerbatimChar"/>
        </w:rPr>
        <w:t xml:space="preserve">lerComplexo</w:t>
      </w:r>
      <w:r>
        <w:t xml:space="preserve">. Ele não precisa conhecer os campos internos de</w:t>
      </w:r>
      <w:r>
        <w:t xml:space="preserve"> </w:t>
      </w:r>
      <w:r>
        <w:rPr>
          <w:rStyle w:val="VerbatimChar"/>
        </w:rPr>
        <w:t xml:space="preserve">struct complexo</w:t>
      </w:r>
      <w:r>
        <w:t xml:space="preserve">.</w:t>
      </w:r>
    </w:p>
    <w:bookmarkEnd w:id="28"/>
    <w:bookmarkStart w:id="29" w:name="questão-10"/>
    <w:p>
      <w:pPr>
        <w:pStyle w:val="Heading2"/>
      </w:pPr>
      <w:r>
        <w:t xml:space="preserve">Questão 10</w:t>
      </w:r>
    </w:p>
    <w:p>
      <w:pPr>
        <w:pStyle w:val="FirstParagraph"/>
      </w:pPr>
      <w:r>
        <w:t xml:space="preserve">O código está na pasta</w:t>
      </w:r>
      <w:r>
        <w:t xml:space="preserve"> </w:t>
      </w:r>
      <w:r>
        <w:rPr>
          <w:rStyle w:val="VerbatimChar"/>
        </w:rPr>
        <w:t xml:space="preserve">questao-10-vetor-dinamico</w:t>
      </w:r>
      <w:r>
        <w:t xml:space="preserve">, com as duas políticas de crescimento selecionáveis na interface. O contador considera, em cada expansão, quantos elementos antigos precisariam ser transferidos se</w:t>
      </w:r>
      <w:r>
        <w:t xml:space="preserve"> </w:t>
      </w:r>
      <w:r>
        <w:rPr>
          <w:rStyle w:val="VerbatimChar"/>
        </w:rPr>
        <w:t xml:space="preserve">realloc</w:t>
      </w:r>
      <w:r>
        <w:t xml:space="preserve"> </w:t>
      </w:r>
      <w:r>
        <w:t xml:space="preserve">precisasse mover o bloco; a linguagem C não permite observar quantas cópias físicas a biblioteca realizou internamente.</w:t>
      </w:r>
    </w:p>
    <w:p>
      <w:pPr>
        <w:pStyle w:val="BodyText"/>
      </w:pPr>
      <w:r>
        <w:rPr>
          <w:b/>
          <w:bCs/>
        </w:rPr>
        <w:t xml:space="preserve">(a) e (b)</w:t>
      </w:r>
      <w:r>
        <w:t xml:space="preserve"> </w:t>
      </w:r>
      <w:r>
        <w:t xml:space="preserve">Partindo de capacidade 1 e inserindo 100.000 valores, o modelo de contagem apresenta:</w:t>
      </w:r>
    </w:p>
    <w:p>
      <w:pPr>
        <w:pStyle w:val="Compact"/>
        <w:numPr>
          <w:ilvl w:val="0"/>
          <w:numId w:val="1003"/>
        </w:numPr>
      </w:pPr>
      <w:r>
        <w:t xml:space="preserve">Crescimento de uma posição:</w:t>
      </w:r>
      <w:r>
        <w:t xml:space="preserve"> </w:t>
      </w:r>
      <w:r>
        <w:rPr>
          <w:b/>
          <w:bCs/>
        </w:rPr>
        <w:t xml:space="preserve">4.999.950.000</w:t>
      </w:r>
      <w:r>
        <w:t xml:space="preserve"> </w:t>
      </w:r>
      <w:r>
        <w:t xml:space="preserve">cópias potenciais.</w:t>
      </w:r>
    </w:p>
    <w:p>
      <w:pPr>
        <w:pStyle w:val="Compact"/>
        <w:numPr>
          <w:ilvl w:val="0"/>
          <w:numId w:val="1003"/>
        </w:numPr>
      </w:pPr>
      <w:r>
        <w:t xml:space="preserve">Crescimento por duplicação:</w:t>
      </w:r>
      <w:r>
        <w:t xml:space="preserve"> </w:t>
      </w:r>
      <w:r>
        <w:rPr>
          <w:b/>
          <w:bCs/>
        </w:rPr>
        <w:t xml:space="preserve">131.071</w:t>
      </w:r>
      <w:r>
        <w:t xml:space="preserve"> </w:t>
      </w:r>
      <w:r>
        <w:t xml:space="preserve">cópias potenciais.</w:t>
      </w:r>
    </w:p>
    <w:p>
      <w:pPr>
        <w:pStyle w:val="Compact"/>
        <w:numPr>
          <w:ilvl w:val="0"/>
          <w:numId w:val="1003"/>
        </w:numPr>
      </w:pPr>
      <w:r>
        <w:t xml:space="preserve">Razão (+1 / duplicação):</w:t>
      </w:r>
      <w:r>
        <w:t xml:space="preserve"> </w:t>
      </w:r>
      <w:r>
        <w:rPr>
          <w:b/>
          <w:bCs/>
        </w:rPr>
        <w:t xml:space="preserve">38.146,88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rPr>
          <w:rStyle w:val="VerbatimChar"/>
        </w:rPr>
        <w:t xml:space="preserve">inserirVetorD</w:t>
      </w:r>
      <w:r>
        <w:t xml:space="preserve"> </w:t>
      </w:r>
      <w:r>
        <w:t xml:space="preserve">usa um ponteiro temporário para receber</w:t>
      </w:r>
      <w:r>
        <w:t xml:space="preserve"> </w:t>
      </w:r>
      <w:r>
        <w:rPr>
          <w:rStyle w:val="VerbatimChar"/>
        </w:rPr>
        <w:t xml:space="preserve">realloc</w:t>
      </w:r>
      <w:r>
        <w:t xml:space="preserve">. Se o resultado for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 devolve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e não altera o ponteiro, tamanho, capacidade ou conteúdo antigos do vetor.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A duplicação não torna cada inserção mais cara porque os aumentos de capacidade ficam cada vez mais espaçados: algumas inserções exigem a transferência de muitos elementos, mas a maior parte apenas grava um valor na posição livre; o custo médio amortizado de inserir é constante.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2026-09-29T00:14:43Z</dcterms:created>
  <dcterms:modified xsi:type="dcterms:W3CDTF">2026-09-29T00:14:43Z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