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Noto Sans CJK SC"/>
          <w:b/>
          <w:color w:val="1F4E79"/>
          <w:sz w:val="44"/>
        </w:rPr>
        <w:t>1 GHz以下空间操作业务现有频率划分适用性研究及可能新增和/或升级频率划分的补充共用研究</w:t>
      </w:r>
    </w:p>
    <w:p>
      <w:pPr>
        <w:jc w:val="center"/>
      </w:pPr>
      <w:r>
        <w:rPr>
          <w:rFonts w:ascii="Arial" w:hAnsi="Arial" w:eastAsia="Noto Sans CJK SC"/>
          <w:b/>
          <w:color w:val="2F5597"/>
          <w:sz w:val="26"/>
        </w:rPr>
        <w:t>Report ITU-R SA.2427-0（09/2018）</w:t>
      </w:r>
    </w:p>
    <w:p>
      <w:pPr>
        <w:pStyle w:val="Subtitle"/>
        <w:jc w:val="center"/>
      </w:pPr>
      <w:r>
        <w:rPr>
          <w:rFonts w:ascii="Arial" w:hAnsi="Arial" w:eastAsia="Noto Sans CJK SC"/>
          <w:b w:val="0"/>
          <w:color w:val="666666"/>
          <w:sz w:val="21"/>
        </w:rPr>
        <w:t>Studies on the suitability of existing allocations to the space operation service below 1 GHz and additional sharing studies on possible new and/or upgraded allocations</w:t>
      </w:r>
    </w:p>
    <w:p/>
    <w:p>
      <w:pPr>
        <w:pStyle w:val="TranslatorNote"/>
        <w:jc w:val="both"/>
      </w:pPr>
      <w:r>
        <w:rPr>
          <w:rFonts w:ascii="Arial" w:hAnsi="Arial" w:eastAsia="Noto Sans CJK SC"/>
          <w:b w:val="0"/>
          <w:color w:val="666666"/>
          <w:sz w:val="18"/>
        </w:rPr>
        <w:t>译文说明：本文件为基于ITU-R英文原报告制作的中文参考译本，采用机器辅助翻译并统一了常用ITU术语。本译本不是国际电信联盟发布的官方中文文本；涉及法规效力、公式、数值、图表和最终工程结论时，应以英文原文为准。译文按照原报告页序组织，并标注对应原文页码，便于逐页核对。</w:t>
      </w:r>
    </w:p>
    <w:p>
      <w:pPr>
        <w:pStyle w:val="TranslatorNote"/>
        <w:jc w:val="center"/>
      </w:pPr>
      <w:r>
        <w:rPr>
          <w:rFonts w:ascii="Arial" w:hAnsi="Arial" w:eastAsia="Noto Sans CJK SC"/>
          <w:b w:val="0"/>
          <w:color w:val="666666"/>
          <w:sz w:val="17"/>
        </w:rPr>
        <w:t>原文来源：https://www.itu.int/dms_pub/itu-r/opb/rep/R-REP-SA.2427-2018-PDF-E.pdf</w:t>
      </w:r>
    </w:p>
    <w:p>
      <w:r>
        <w:br w:type="page"/>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 页</w:t>
            </w:r>
          </w:p>
        </w:tc>
      </w:tr>
    </w:tbl>
    <w:p>
      <w:pPr>
        <w:pStyle w:val="Heading1"/>
        <w:keepNext/>
      </w:pPr>
      <w:r>
        <w:rPr>
          <w:rFonts w:ascii="Arial" w:hAnsi="Arial" w:eastAsia="Noto Sans CJK SC"/>
          <w:b/>
          <w:sz w:val="19"/>
        </w:rPr>
        <w:t>ITU-R SA.2427-0 报告</w:t>
      </w:r>
    </w:p>
    <w:p>
      <w:pPr>
        <w:ind w:firstLine="397"/>
        <w:jc w:val="both"/>
      </w:pPr>
      <w:r>
        <w:rPr>
          <w:rFonts w:ascii="Arial" w:hAnsi="Arial" w:eastAsia="Noto Sans CJK SC"/>
          <w:b w:val="0"/>
          <w:sz w:val="19"/>
        </w:rPr>
        <w:t>(09/2018)</w:t>
      </w:r>
    </w:p>
    <w:p>
      <w:pPr>
        <w:ind w:firstLine="397"/>
        <w:jc w:val="both"/>
      </w:pPr>
      <w:r>
        <w:rPr>
          <w:rFonts w:ascii="Arial" w:hAnsi="Arial" w:eastAsia="Noto Sans CJK SC"/>
          <w:b w:val="0"/>
          <w:sz w:val="19"/>
        </w:rPr>
        <w:t>现有频率划分与低于1 GHz和附加共用研究的空间操作业务的适用性研究</w:t>
      </w:r>
    </w:p>
    <w:p>
      <w:pPr>
        <w:ind w:firstLine="397"/>
        <w:jc w:val="both"/>
      </w:pPr>
      <w:r>
        <w:rPr>
          <w:rFonts w:ascii="Arial" w:hAnsi="Arial" w:eastAsia="Noto Sans CJK SC"/>
          <w:b w:val="0"/>
          <w:sz w:val="19"/>
        </w:rPr>
        <w:t>可能新增和/或升级的</w:t>
      </w:r>
    </w:p>
    <w:p>
      <w:pPr>
        <w:ind w:firstLine="397"/>
        <w:jc w:val="both"/>
      </w:pPr>
      <w:r>
        <w:rPr>
          <w:rFonts w:ascii="Arial" w:hAnsi="Arial" w:eastAsia="Noto Sans CJK SC"/>
          <w:b w:val="0"/>
          <w:sz w:val="19"/>
        </w:rPr>
        <w:t>频率划分</w:t>
      </w:r>
    </w:p>
    <w:p>
      <w:pPr>
        <w:ind w:firstLine="397"/>
        <w:jc w:val="both"/>
      </w:pPr>
      <w:r>
        <w:rPr>
          <w:rFonts w:ascii="Arial" w:hAnsi="Arial" w:eastAsia="Noto Sans CJK SC"/>
          <w:b w:val="0"/>
          <w:sz w:val="19"/>
        </w:rPr>
        <w:t>SA系列</w:t>
      </w:r>
    </w:p>
    <w:p>
      <w:pPr>
        <w:ind w:firstLine="397"/>
        <w:jc w:val="both"/>
      </w:pPr>
      <w:r>
        <w:rPr>
          <w:rFonts w:ascii="Arial" w:hAnsi="Arial" w:eastAsia="Noto Sans CJK SC"/>
          <w:b w:val="0"/>
          <w:sz w:val="19"/>
        </w:rPr>
        <w:t>空间应用和气象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 页</w:t>
            </w:r>
          </w:p>
        </w:tc>
      </w:tr>
    </w:tbl>
    <w:p>
      <w:pPr>
        <w:pStyle w:val="Heading2"/>
        <w:keepNext/>
      </w:pPr>
      <w:r>
        <w:rPr>
          <w:rFonts w:ascii="Arial" w:hAnsi="Arial" w:eastAsia="Noto Sans CJK SC"/>
          <w:b/>
          <w:sz w:val="19"/>
        </w:rPr>
        <w:t>ITU-R SA.2427-0 报告</w:t>
      </w:r>
    </w:p>
    <w:p>
      <w:pPr>
        <w:pStyle w:val="Heading2"/>
        <w:keepNext/>
      </w:pPr>
      <w:r>
        <w:rPr>
          <w:rFonts w:ascii="Arial" w:hAnsi="Arial" w:eastAsia="Noto Sans CJK SC"/>
          <w:b/>
          <w:sz w:val="19"/>
        </w:rPr>
        <w:t>前言</w:t>
      </w:r>
    </w:p>
    <w:p>
      <w:pPr>
        <w:ind w:firstLine="397"/>
        <w:jc w:val="both"/>
      </w:pPr>
      <w:r>
        <w:rPr>
          <w:rFonts w:ascii="Arial" w:hAnsi="Arial" w:eastAsia="Noto Sans CJK SC"/>
          <w:b w:val="0"/>
          <w:sz w:val="19"/>
        </w:rPr>
        <w:t>无线电通信部门的作用是确保包括卫星业务在内的所有无线电通信业务合理、公平、高效和经济地使用无线电频谱，并开展不受频率范围限制的研究，并在此基础上通过建议书。</w:t>
      </w:r>
    </w:p>
    <w:p>
      <w:pPr>
        <w:ind w:firstLine="397"/>
        <w:jc w:val="both"/>
      </w:pPr>
      <w:r>
        <w:rPr>
          <w:rFonts w:ascii="Arial" w:hAnsi="Arial" w:eastAsia="Noto Sans CJK SC"/>
          <w:b w:val="0"/>
          <w:sz w:val="19"/>
        </w:rPr>
        <w:t>无线电通信部门的规章和政策职能由世界和区域无线电通信大会以及无线电通信全会履行，并由各研究组提供支持。</w:t>
      </w:r>
    </w:p>
    <w:p>
      <w:pPr>
        <w:pStyle w:val="Heading2"/>
        <w:keepNext/>
      </w:pPr>
      <w:r>
        <w:rPr>
          <w:rFonts w:ascii="Arial" w:hAnsi="Arial" w:eastAsia="Noto Sans CJK SC"/>
          <w:b/>
          <w:sz w:val="19"/>
        </w:rPr>
        <w:t>知识产权政策（IPR）</w:t>
      </w:r>
    </w:p>
    <w:p>
      <w:pPr>
        <w:ind w:firstLine="397"/>
        <w:jc w:val="both"/>
      </w:pPr>
      <w:r>
        <w:rPr>
          <w:rFonts w:ascii="Arial" w:hAnsi="Arial" w:eastAsia="Noto Sans CJK SC"/>
          <w:b w:val="0"/>
          <w:sz w:val="19"/>
        </w:rPr>
        <w:t>ITU-R 知识产权政策在 ITU-R 第 1 号决议附件 1 引用的 ITU-T/ITU-R/ISO/IEC 共同专利政策中进行了描述。专利持有人提交专利声明和许可声明所使用的表格可从 http://www.itu.int/ITU-R/go/patents/en 获取，其中还可以找到《ITU-T/ITU-R/ISO/IEC 共同专利政策实施指南》和 ITU-R 专利信息数据库。</w:t>
      </w:r>
    </w:p>
    <w:p>
      <w:pPr>
        <w:ind w:firstLine="397"/>
        <w:jc w:val="both"/>
      </w:pPr>
      <w:r>
        <w:rPr>
          <w:rFonts w:ascii="Arial" w:hAnsi="Arial" w:eastAsia="Noto Sans CJK SC"/>
          <w:b w:val="0"/>
          <w:sz w:val="19"/>
        </w:rPr>
        <w:t>ITU-R报告系列</w:t>
      </w:r>
    </w:p>
    <w:p>
      <w:pPr>
        <w:ind w:firstLine="397"/>
        <w:jc w:val="both"/>
      </w:pPr>
      <w:r>
        <w:rPr>
          <w:rFonts w:ascii="Arial" w:hAnsi="Arial" w:eastAsia="Noto Sans CJK SC"/>
          <w:b w:val="0"/>
          <w:sz w:val="19"/>
        </w:rPr>
        <w:t>（也可通过 http://www.itu.int/publ/R-REP/en) 在线获取</w:t>
      </w:r>
    </w:p>
    <w:p>
      <w:pPr>
        <w:ind w:firstLine="397"/>
        <w:jc w:val="both"/>
      </w:pPr>
      <w:r>
        <w:rPr>
          <w:rFonts w:ascii="Arial" w:hAnsi="Arial" w:eastAsia="Noto Sans CJK SC"/>
          <w:b w:val="0"/>
          <w:sz w:val="19"/>
        </w:rPr>
        <w:t>系列标题</w:t>
      </w:r>
    </w:p>
    <w:p>
      <w:pPr>
        <w:ind w:firstLine="397"/>
        <w:jc w:val="both"/>
      </w:pPr>
      <w:r>
        <w:rPr>
          <w:rFonts w:ascii="Arial" w:hAnsi="Arial" w:eastAsia="Noto Sans CJK SC"/>
          <w:b w:val="0"/>
          <w:sz w:val="19"/>
        </w:rPr>
        <w:t>BO 卫星传送 BR 录制用于制作、存档和播出；电视电影 BS 广播业务（声音）</w:t>
      </w:r>
    </w:p>
    <w:p>
      <w:pPr>
        <w:ind w:firstLine="397"/>
        <w:jc w:val="both"/>
      </w:pPr>
      <w:r>
        <w:rPr>
          <w:rFonts w:ascii="Arial" w:hAnsi="Arial" w:eastAsia="Noto Sans CJK SC"/>
          <w:b w:val="0"/>
          <w:sz w:val="19"/>
        </w:rPr>
        <w:t>BT 广播业务（电视） F 固定业务 M 移动、无线电测定、业余和相关卫星服务 P 无线电波传播 RA 射电天文学 RS 遥感系统 S 固定卫星业务 SA 空间应用和气象 SF 固定卫星和卫星之间的频率共享和协调固定业务系统 SM 频谱管理</w:t>
      </w:r>
    </w:p>
    <w:p>
      <w:pPr>
        <w:ind w:firstLine="397"/>
        <w:jc w:val="both"/>
      </w:pPr>
      <w:r>
        <w:rPr>
          <w:rFonts w:ascii="Arial" w:hAnsi="Arial" w:eastAsia="Noto Sans CJK SC"/>
          <w:b w:val="0"/>
          <w:sz w:val="19"/>
        </w:rPr>
        <w:t>注：本ITU-R报告英文版由研究组按照ITU-R第1号决议规定的程序批准。</w:t>
      </w:r>
    </w:p>
    <w:p>
      <w:pPr>
        <w:ind w:firstLine="397"/>
        <w:jc w:val="both"/>
      </w:pPr>
      <w:r>
        <w:rPr>
          <w:rFonts w:ascii="Arial" w:hAnsi="Arial" w:eastAsia="Noto Sans CJK SC"/>
          <w:b w:val="0"/>
          <w:sz w:val="19"/>
        </w:rPr>
        <w:t>电子出版物</w:t>
      </w:r>
    </w:p>
    <w:p>
      <w:pPr>
        <w:ind w:firstLine="397"/>
        <w:jc w:val="both"/>
      </w:pPr>
      <w:r>
        <w:rPr>
          <w:rFonts w:ascii="Arial" w:hAnsi="Arial" w:eastAsia="Noto Sans CJK SC"/>
          <w:b w:val="0"/>
          <w:sz w:val="19"/>
        </w:rPr>
        <w:t>2018年，日内瓦</w:t>
      </w:r>
    </w:p>
    <w:p>
      <w:pPr>
        <w:pStyle w:val="Heading2"/>
        <w:keepNext/>
      </w:pPr>
      <w:r>
        <w:rPr>
          <w:rFonts w:ascii="Arial" w:hAnsi="Arial" w:eastAsia="Noto Sans CJK SC"/>
          <w:b w:val="0"/>
          <w:sz w:val="19"/>
        </w:rPr>
        <w:t> 国际电联 2018</w:t>
      </w:r>
    </w:p>
    <w:p>
      <w:pPr>
        <w:ind w:firstLine="397"/>
        <w:jc w:val="both"/>
      </w:pPr>
      <w:r>
        <w:rPr>
          <w:rFonts w:ascii="Arial" w:hAnsi="Arial" w:eastAsia="Noto Sans CJK SC"/>
          <w:b w:val="0"/>
          <w:sz w:val="19"/>
        </w:rPr>
        <w:t>版权所有。未经国际电信联盟书面许可，不得以任何方式复制本出版物的任何部分。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 页</w:t>
            </w:r>
          </w:p>
        </w:tc>
      </w:tr>
    </w:tbl>
    <w:p>
      <w:pPr>
        <w:pStyle w:val="Heading1"/>
        <w:keepNext/>
      </w:pPr>
      <w:r>
        <w:rPr>
          <w:rFonts w:ascii="Arial" w:hAnsi="Arial" w:eastAsia="Noto Sans CJK SC"/>
          <w:b w:val="0"/>
          <w:sz w:val="19"/>
        </w:rPr>
        <w:t>ITU-R SA.2427-0 报告</w:t>
      </w:r>
    </w:p>
    <w:p>
      <w:pPr>
        <w:pStyle w:val="Heading2"/>
        <w:keepNext/>
      </w:pPr>
      <w:r>
        <w:rPr>
          <w:rFonts w:ascii="Arial" w:hAnsi="Arial" w:eastAsia="Noto Sans CJK SC"/>
          <w:b/>
          <w:sz w:val="19"/>
        </w:rPr>
        <w:t>现有频率划分与空间操作业务的适用性研究</w:t>
      </w:r>
    </w:p>
    <w:p>
      <w:pPr>
        <w:pStyle w:val="Heading2"/>
        <w:keepNext/>
      </w:pPr>
      <w:r>
        <w:rPr>
          <w:rFonts w:ascii="Arial" w:hAnsi="Arial" w:eastAsia="Noto Sans CJK SC"/>
          <w:b/>
          <w:sz w:val="19"/>
        </w:rPr>
        <w:t>以下 1 GHz 和额外的共用研究可能是新的和/或</w:t>
      </w:r>
    </w:p>
    <w:p>
      <w:pPr>
        <w:pStyle w:val="Heading2"/>
        <w:keepNext/>
      </w:pPr>
      <w:r>
        <w:rPr>
          <w:rFonts w:ascii="Arial" w:hAnsi="Arial" w:eastAsia="Noto Sans CJK SC"/>
          <w:b/>
          <w:sz w:val="19"/>
        </w:rPr>
        <w:t>升级分配</w:t>
      </w:r>
    </w:p>
    <w:p>
      <w:pPr>
        <w:ind w:firstLine="397"/>
        <w:jc w:val="both"/>
      </w:pPr>
      <w:r>
        <w:rPr>
          <w:rFonts w:ascii="Arial" w:hAnsi="Arial" w:eastAsia="Noto Sans CJK SC"/>
          <w:b w:val="0"/>
          <w:sz w:val="19"/>
        </w:rPr>
        <w:t>(2018)</w:t>
      </w:r>
    </w:p>
    <w:p>
      <w:pPr>
        <w:pStyle w:val="Heading1"/>
        <w:keepNext/>
      </w:pPr>
      <w:r>
        <w:rPr>
          <w:rFonts w:ascii="Arial" w:hAnsi="Arial" w:eastAsia="Noto Sans CJK SC"/>
          <w:b/>
          <w:sz w:val="19"/>
        </w:rPr>
        <w:t>1 简介</w:t>
      </w:r>
    </w:p>
    <w:p>
      <w:pPr>
        <w:ind w:firstLine="397"/>
        <w:jc w:val="both"/>
      </w:pPr>
      <w:r>
        <w:rPr>
          <w:rFonts w:ascii="Arial" w:hAnsi="Arial" w:eastAsia="Noto Sans CJK SC"/>
          <w:b w:val="0"/>
          <w:sz w:val="19"/>
        </w:rPr>
        <w:t>本报告响应下述第 659 号决议 (WRC-15) 中的第2项邀请和第3项邀请。</w:t>
      </w:r>
    </w:p>
    <w:p>
      <w:pPr>
        <w:ind w:firstLine="397"/>
        <w:jc w:val="both"/>
      </w:pPr>
      <w:r>
        <w:rPr>
          <w:rFonts w:ascii="Arial" w:hAnsi="Arial" w:eastAsia="Noto Sans CJK SC"/>
          <w:b w:val="0"/>
          <w:sz w:val="19"/>
        </w:rPr>
        <w:t>该报告基于Report ITU-R SA.2425-0中确定的频谱需求，研究了低于1 GHz的现有空间操作业务分配对空间操作业务中的遥测、跟踪与遥控的适用性(SOS) 为短期任务非GSO卫星 (短期任务非GSO)。该报告总结了频谱需求是否能够满足现有频率划分，如果不满足，则在可能的新增和/或升级的频率划分上提出额外的兼容性研究。</w:t>
      </w:r>
    </w:p>
    <w:p>
      <w:pPr>
        <w:ind w:firstLine="397"/>
        <w:jc w:val="both"/>
      </w:pPr>
      <w:r>
        <w:rPr>
          <w:rFonts w:ascii="Arial" w:hAnsi="Arial" w:eastAsia="Noto Sans CJK SC"/>
          <w:b w:val="0"/>
          <w:sz w:val="19"/>
        </w:rPr>
        <w:t>相邻频段兼容性研究之间的 137 MHz 和 SOS 短期任务非GSO卫星系统以下的 AM(R)S 系统之间137-138 MHz (s-E) 和 148-149.9 MHz (E-s) 频段正在考虑中。</w:t>
      </w:r>
    </w:p>
    <w:p>
      <w:pPr>
        <w:ind w:firstLine="397"/>
        <w:jc w:val="both"/>
      </w:pPr>
      <w:r>
        <w:rPr>
          <w:rFonts w:ascii="Arial" w:hAnsi="Arial" w:eastAsia="Noto Sans CJK SC"/>
          <w:b w:val="0"/>
          <w:sz w:val="19"/>
        </w:rPr>
        <w:t>分辨率 659 (WRC-15) 邀请ITU-R:</w:t>
      </w:r>
    </w:p>
    <w:p>
      <w:pPr>
        <w:pStyle w:val="Heading1"/>
        <w:keepNext/>
      </w:pPr>
      <w:r>
        <w:rPr>
          <w:rFonts w:ascii="Arial" w:hAnsi="Arial" w:eastAsia="Noto Sans CJK SC"/>
          <w:b/>
          <w:sz w:val="19"/>
        </w:rPr>
        <w:t>1. 研究频谱需求为遥测、跟踪与遥控中的空间操作业务为短期任务非GSO卫星的数量不断增长，同时考虑到RR No. 1.23；</w:t>
      </w:r>
    </w:p>
    <w:p>
      <w:pPr>
        <w:pStyle w:val="Heading1"/>
        <w:keepNext/>
      </w:pPr>
      <w:r>
        <w:rPr>
          <w:rFonts w:ascii="Arial" w:hAnsi="Arial" w:eastAsia="Noto Sans CJK SC"/>
          <w:b w:val="0"/>
          <w:sz w:val="19"/>
        </w:rPr>
        <w:t>2 评估现有频率划分与空间操作业务在低于 1 GHz 的频率范围内的适用性，同时考虑到认识到a) 和当前的使用情况；</w:t>
      </w:r>
    </w:p>
    <w:p>
      <w:pPr>
        <w:pStyle w:val="Heading1"/>
        <w:keepNext/>
      </w:pPr>
      <w:r>
        <w:rPr>
          <w:rFonts w:ascii="Arial" w:hAnsi="Arial" w:eastAsia="Noto Sans CJK SC"/>
          <w:b w:val="0"/>
          <w:sz w:val="19"/>
        </w:rPr>
        <w:t>3 如果对空间操作业务当前分配的研究表明不能满足邀请ITU-R 1和2的要求，则进行共用与兼容性研究，并研究缓解技术以保护现有业务，两者均在带内以及相邻频段，以考虑频率范围150.05-174 MHz和400.15-420 MHz内可能的新频率划分或从现有频率划分到空间操作业务的升级。</w:t>
      </w:r>
    </w:p>
    <w:p>
      <w:pPr>
        <w:pStyle w:val="Heading1"/>
        <w:keepNext/>
      </w:pPr>
      <w:r>
        <w:rPr>
          <w:rFonts w:ascii="Arial" w:hAnsi="Arial" w:eastAsia="Noto Sans CJK SC"/>
          <w:b/>
          <w:sz w:val="19"/>
        </w:rPr>
        <w:t>2 技术和运行特性或短期任务非GSO卫星</w:t>
      </w:r>
    </w:p>
    <w:p>
      <w:pPr>
        <w:ind w:firstLine="397"/>
        <w:jc w:val="both"/>
      </w:pPr>
      <w:r>
        <w:rPr>
          <w:rFonts w:ascii="Arial" w:hAnsi="Arial" w:eastAsia="Noto Sans CJK SC"/>
          <w:b w:val="0"/>
          <w:sz w:val="19"/>
        </w:rPr>
        <w:t>技术和运行特性或短期任务非GSO卫星描述于 ITU-R SA.2426-0号报告中。</w:t>
      </w:r>
    </w:p>
    <w:p>
      <w:pPr>
        <w:pStyle w:val="Heading1"/>
        <w:keepNext/>
      </w:pPr>
      <w:r>
        <w:rPr>
          <w:rFonts w:ascii="Arial" w:hAnsi="Arial" w:eastAsia="Noto Sans CJK SC"/>
          <w:b/>
          <w:sz w:val="19"/>
        </w:rPr>
        <w:t>3 相关 ITU-R 建议书</w:t>
      </w:r>
    </w:p>
    <w:p>
      <w:pPr>
        <w:ind w:firstLine="397"/>
        <w:jc w:val="both"/>
      </w:pPr>
      <w:r>
        <w:rPr>
          <w:rFonts w:ascii="Arial" w:hAnsi="Arial" w:eastAsia="Noto Sans CJK SC"/>
          <w:b w:val="0"/>
          <w:sz w:val="19"/>
        </w:rPr>
        <w:t>ITU-R 指南： ITU-R 针对在此范围内运行的不同服务制定了多项建议书。</w:t>
      </w:r>
    </w:p>
    <w:p>
      <w:pPr>
        <w:pStyle w:val="Heading1"/>
        <w:keepNext/>
      </w:pPr>
      <w:r>
        <w:rPr>
          <w:rFonts w:ascii="Arial" w:hAnsi="Arial" w:eastAsia="Noto Sans CJK SC"/>
          <w:b w:val="0"/>
          <w:sz w:val="19"/>
        </w:rPr>
        <w:t>ITU-R SA.363号建议书 – 空间操作系统</w:t>
      </w:r>
    </w:p>
    <w:p>
      <w:pPr>
        <w:pStyle w:val="Heading1"/>
        <w:keepNext/>
      </w:pPr>
      <w:r>
        <w:rPr>
          <w:rFonts w:ascii="Arial" w:hAnsi="Arial" w:eastAsia="Noto Sans CJK SC"/>
          <w:b w:val="0"/>
          <w:sz w:val="19"/>
        </w:rPr>
        <w:t>ITU-R SA.1163-2号建议书 – 数据收集系统中业务链路的干扰标准</w:t>
      </w:r>
    </w:p>
    <w:p>
      <w:pPr>
        <w:ind w:firstLine="397"/>
        <w:jc w:val="both"/>
      </w:pPr>
      <w:r>
        <w:rPr>
          <w:rFonts w:ascii="Arial" w:hAnsi="Arial" w:eastAsia="Noto Sans CJK SC"/>
          <w:b w:val="0"/>
          <w:sz w:val="19"/>
        </w:rPr>
        <w:t>地球探索和气象卫星业务</w:t>
      </w:r>
    </w:p>
    <w:p>
      <w:pPr>
        <w:pStyle w:val="Heading1"/>
        <w:keepNext/>
      </w:pPr>
      <w:r>
        <w:rPr>
          <w:rFonts w:ascii="Arial" w:hAnsi="Arial" w:eastAsia="Noto Sans CJK SC"/>
          <w:b w:val="0"/>
          <w:sz w:val="19"/>
        </w:rPr>
        <w:t>ITU-R SA.1164-2号建议书 – 数据收集中业务链路的共享和协调标准</w:t>
      </w:r>
    </w:p>
    <w:p>
      <w:pPr>
        <w:ind w:firstLine="397"/>
        <w:jc w:val="both"/>
      </w:pPr>
      <w:r>
        <w:rPr>
          <w:rFonts w:ascii="Arial" w:hAnsi="Arial" w:eastAsia="Noto Sans CJK SC"/>
          <w:b w:val="0"/>
          <w:sz w:val="19"/>
        </w:rPr>
        <w:t>地球探测卫星和气象卫星业务中的系统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 页</w:t>
            </w:r>
          </w:p>
        </w:tc>
      </w:tr>
    </w:tbl>
    <w:p>
      <w:pPr>
        <w:pStyle w:val="Heading1"/>
        <w:keepNext/>
      </w:pPr>
      <w:r>
        <w:rPr>
          <w:rFonts w:ascii="Arial" w:hAnsi="Arial" w:eastAsia="Noto Sans CJK SC"/>
          <w:b w:val="0"/>
          <w:sz w:val="19"/>
        </w:rPr>
        <w:t>ITU-R SA.609号建议书 – 保护准则用于有人和无人无线电通信链路</w:t>
      </w:r>
    </w:p>
    <w:p>
      <w:pPr>
        <w:ind w:firstLine="397"/>
        <w:jc w:val="both"/>
      </w:pPr>
      <w:r>
        <w:rPr>
          <w:rFonts w:ascii="Arial" w:hAnsi="Arial" w:eastAsia="Noto Sans CJK SC"/>
          <w:b w:val="0"/>
          <w:sz w:val="19"/>
        </w:rPr>
        <w:t>近地研究卫星</w:t>
      </w:r>
    </w:p>
    <w:p>
      <w:pPr>
        <w:pStyle w:val="Heading1"/>
        <w:keepNext/>
      </w:pPr>
      <w:r>
        <w:rPr>
          <w:rFonts w:ascii="Arial" w:hAnsi="Arial" w:eastAsia="Noto Sans CJK SC"/>
          <w:b w:val="0"/>
          <w:sz w:val="19"/>
        </w:rPr>
        <w:t>ITU-R SA.2044号建议书 – 保护准则适用于 401- 频段中的非GSO 数据收集平台</w:t>
      </w:r>
    </w:p>
    <w:p>
      <w:pPr>
        <w:pStyle w:val="Heading1"/>
        <w:keepNext/>
      </w:pPr>
      <w:r>
        <w:rPr>
          <w:rFonts w:ascii="Arial" w:hAnsi="Arial" w:eastAsia="Noto Sans CJK SC"/>
          <w:b w:val="0"/>
          <w:sz w:val="19"/>
        </w:rPr>
        <w:t>403 MHz</w:t>
      </w:r>
    </w:p>
    <w:p>
      <w:pPr>
        <w:pStyle w:val="Heading1"/>
        <w:keepNext/>
      </w:pPr>
      <w:r>
        <w:rPr>
          <w:rFonts w:ascii="Arial" w:hAnsi="Arial" w:eastAsia="Noto Sans CJK SC"/>
          <w:b w:val="0"/>
          <w:sz w:val="19"/>
        </w:rPr>
        <w:t>ITU-R M.2046号建议书 – 非对地静止移动的特性和保护准则</w:t>
      </w:r>
    </w:p>
    <w:p>
      <w:pPr>
        <w:ind w:firstLine="397"/>
        <w:jc w:val="both"/>
      </w:pPr>
      <w:r>
        <w:rPr>
          <w:rFonts w:ascii="Arial" w:hAnsi="Arial" w:eastAsia="Noto Sans CJK SC"/>
          <w:b w:val="0"/>
          <w:sz w:val="19"/>
        </w:rPr>
        <w:t>在 399.9-400.05 MHz 频段运行的卫星服务系统</w:t>
      </w:r>
    </w:p>
    <w:p>
      <w:pPr>
        <w:pStyle w:val="Heading1"/>
        <w:keepNext/>
      </w:pPr>
      <w:r>
        <w:rPr>
          <w:rFonts w:ascii="Arial" w:hAnsi="Arial" w:eastAsia="Noto Sans CJK SC"/>
          <w:b w:val="0"/>
          <w:sz w:val="19"/>
        </w:rPr>
        <w:t>ITU-R M.1478号建议书 – 保护准则用于 Cospas-Sarsat 搜索与救援仪器</w:t>
      </w:r>
    </w:p>
    <w:p>
      <w:pPr>
        <w:ind w:firstLine="397"/>
        <w:jc w:val="both"/>
      </w:pPr>
      <w:r>
        <w:rPr>
          <w:rFonts w:ascii="Arial" w:hAnsi="Arial" w:eastAsia="Noto Sans CJK SC"/>
          <w:b w:val="0"/>
          <w:sz w:val="19"/>
        </w:rPr>
        <w:t>乐队 406-406.1 MHz</w:t>
      </w:r>
    </w:p>
    <w:p>
      <w:pPr>
        <w:pStyle w:val="Heading1"/>
        <w:keepNext/>
      </w:pPr>
      <w:r>
        <w:rPr>
          <w:rFonts w:ascii="Arial" w:hAnsi="Arial" w:eastAsia="Noto Sans CJK SC"/>
          <w:b w:val="0"/>
          <w:sz w:val="19"/>
        </w:rPr>
        <w:t>ITU-R SA.514号建议书——命令和数据传输系统运行的干扰标准</w:t>
      </w:r>
    </w:p>
    <w:p>
      <w:pPr>
        <w:ind w:firstLine="397"/>
        <w:jc w:val="both"/>
      </w:pPr>
      <w:r>
        <w:rPr>
          <w:rFonts w:ascii="Arial" w:hAnsi="Arial" w:eastAsia="Noto Sans CJK SC"/>
          <w:b w:val="0"/>
          <w:sz w:val="19"/>
        </w:rPr>
        <w:t>在地球探测卫星和气象卫星业务</w:t>
      </w:r>
    </w:p>
    <w:p>
      <w:pPr>
        <w:pStyle w:val="Heading1"/>
        <w:keepNext/>
      </w:pPr>
      <w:r>
        <w:rPr>
          <w:rFonts w:ascii="Arial" w:hAnsi="Arial" w:eastAsia="Noto Sans CJK SC"/>
          <w:b w:val="0"/>
          <w:sz w:val="19"/>
        </w:rPr>
        <w:t>ITU-R M.1808号建议书 – 技术和运行特性常规土地和干线土地</w:t>
      </w:r>
    </w:p>
    <w:p>
      <w:pPr>
        <w:ind w:firstLine="397"/>
        <w:jc w:val="both"/>
      </w:pPr>
      <w:r>
        <w:rPr>
          <w:rFonts w:ascii="Arial" w:hAnsi="Arial" w:eastAsia="Noto Sans CJK SC"/>
          <w:b w:val="0"/>
          <w:sz w:val="19"/>
        </w:rPr>
        <w:t>在低于 869 MHz 的移动业务分配中运行的移动系统将在共用研究中使用</w:t>
      </w:r>
    </w:p>
    <w:p>
      <w:pPr>
        <w:pStyle w:val="Heading1"/>
        <w:keepNext/>
      </w:pPr>
      <w:r>
        <w:rPr>
          <w:rFonts w:ascii="Arial" w:hAnsi="Arial" w:eastAsia="Noto Sans CJK SC"/>
          <w:b w:val="0"/>
          <w:sz w:val="19"/>
        </w:rPr>
        <w:t>ITU-R F.699号建议书 – 用于固定无线系统天线的参考辐射方向图</w:t>
      </w:r>
    </w:p>
    <w:p>
      <w:pPr>
        <w:ind w:firstLine="397"/>
        <w:jc w:val="both"/>
      </w:pPr>
      <w:r>
        <w:rPr>
          <w:rFonts w:ascii="Arial" w:hAnsi="Arial" w:eastAsia="Noto Sans CJK SC"/>
          <w:b w:val="0"/>
          <w:sz w:val="19"/>
        </w:rPr>
        <w:t>100 MHz 至 86 GHz 频率范围内的协调研究和干扰评估</w:t>
      </w:r>
    </w:p>
    <w:p>
      <w:pPr>
        <w:pStyle w:val="Heading1"/>
        <w:keepNext/>
      </w:pPr>
      <w:r>
        <w:rPr>
          <w:rFonts w:ascii="Arial" w:hAnsi="Arial" w:eastAsia="Noto Sans CJK SC"/>
          <w:b w:val="0"/>
          <w:sz w:val="19"/>
        </w:rPr>
        <w:t>ITU-R F.758号建议书——系统参数和制定标准时的考虑因素</w:t>
      </w:r>
    </w:p>
    <w:p>
      <w:pPr>
        <w:ind w:firstLine="397"/>
        <w:jc w:val="both"/>
      </w:pPr>
      <w:r>
        <w:rPr>
          <w:rFonts w:ascii="Arial" w:hAnsi="Arial" w:eastAsia="Noto Sans CJK SC"/>
          <w:b w:val="0"/>
          <w:sz w:val="19"/>
        </w:rPr>
        <w:t>固定业务中的数字固定无线系统与其他业务和其他干扰源中的系统之间的共享或兼容</w:t>
      </w:r>
    </w:p>
    <w:p>
      <w:pPr>
        <w:pStyle w:val="Heading1"/>
        <w:keepNext/>
      </w:pPr>
      <w:r>
        <w:rPr>
          <w:rFonts w:ascii="Arial" w:hAnsi="Arial" w:eastAsia="Noto Sans CJK SC"/>
          <w:b w:val="0"/>
          <w:sz w:val="19"/>
        </w:rPr>
        <w:t>ITU-R F.1336号建议书 – 全向、扇形天线和其他天线的参考辐射方向图</w:t>
      </w:r>
    </w:p>
    <w:p>
      <w:pPr>
        <w:ind w:firstLine="397"/>
        <w:jc w:val="both"/>
      </w:pPr>
      <w:r>
        <w:rPr>
          <w:rFonts w:ascii="Arial" w:hAnsi="Arial" w:eastAsia="Noto Sans CJK SC"/>
          <w:b w:val="0"/>
          <w:sz w:val="19"/>
        </w:rPr>
        <w:t>用于固定和移动业务用于共用研究，频率范围从 400 MHz 到大约 70 GHz</w:t>
      </w:r>
    </w:p>
    <w:p>
      <w:pPr>
        <w:pStyle w:val="Heading1"/>
        <w:keepNext/>
      </w:pPr>
      <w:r>
        <w:rPr>
          <w:rFonts w:ascii="Arial" w:hAnsi="Arial" w:eastAsia="Noto Sans CJK SC"/>
          <w:b w:val="0"/>
          <w:sz w:val="19"/>
        </w:rPr>
        <w:t>ITU-R RS.1165-2号建议书 – 技术特性和系统性能标准</w:t>
      </w:r>
    </w:p>
    <w:p>
      <w:pPr>
        <w:ind w:firstLine="397"/>
        <w:jc w:val="both"/>
      </w:pPr>
      <w:r>
        <w:rPr>
          <w:rFonts w:ascii="Arial" w:hAnsi="Arial" w:eastAsia="Noto Sans CJK SC"/>
          <w:b w:val="0"/>
          <w:sz w:val="19"/>
        </w:rPr>
        <w:t>气象辅助业务位于 403 MHz 和 1 680 MHz 频段</w:t>
      </w:r>
    </w:p>
    <w:p>
      <w:pPr>
        <w:pStyle w:val="Heading1"/>
        <w:keepNext/>
      </w:pPr>
      <w:r>
        <w:rPr>
          <w:rFonts w:ascii="Arial" w:hAnsi="Arial" w:eastAsia="Noto Sans CJK SC"/>
          <w:b w:val="0"/>
          <w:sz w:val="19"/>
        </w:rPr>
        <w:t>ITU-R RS.1263-1号建议书 – 在 400.15-406 范围内运行的气象辅助的干扰标准</w:t>
      </w:r>
    </w:p>
    <w:p>
      <w:pPr>
        <w:ind w:firstLine="397"/>
        <w:jc w:val="both"/>
      </w:pPr>
      <w:r>
        <w:rPr>
          <w:rFonts w:ascii="Arial" w:hAnsi="Arial" w:eastAsia="Noto Sans CJK SC"/>
          <w:b w:val="0"/>
          <w:sz w:val="19"/>
        </w:rPr>
        <w:t>MHz 和 1 668.4-1 700 MHz 频段</w:t>
      </w:r>
    </w:p>
    <w:p>
      <w:pPr>
        <w:pStyle w:val="Heading1"/>
        <w:keepNext/>
      </w:pPr>
      <w:r>
        <w:rPr>
          <w:rFonts w:ascii="Arial" w:hAnsi="Arial" w:eastAsia="Noto Sans CJK SC"/>
          <w:b w:val="0"/>
          <w:sz w:val="19"/>
        </w:rPr>
        <w:t>ITU-R RA.769-2号建议书 – 保护准则用于射电天文测量。</w:t>
      </w:r>
    </w:p>
    <w:p>
      <w:pPr>
        <w:pStyle w:val="Heading1"/>
        <w:keepNext/>
      </w:pPr>
      <w:r>
        <w:rPr>
          <w:rFonts w:ascii="Arial" w:hAnsi="Arial" w:eastAsia="Noto Sans CJK SC"/>
          <w:b/>
          <w:sz w:val="19"/>
        </w:rPr>
        <w:t>4 频谱需求的评估</w:t>
      </w:r>
    </w:p>
    <w:p>
      <w:pPr>
        <w:ind w:firstLine="397"/>
        <w:jc w:val="both"/>
      </w:pPr>
      <w:r>
        <w:rPr>
          <w:rFonts w:ascii="Arial" w:hAnsi="Arial" w:eastAsia="Noto Sans CJK SC"/>
          <w:b w:val="0"/>
          <w:sz w:val="19"/>
        </w:rPr>
        <w:t>频谱需求、短期任务非GSO卫星和短期任务在 ITU-R SA.2425-0号报告中进行了描述。</w:t>
      </w:r>
    </w:p>
    <w:p>
      <w:pPr>
        <w:pStyle w:val="Heading1"/>
        <w:keepNext/>
      </w:pPr>
      <w:r>
        <w:rPr>
          <w:rFonts w:ascii="Arial" w:hAnsi="Arial" w:eastAsia="Noto Sans CJK SC"/>
          <w:b/>
          <w:sz w:val="19"/>
        </w:rPr>
        <w:t>5 现有频率划分至空间操作业务的适用性低于 1 GHz 对于短期任务非GSO卫星的适用性</w:t>
      </w:r>
    </w:p>
    <w:p>
      <w:pPr>
        <w:pStyle w:val="Heading2"/>
        <w:keepNext/>
      </w:pPr>
      <w:r>
        <w:rPr>
          <w:rFonts w:ascii="Arial" w:hAnsi="Arial" w:eastAsia="Noto Sans CJK SC"/>
          <w:b/>
          <w:sz w:val="19"/>
        </w:rPr>
        <w:t>5.1 现有频率划分至空间操作业务以下 1 GHz 的概述</w:t>
      </w:r>
    </w:p>
    <w:p>
      <w:pPr>
        <w:ind w:firstLine="397"/>
        <w:jc w:val="both"/>
      </w:pPr>
      <w:r>
        <w:rPr>
          <w:rFonts w:ascii="Arial" w:hAnsi="Arial" w:eastAsia="Noto Sans CJK SC"/>
          <w:b w:val="0"/>
          <w:sz w:val="19"/>
        </w:rPr>
        <w:t>1 GHz 以下的 SOS 的分配显示在 《无线电规则》 第 5 条第 IV 节频率划分表及相关脚注中。</w:t>
      </w:r>
    </w:p>
    <w:p>
      <w:pPr>
        <w:pStyle w:val="Heading3"/>
        <w:keepNext/>
      </w:pPr>
      <w:r>
        <w:rPr>
          <w:rFonts w:ascii="Arial" w:hAnsi="Arial" w:eastAsia="Noto Sans CJK SC"/>
          <w:b/>
          <w:sz w:val="19"/>
        </w:rPr>
        <w:t>5.1.1 Worldwide 统一分配给空间操作业务</w:t>
      </w:r>
    </w:p>
    <w:p>
      <w:pPr>
        <w:pStyle w:val="CaptionZH"/>
        <w:keepNext/>
        <w:jc w:val="center"/>
      </w:pPr>
      <w:r>
        <w:rPr>
          <w:rFonts w:ascii="Arial" w:hAnsi="Arial" w:eastAsia="Noto Sans CJK SC"/>
          <w:b w:val="0"/>
          <w:sz w:val="17"/>
        </w:rPr>
        <w:t>表 5-1 sZ 总结了空间操作业务的分配，这些分配在所有三个国际电联区域内得到协调。</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 页</w:t>
            </w:r>
          </w:p>
        </w:tc>
      </w:tr>
    </w:tbl>
    <w:p>
      <w:pPr>
        <w:pStyle w:val="Heading2"/>
        <w:keepNext/>
      </w:pPr>
      <w:r>
        <w:rPr>
          <w:rFonts w:ascii="Arial" w:hAnsi="Arial" w:eastAsia="Noto Sans CJK SC"/>
          <w:b w:val="0"/>
          <w:sz w:val="19"/>
        </w:rPr>
        <w:t>表 5-1</w:t>
      </w:r>
    </w:p>
    <w:p>
      <w:pPr>
        <w:ind w:firstLine="397"/>
        <w:jc w:val="both"/>
      </w:pPr>
      <w:r>
        <w:rPr>
          <w:rFonts w:ascii="Arial" w:hAnsi="Arial" w:eastAsia="Noto Sans CJK SC"/>
          <w:b w:val="0"/>
          <w:sz w:val="19"/>
        </w:rPr>
        <w:t>空间操作业务全球统一分配概览</w:t>
      </w:r>
    </w:p>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已划分带宽</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状态指示第 9.21 号适用吗？</w:t>
      </w:r>
    </w:p>
    <w:p>
      <w:pPr>
        <w:ind w:firstLine="397"/>
        <w:jc w:val="both"/>
      </w:pPr>
      <w:r>
        <w:rPr>
          <w:rFonts w:ascii="Arial" w:hAnsi="Arial" w:eastAsia="Noto Sans CJK SC"/>
          <w:b w:val="0"/>
          <w:sz w:val="19"/>
        </w:rPr>
        <w:t>(兆赫)</w:t>
      </w:r>
    </w:p>
    <w:p>
      <w:pPr>
        <w:pStyle w:val="TableTextZH"/>
      </w:pPr>
      <w:r>
        <w:rPr>
          <w:rFonts w:ascii="Arial" w:hAnsi="Arial" w:eastAsia="Noto Sans CJK SC"/>
          <w:b w:val="0"/>
          <w:sz w:val="16"/>
        </w:rPr>
        <w:t>30.005-30.010</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0.005</w:t>
      </w:r>
    </w:p>
    <w:p>
      <w:pPr>
        <w:pStyle w:val="TableTextZH"/>
      </w:pPr>
      <w:r>
        <w:rPr>
          <w:rFonts w:ascii="Arial" w:hAnsi="Arial" w:eastAsia="Noto Sans CJK SC"/>
          <w:b w:val="0"/>
          <w:sz w:val="16"/>
        </w:rPr>
        <w:t>卫星</w:t>
      </w:r>
    </w:p>
    <w:p>
      <w:pPr>
        <w:pStyle w:val="TableTextZH"/>
      </w:pPr>
      <w:r>
        <w:rPr>
          <w:rFonts w:ascii="Arial" w:hAnsi="Arial" w:eastAsia="Noto Sans CJK SC"/>
          <w:b w:val="0"/>
          <w:sz w:val="16"/>
        </w:rPr>
        <w:t>识别</w:t>
      </w:r>
    </w:p>
    <w:p>
      <w:pPr>
        <w:pStyle w:val="TableTextZH"/>
      </w:pPr>
      <w:r>
        <w:rPr>
          <w:rFonts w:ascii="Arial" w:hAnsi="Arial" w:eastAsia="Noto Sans CJK SC"/>
          <w:b w:val="0"/>
          <w:sz w:val="16"/>
        </w:rPr>
        <w:t>137-137.025</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137.025-137.175</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0.15</w:t>
      </w:r>
    </w:p>
    <w:p>
      <w:pPr>
        <w:pStyle w:val="TableTextZH"/>
      </w:pPr>
      <w:r>
        <w:rPr>
          <w:rFonts w:ascii="Arial" w:hAnsi="Arial" w:eastAsia="Noto Sans CJK SC"/>
          <w:b w:val="0"/>
          <w:sz w:val="16"/>
        </w:rPr>
        <w:t>137.175-137.825</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0.65</w:t>
      </w:r>
    </w:p>
    <w:p>
      <w:pPr>
        <w:pStyle w:val="TableTextZH"/>
      </w:pPr>
      <w:r>
        <w:rPr>
          <w:rFonts w:ascii="Arial" w:hAnsi="Arial" w:eastAsia="Noto Sans CJK SC"/>
          <w:b w:val="0"/>
          <w:sz w:val="16"/>
        </w:rPr>
        <w:t>137.825-138</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0.175</w:t>
      </w:r>
    </w:p>
    <w:p>
      <w:pPr>
        <w:pStyle w:val="TableTextZH"/>
      </w:pPr>
      <w:r>
        <w:rPr>
          <w:rFonts w:ascii="Arial" w:hAnsi="Arial" w:eastAsia="Noto Sans CJK SC"/>
          <w:b/>
          <w:sz w:val="16"/>
        </w:rPr>
        <w:t>148-149.9</w:t>
      </w:r>
    </w:p>
    <w:p>
      <w:pPr>
        <w:pStyle w:val="TableTextZH"/>
      </w:pPr>
      <w:r>
        <w:rPr>
          <w:rFonts w:ascii="Arial" w:hAnsi="Arial" w:eastAsia="Noto Sans CJK SC"/>
          <w:b/>
          <w:sz w:val="16"/>
        </w:rPr>
        <w:t>主要业务</w:t>
      </w:r>
    </w:p>
    <w:p>
      <w:pPr>
        <w:pStyle w:val="TableTextZH"/>
      </w:pPr>
      <w:r>
        <w:rPr>
          <w:rFonts w:ascii="Arial" w:hAnsi="Arial" w:eastAsia="Noto Sans CJK SC"/>
          <w:b/>
          <w:sz w:val="16"/>
        </w:rPr>
        <w:t>地对空</w:t>
      </w:r>
    </w:p>
    <w:p>
      <w:pPr>
        <w:pStyle w:val="TableTextZH"/>
      </w:pPr>
      <w:r>
        <w:rPr>
          <w:rFonts w:ascii="Arial" w:hAnsi="Arial" w:eastAsia="Noto Sans CJK SC"/>
          <w:b/>
          <w:sz w:val="16"/>
        </w:rPr>
        <w:t>是</w:t>
      </w:r>
    </w:p>
    <w:p>
      <w:pPr>
        <w:pStyle w:val="TableTextZH"/>
      </w:pPr>
      <w:r>
        <w:rPr>
          <w:rFonts w:ascii="Arial" w:hAnsi="Arial" w:eastAsia="Noto Sans CJK SC"/>
          <w:b/>
          <w:sz w:val="16"/>
        </w:rPr>
        <w:t>1.9</w:t>
      </w:r>
    </w:p>
    <w:p>
      <w:pPr>
        <w:pStyle w:val="TableTextZH"/>
      </w:pPr>
      <w:r>
        <w:rPr>
          <w:rFonts w:ascii="Arial" w:hAnsi="Arial" w:eastAsia="Noto Sans CJK SC"/>
          <w:b/>
          <w:sz w:val="16"/>
        </w:rPr>
        <w:t>带宽为</w:t>
      </w:r>
    </w:p>
    <w:p>
      <w:pPr>
        <w:pStyle w:val="TableTextZH"/>
      </w:pPr>
      <w:r>
        <w:rPr>
          <w:rFonts w:ascii="Arial" w:hAnsi="Arial" w:eastAsia="Noto Sans CJK SC"/>
          <w:b/>
          <w:sz w:val="16"/>
        </w:rPr>
        <w:t>任何个人</w:t>
      </w:r>
    </w:p>
    <w:p>
      <w:pPr>
        <w:pStyle w:val="TableTextZH"/>
      </w:pPr>
      <w:r>
        <w:rPr>
          <w:rFonts w:ascii="Arial" w:hAnsi="Arial" w:eastAsia="Noto Sans CJK SC"/>
          <w:b/>
          <w:sz w:val="16"/>
        </w:rPr>
        <w:t>传输</w:t>
      </w:r>
    </w:p>
    <w:p>
      <w:pPr>
        <w:pStyle w:val="TableTextZH"/>
      </w:pPr>
      <w:r>
        <w:rPr>
          <w:rFonts w:ascii="Arial" w:hAnsi="Arial" w:eastAsia="Noto Sans CJK SC"/>
          <w:b/>
          <w:sz w:val="16"/>
        </w:rPr>
        <w:t>不得</w:t>
      </w:r>
    </w:p>
    <w:p>
      <w:pPr>
        <w:pStyle w:val="TableTextZH"/>
      </w:pPr>
      <w:r>
        <w:rPr>
          <w:rFonts w:ascii="Arial" w:hAnsi="Arial" w:eastAsia="Noto Sans CJK SC"/>
          <w:b/>
          <w:sz w:val="16"/>
        </w:rPr>
        <w:t>超过</w:t>
      </w:r>
    </w:p>
    <w:p>
      <w:pPr>
        <w:pStyle w:val="TableTextZH"/>
      </w:pPr>
      <w:r>
        <w:rPr>
          <w:rFonts w:ascii="Arial" w:hAnsi="Arial" w:eastAsia="Noto Sans CJK SC"/>
          <w:b/>
          <w:sz w:val="16"/>
        </w:rPr>
        <w:t>±25 kHz</w:t>
      </w:r>
    </w:p>
    <w:p>
      <w:pPr>
        <w:pStyle w:val="TableTextZH"/>
      </w:pPr>
      <w:r>
        <w:rPr>
          <w:rFonts w:ascii="Arial" w:hAnsi="Arial" w:eastAsia="Noto Sans CJK SC"/>
          <w:b/>
          <w:sz w:val="16"/>
        </w:rPr>
        <w:t>RR No. 5.218</w:t>
      </w:r>
    </w:p>
    <w:p>
      <w:pPr>
        <w:pStyle w:val="TableTextZH"/>
      </w:pPr>
      <w:r>
        <w:rPr>
          <w:rFonts w:ascii="Arial" w:hAnsi="Arial" w:eastAsia="Noto Sans CJK SC"/>
          <w:b w:val="0"/>
          <w:sz w:val="16"/>
        </w:rPr>
        <w:t>267-272</w:t>
      </w:r>
    </w:p>
    <w:p>
      <w:pPr>
        <w:pStyle w:val="TableTextZH"/>
      </w:pPr>
      <w:r>
        <w:rPr>
          <w:rFonts w:ascii="Arial" w:hAnsi="Arial" w:eastAsia="Noto Sans CJK SC"/>
          <w:b w:val="0"/>
          <w:sz w:val="16"/>
        </w:rPr>
        <w:t>次要业务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5</w:t>
      </w:r>
    </w:p>
    <w:p>
      <w:pPr>
        <w:pStyle w:val="TableTextZH"/>
      </w:pPr>
      <w:r>
        <w:rPr>
          <w:rFonts w:ascii="Arial" w:hAnsi="Arial" w:eastAsia="Noto Sans CJK SC"/>
          <w:b/>
          <w:sz w:val="16"/>
        </w:rPr>
        <w:t>267-272</w:t>
      </w:r>
    </w:p>
    <w:p>
      <w:pPr>
        <w:pStyle w:val="TableTextZH"/>
      </w:pPr>
      <w:r>
        <w:rPr>
          <w:rFonts w:ascii="Arial" w:hAnsi="Arial" w:eastAsia="Noto Sans CJK SC"/>
          <w:b/>
          <w:sz w:val="16"/>
        </w:rPr>
        <w:t>主要业务</w:t>
      </w:r>
    </w:p>
    <w:p>
      <w:pPr>
        <w:pStyle w:val="TableTextZH"/>
      </w:pPr>
      <w:r>
        <w:rPr>
          <w:rFonts w:ascii="Arial" w:hAnsi="Arial" w:eastAsia="Noto Sans CJK SC"/>
          <w:b/>
          <w:sz w:val="16"/>
        </w:rPr>
        <w:t>空对地</w:t>
      </w:r>
    </w:p>
    <w:p>
      <w:pPr>
        <w:pStyle w:val="TableTextZH"/>
      </w:pPr>
      <w:r>
        <w:rPr>
          <w:rFonts w:ascii="Arial" w:hAnsi="Arial" w:eastAsia="Noto Sans CJK SC"/>
          <w:b/>
          <w:sz w:val="16"/>
        </w:rPr>
        <w:t>是</w:t>
      </w:r>
    </w:p>
    <w:p>
      <w:pPr>
        <w:pStyle w:val="TableTextZH"/>
      </w:pPr>
      <w:r>
        <w:rPr>
          <w:rFonts w:ascii="Arial" w:hAnsi="Arial" w:eastAsia="Noto Sans CJK SC"/>
          <w:b/>
          <w:sz w:val="16"/>
        </w:rPr>
        <w:t>5</w:t>
      </w:r>
    </w:p>
    <w:p>
      <w:pPr>
        <w:pStyle w:val="TableTextZH"/>
      </w:pPr>
      <w:r>
        <w:rPr>
          <w:rFonts w:ascii="Arial" w:hAnsi="Arial" w:eastAsia="Noto Sans CJK SC"/>
          <w:b/>
          <w:sz w:val="16"/>
        </w:rPr>
        <w:t>RR No. 5.257</w:t>
      </w:r>
    </w:p>
    <w:p>
      <w:pPr>
        <w:pStyle w:val="TableTextZH"/>
      </w:pPr>
      <w:r>
        <w:rPr>
          <w:rFonts w:ascii="Arial" w:hAnsi="Arial" w:eastAsia="Noto Sans CJK SC"/>
          <w:b/>
          <w:sz w:val="16"/>
        </w:rPr>
        <w:t>（空间</w:t>
      </w:r>
    </w:p>
    <w:p>
      <w:pPr>
        <w:pStyle w:val="TableTextZH"/>
      </w:pPr>
      <w:r>
        <w:rPr>
          <w:rFonts w:ascii="Arial" w:hAnsi="Arial" w:eastAsia="Noto Sans CJK SC"/>
          <w:b/>
          <w:sz w:val="16"/>
        </w:rPr>
        <w:t>仅遥测）</w:t>
      </w:r>
    </w:p>
    <w:p>
      <w:pPr>
        <w:pStyle w:val="TableTextZH"/>
      </w:pPr>
      <w:r>
        <w:rPr>
          <w:rFonts w:ascii="Arial" w:hAnsi="Arial" w:eastAsia="Noto Sans CJK SC"/>
          <w:b w:val="0"/>
          <w:sz w:val="16"/>
        </w:rPr>
        <w:t>272-273</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1</w:t>
      </w:r>
    </w:p>
    <w:p>
      <w:pPr>
        <w:pStyle w:val="TableTextZH"/>
      </w:pPr>
      <w:r>
        <w:rPr>
          <w:rFonts w:ascii="Arial" w:hAnsi="Arial" w:eastAsia="Noto Sans CJK SC"/>
          <w:b w:val="0"/>
          <w:sz w:val="16"/>
        </w:rPr>
        <w:t>400.15-401</w:t>
      </w:r>
    </w:p>
    <w:p>
      <w:pPr>
        <w:pStyle w:val="TableTextZH"/>
      </w:pPr>
      <w:r>
        <w:rPr>
          <w:rFonts w:ascii="Arial" w:hAnsi="Arial" w:eastAsia="Noto Sans CJK SC"/>
          <w:b w:val="0"/>
          <w:sz w:val="16"/>
        </w:rPr>
        <w:t>次要业务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0.85</w:t>
      </w:r>
    </w:p>
    <w:p>
      <w:pPr>
        <w:pStyle w:val="TableTextZH"/>
      </w:pPr>
      <w:r>
        <w:rPr>
          <w:rFonts w:ascii="Arial" w:hAnsi="Arial" w:eastAsia="Noto Sans CJK SC"/>
          <w:b w:val="0"/>
          <w:sz w:val="16"/>
        </w:rPr>
        <w:t>401-402</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空对地</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1</w:t>
      </w:r>
    </w:p>
    <w:p>
      <w:pPr>
        <w:pStyle w:val="TableTextZH"/>
      </w:pPr>
      <w:r>
        <w:rPr>
          <w:rFonts w:ascii="Arial" w:hAnsi="Arial" w:eastAsia="Noto Sans CJK SC"/>
          <w:b/>
          <w:sz w:val="16"/>
        </w:rPr>
        <w:t>449.75-450.25</w:t>
      </w:r>
    </w:p>
    <w:p>
      <w:pPr>
        <w:pStyle w:val="TableTextZH"/>
      </w:pPr>
      <w:r>
        <w:rPr>
          <w:rFonts w:ascii="Arial" w:hAnsi="Arial" w:eastAsia="Noto Sans CJK SC"/>
          <w:b/>
          <w:sz w:val="16"/>
        </w:rPr>
        <w:t>主要业务</w:t>
      </w:r>
    </w:p>
    <w:p>
      <w:pPr>
        <w:pStyle w:val="TableTextZH"/>
      </w:pPr>
      <w:r>
        <w:rPr>
          <w:rFonts w:ascii="Arial" w:hAnsi="Arial" w:eastAsia="Noto Sans CJK SC"/>
          <w:b/>
          <w:sz w:val="16"/>
        </w:rPr>
        <w:t>地对空</w:t>
      </w:r>
    </w:p>
    <w:p>
      <w:pPr>
        <w:pStyle w:val="TableTextZH"/>
      </w:pPr>
      <w:r>
        <w:rPr>
          <w:rFonts w:ascii="Arial" w:hAnsi="Arial" w:eastAsia="Noto Sans CJK SC"/>
          <w:b/>
          <w:sz w:val="16"/>
        </w:rPr>
        <w:t>是</w:t>
      </w:r>
    </w:p>
    <w:p>
      <w:pPr>
        <w:pStyle w:val="TableTextZH"/>
      </w:pPr>
      <w:r>
        <w:rPr>
          <w:rFonts w:ascii="Arial" w:hAnsi="Arial" w:eastAsia="Noto Sans CJK SC"/>
          <w:b/>
          <w:sz w:val="16"/>
        </w:rPr>
        <w:t>0.5</w:t>
      </w:r>
    </w:p>
    <w:p>
      <w:pPr>
        <w:pStyle w:val="TableTextZH"/>
      </w:pPr>
      <w:r>
        <w:rPr>
          <w:rFonts w:ascii="Arial" w:hAnsi="Arial" w:eastAsia="Noto Sans CJK SC"/>
          <w:b/>
          <w:sz w:val="16"/>
        </w:rPr>
        <w:t>RR No. 5.286</w:t>
      </w:r>
    </w:p>
    <w:p>
      <w:pPr>
        <w:ind w:firstLine="397"/>
        <w:jc w:val="both"/>
      </w:pPr>
      <w:r>
        <w:rPr>
          <w:rFonts w:ascii="Arial" w:hAnsi="Arial" w:eastAsia="Noto Sans CJK SC"/>
          <w:b w:val="0"/>
          <w:sz w:val="19"/>
        </w:rPr>
        <w:t>注 – 指出一些在业余卫星业务中运行的短期任务非GSO卫星已使用半双工链路是有用的。其他则采用全双工链路，通常在 144-146 MHz 业余卫星主要业务划分中采用一个方向，而在 RR No. 5.282 的规定下，在 435-438 MHz 分配中采用相反方向。</w:t>
      </w:r>
    </w:p>
    <w:p>
      <w:pPr>
        <w:ind w:firstLine="397"/>
        <w:jc w:val="both"/>
      </w:pPr>
      <w:r>
        <w:rPr>
          <w:rFonts w:ascii="Arial" w:hAnsi="Arial" w:eastAsia="Noto Sans CJK SC"/>
          <w:b w:val="0"/>
          <w:sz w:val="19"/>
        </w:rPr>
        <w:t>从操作角度来看，为了保证积极的卫星控制，全双工链路是首选。由于这些卫星通常尺寸小、质量轻，因此应在上行链路和下行链路频带之间使用相对较大的频率间隔，以避免需要大型滤波器。</w:t>
      </w:r>
    </w:p>
    <w:p>
      <w:pPr>
        <w:ind w:firstLine="397"/>
        <w:jc w:val="both"/>
      </w:pPr>
      <w:r>
        <w:rPr>
          <w:rFonts w:ascii="Arial" w:hAnsi="Arial" w:eastAsia="Noto Sans CJK SC"/>
          <w:b w:val="0"/>
          <w:sz w:val="19"/>
        </w:rPr>
        <w:t>至于在上述业余卫星业务中运行的卫星，可以在对空间操作业务的当前或新频率划分中采用类似的全双工方案。</w:t>
      </w:r>
    </w:p>
    <w:p>
      <w:pPr>
        <w:pStyle w:val="Heading2"/>
        <w:keepNext/>
      </w:pPr>
      <w:r>
        <w:rPr>
          <w:rFonts w:ascii="Arial" w:hAnsi="Arial" w:eastAsia="Noto Sans CJK SC"/>
          <w:b/>
          <w:sz w:val="19"/>
        </w:rPr>
        <w:t>5.2 已划分带宽</w:t>
      </w:r>
    </w:p>
    <w:p>
      <w:pPr>
        <w:pStyle w:val="Heading3"/>
        <w:keepNext/>
      </w:pPr>
      <w:r>
        <w:rPr>
          <w:rFonts w:ascii="Arial" w:hAnsi="Arial" w:eastAsia="Noto Sans CJK SC"/>
          <w:b/>
          <w:sz w:val="19"/>
        </w:rPr>
        <w:t>5.2.1 已划分带宽至空间操作业务</w:t>
      </w:r>
    </w:p>
    <w:p>
      <w:pPr>
        <w:ind w:firstLine="397"/>
        <w:jc w:val="both"/>
      </w:pPr>
      <w:r>
        <w:rPr>
          <w:rFonts w:ascii="Arial" w:hAnsi="Arial" w:eastAsia="Noto Sans CJK SC"/>
          <w:b w:val="0"/>
          <w:sz w:val="19"/>
        </w:rPr>
        <w:t>分配给空间操作业务的总带宽可用于支持 1 GHz 以下 NGSO SD 卫星的短期任务（少于三年），总结如下：</w:t>
      </w:r>
    </w:p>
    <w:p>
      <w:pPr>
        <w:pStyle w:val="CaptionZH"/>
        <w:keepNext/>
        <w:jc w:val="center"/>
      </w:pPr>
      <w:r>
        <w:rPr>
          <w:rFonts w:ascii="Arial" w:hAnsi="Arial" w:eastAsia="Noto Sans CJK SC"/>
          <w:b w:val="0"/>
          <w:sz w:val="17"/>
        </w:rPr>
        <w:t>表 5-2。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 页</w:t>
            </w:r>
          </w:p>
        </w:tc>
      </w:tr>
    </w:tbl>
    <w:p>
      <w:pPr>
        <w:pStyle w:val="Heading2"/>
        <w:keepNext/>
      </w:pPr>
      <w:r>
        <w:rPr>
          <w:rFonts w:ascii="Arial" w:hAnsi="Arial" w:eastAsia="Noto Sans CJK SC"/>
          <w:b w:val="0"/>
          <w:sz w:val="19"/>
        </w:rPr>
        <w:t>表 5-2</w:t>
      </w:r>
    </w:p>
    <w:p>
      <w:pPr>
        <w:ind w:firstLine="397"/>
        <w:jc w:val="both"/>
      </w:pPr>
      <w:r>
        <w:rPr>
          <w:rFonts w:ascii="Arial" w:hAnsi="Arial" w:eastAsia="Noto Sans CJK SC"/>
          <w:b w:val="0"/>
          <w:sz w:val="19"/>
        </w:rPr>
        <w:t>可能用于空间操作业务的现有频率划分的摘要</w:t>
      </w:r>
    </w:p>
    <w:p>
      <w:pPr>
        <w:ind w:firstLine="397"/>
        <w:jc w:val="both"/>
      </w:pPr>
      <w:r>
        <w:rPr>
          <w:rFonts w:ascii="Arial" w:hAnsi="Arial" w:eastAsia="Noto Sans CJK SC"/>
          <w:b w:val="0"/>
          <w:sz w:val="19"/>
        </w:rPr>
        <w:t>分配目的</w:t>
      </w:r>
    </w:p>
    <w:p>
      <w:pPr>
        <w:ind w:firstLine="397"/>
        <w:jc w:val="both"/>
      </w:pPr>
      <w:r>
        <w:rPr>
          <w:rFonts w:ascii="Arial" w:hAnsi="Arial" w:eastAsia="Noto Sans CJK SC"/>
          <w:b w:val="0"/>
          <w:sz w:val="19"/>
        </w:rPr>
        <w:t>权限依据总带宽</w:t>
      </w:r>
    </w:p>
    <w:p>
      <w:pPr>
        <w:ind w:firstLine="397"/>
        <w:jc w:val="both"/>
      </w:pPr>
      <w:r>
        <w:rPr>
          <w:rFonts w:ascii="Arial" w:hAnsi="Arial" w:eastAsia="Noto Sans CJK SC"/>
          <w:b w:val="0"/>
          <w:sz w:val="19"/>
        </w:rPr>
        <w:t>卫星识别</w:t>
      </w:r>
    </w:p>
    <w:p>
      <w:pPr>
        <w:ind w:firstLine="397"/>
        <w:jc w:val="both"/>
      </w:pPr>
      <w:r>
        <w:rPr>
          <w:rFonts w:ascii="Arial" w:hAnsi="Arial" w:eastAsia="Noto Sans CJK SC"/>
          <w:b w:val="0"/>
          <w:sz w:val="19"/>
        </w:rPr>
        <w:t>主要（仅限于卫星识别）</w:t>
      </w:r>
    </w:p>
    <w:p>
      <w:pPr>
        <w:ind w:firstLine="397"/>
        <w:jc w:val="both"/>
      </w:pPr>
      <w:r>
        <w:rPr>
          <w:rFonts w:ascii="Arial" w:hAnsi="Arial" w:eastAsia="Noto Sans CJK SC"/>
          <w:b w:val="0"/>
          <w:sz w:val="19"/>
        </w:rPr>
        <w:t>0.005 MHz</w:t>
      </w:r>
    </w:p>
    <w:p>
      <w:pPr>
        <w:ind w:firstLine="397"/>
        <w:jc w:val="both"/>
      </w:pPr>
      <w:r>
        <w:rPr>
          <w:rFonts w:ascii="Arial" w:hAnsi="Arial" w:eastAsia="Noto Sans CJK SC"/>
          <w:b w:val="0"/>
          <w:sz w:val="19"/>
        </w:rPr>
        <w:t>遥控/上行/E-s</w:t>
      </w:r>
    </w:p>
    <w:p>
      <w:pPr>
        <w:ind w:firstLine="397"/>
        <w:jc w:val="both"/>
      </w:pPr>
      <w:r>
        <w:rPr>
          <w:rFonts w:ascii="Arial" w:hAnsi="Arial" w:eastAsia="Noto Sans CJK SC"/>
          <w:b w:val="0"/>
          <w:sz w:val="19"/>
        </w:rPr>
        <w:t>主要受第 9.21 条约束</w:t>
      </w:r>
    </w:p>
    <w:p>
      <w:pPr>
        <w:ind w:firstLine="397"/>
        <w:jc w:val="both"/>
      </w:pPr>
      <w:r>
        <w:rPr>
          <w:rFonts w:ascii="Arial" w:hAnsi="Arial" w:eastAsia="Noto Sans CJK SC"/>
          <w:b w:val="0"/>
          <w:sz w:val="19"/>
        </w:rPr>
        <w:t>2.4 MHz</w:t>
      </w:r>
    </w:p>
    <w:p>
      <w:pPr>
        <w:ind w:firstLine="397"/>
        <w:jc w:val="both"/>
      </w:pPr>
      <w:r>
        <w:rPr>
          <w:rFonts w:ascii="Arial" w:hAnsi="Arial" w:eastAsia="Noto Sans CJK SC"/>
          <w:b w:val="0"/>
          <w:sz w:val="19"/>
        </w:rPr>
        <w:t>中学</w:t>
      </w:r>
    </w:p>
    <w:p>
      <w:pPr>
        <w:ind w:firstLine="397"/>
        <w:jc w:val="both"/>
      </w:pPr>
      <w:r>
        <w:rPr>
          <w:rFonts w:ascii="Arial" w:hAnsi="Arial" w:eastAsia="Noto Sans CJK SC"/>
          <w:b w:val="0"/>
          <w:sz w:val="19"/>
        </w:rPr>
        <w:t>0 MHz</w:t>
      </w:r>
    </w:p>
    <w:p>
      <w:pPr>
        <w:ind w:firstLine="397"/>
        <w:jc w:val="both"/>
      </w:pPr>
      <w:r>
        <w:rPr>
          <w:rFonts w:ascii="Arial" w:hAnsi="Arial" w:eastAsia="Noto Sans CJK SC"/>
          <w:b w:val="0"/>
          <w:sz w:val="19"/>
        </w:rPr>
        <w:t>遥测/下行/s-E</w:t>
      </w:r>
    </w:p>
    <w:p>
      <w:pPr>
        <w:ind w:firstLine="397"/>
        <w:jc w:val="both"/>
      </w:pPr>
      <w:r>
        <w:rPr>
          <w:rFonts w:ascii="Arial" w:hAnsi="Arial" w:eastAsia="Noto Sans CJK SC"/>
          <w:b w:val="0"/>
          <w:sz w:val="19"/>
        </w:rPr>
        <w:t>小学</w:t>
      </w:r>
    </w:p>
    <w:p>
      <w:pPr>
        <w:ind w:firstLine="397"/>
        <w:jc w:val="both"/>
      </w:pPr>
      <w:r>
        <w:rPr>
          <w:rFonts w:ascii="Arial" w:hAnsi="Arial" w:eastAsia="Noto Sans CJK SC"/>
          <w:b w:val="0"/>
          <w:sz w:val="19"/>
        </w:rPr>
        <w:t>3 MHz</w:t>
      </w:r>
    </w:p>
    <w:p>
      <w:pPr>
        <w:ind w:firstLine="397"/>
        <w:jc w:val="both"/>
      </w:pPr>
      <w:r>
        <w:rPr>
          <w:rFonts w:ascii="Arial" w:hAnsi="Arial" w:eastAsia="Noto Sans CJK SC"/>
          <w:b w:val="0"/>
          <w:sz w:val="19"/>
        </w:rPr>
        <w:t>中学1)</w:t>
      </w:r>
    </w:p>
    <w:p>
      <w:pPr>
        <w:ind w:firstLine="397"/>
        <w:jc w:val="both"/>
      </w:pPr>
      <w:r>
        <w:rPr>
          <w:rFonts w:ascii="Arial" w:hAnsi="Arial" w:eastAsia="Noto Sans CJK SC"/>
          <w:b w:val="0"/>
          <w:sz w:val="19"/>
        </w:rPr>
        <w:t>5.85 MHz</w:t>
      </w:r>
    </w:p>
    <w:p>
      <w:pPr>
        <w:ind w:firstLine="397"/>
        <w:jc w:val="both"/>
      </w:pPr>
      <w:r>
        <w:rPr>
          <w:rFonts w:ascii="Arial" w:hAnsi="Arial" w:eastAsia="Noto Sans CJK SC"/>
          <w:b w:val="0"/>
          <w:sz w:val="19"/>
        </w:rPr>
        <w:t>1) 该现有次要业务划分的 5 MHz 可以由 SOS 在主要业务地位上使用，但须满足以下条件</w:t>
      </w:r>
    </w:p>
    <w:p>
      <w:pPr>
        <w:ind w:firstLine="397"/>
        <w:jc w:val="both"/>
      </w:pPr>
      <w:r>
        <w:rPr>
          <w:rFonts w:ascii="Arial" w:hAnsi="Arial" w:eastAsia="Noto Sans CJK SC"/>
          <w:b w:val="0"/>
          <w:sz w:val="19"/>
        </w:rPr>
        <w:t>根据 RR No. 9.21 获得的协议。</w:t>
      </w:r>
    </w:p>
    <w:p>
      <w:pPr>
        <w:pStyle w:val="Heading3"/>
        <w:keepNext/>
      </w:pPr>
      <w:r>
        <w:rPr>
          <w:rFonts w:ascii="Arial" w:hAnsi="Arial" w:eastAsia="Noto Sans CJK SC"/>
          <w:b/>
          <w:sz w:val="19"/>
        </w:rPr>
        <w:t>5.2.2 已划分带宽至其他空间服务</w:t>
      </w:r>
    </w:p>
    <w:p>
      <w:pPr>
        <w:pStyle w:val="Heading1"/>
        <w:keepNext/>
      </w:pPr>
      <w:r>
        <w:rPr>
          <w:rFonts w:ascii="Arial" w:hAnsi="Arial" w:eastAsia="Noto Sans CJK SC"/>
          <w:b w:val="0"/>
          <w:sz w:val="19"/>
        </w:rPr>
        <w:t>本报告的附件 A 提供了已划分带宽到 1 GHz 以下其他空间服务（空间操作业务除外）的表格摘要。这些仅限于频率划分表本身的分配，不包括脚注的分配。</w:t>
      </w:r>
    </w:p>
    <w:p>
      <w:pPr>
        <w:ind w:firstLine="397"/>
        <w:jc w:val="both"/>
      </w:pPr>
      <w:r>
        <w:rPr>
          <w:rFonts w:ascii="Arial" w:hAnsi="Arial" w:eastAsia="Noto Sans CJK SC"/>
          <w:b w:val="0"/>
          <w:sz w:val="19"/>
        </w:rPr>
        <w:t>注意，关于上行链路和下行链路带宽的量以及主要或次要状态没有明显的模式。还值得注意的是，没有低于 1 GHz 的固定卫星服务分配。</w:t>
      </w:r>
    </w:p>
    <w:p>
      <w:pPr>
        <w:pStyle w:val="Heading2"/>
        <w:keepNext/>
      </w:pPr>
      <w:r>
        <w:rPr>
          <w:rFonts w:ascii="Arial" w:hAnsi="Arial" w:eastAsia="Noto Sans CJK SC"/>
          <w:b/>
          <w:sz w:val="19"/>
        </w:rPr>
        <w:t>5.3 RR No. 9.21的适用性</w:t>
      </w:r>
    </w:p>
    <w:p>
      <w:pPr>
        <w:ind w:firstLine="397"/>
        <w:jc w:val="both"/>
      </w:pPr>
      <w:r>
        <w:rPr>
          <w:rFonts w:ascii="Arial" w:hAnsi="Arial" w:eastAsia="Noto Sans CJK SC"/>
          <w:b w:val="0"/>
          <w:sz w:val="19"/>
        </w:rPr>
        <w:t>正如认识到a)中第659号决议(WRC-15)所述，RR No. 9.21适用的现有频率划分不适用于短期任务非GSO卫星。其原因在于，RR No. 9.21适用的频率划分的现有用户有权在无技术原因的情况下反对任何新用户对频段的预期使用。因此，没有给出RR No. 9.21适用的任何频带的可用性。即使达成协议，这些频段的协调过程也很漫长，与短期任务的较短开发和运营时间不相关。</w:t>
      </w:r>
    </w:p>
    <w:p>
      <w:pPr>
        <w:ind w:firstLine="397"/>
        <w:jc w:val="both"/>
      </w:pPr>
      <w:r>
        <w:rPr>
          <w:rFonts w:ascii="Arial" w:hAnsi="Arial" w:eastAsia="Noto Sans CJK SC"/>
          <w:b w:val="0"/>
          <w:sz w:val="19"/>
        </w:rPr>
        <w:t>然而，表5-1 s显示，如果RR No. 9.21不适用，则有足够的带宽分配给地对空方向中的空间操作业务。 频段 148-149.9 MHz 可容纳预期数量的短期任务。然而，删除 RR No. 9.21 的影响仍有待研究。</w:t>
      </w:r>
    </w:p>
    <w:p>
      <w:pPr>
        <w:pStyle w:val="Heading2"/>
        <w:keepNext/>
      </w:pPr>
      <w:r>
        <w:rPr>
          <w:rFonts w:ascii="Arial" w:hAnsi="Arial" w:eastAsia="Noto Sans CJK SC"/>
          <w:b/>
          <w:sz w:val="19"/>
        </w:rPr>
        <w:t>5.4 现有 SOS 和非 SOS 分配的使用评估</w:t>
      </w:r>
    </w:p>
    <w:p>
      <w:pPr>
        <w:ind w:firstLine="397"/>
        <w:jc w:val="both"/>
      </w:pPr>
      <w:r>
        <w:rPr>
          <w:rFonts w:ascii="Arial" w:hAnsi="Arial" w:eastAsia="Noto Sans CJK SC"/>
          <w:b w:val="0"/>
          <w:sz w:val="19"/>
        </w:rPr>
        <w:t>对远程命令/上行链路/E-s 摘要的检查表明，当前没有足够的频谱分配给 SOS 可供短期任务使用。</w:t>
      </w:r>
    </w:p>
    <w:p>
      <w:pPr>
        <w:ind w:firstLine="397"/>
        <w:jc w:val="both"/>
      </w:pPr>
      <w:r>
        <w:rPr>
          <w:rFonts w:ascii="Arial" w:hAnsi="Arial" w:eastAsia="Noto Sans CJK SC"/>
          <w:b w:val="0"/>
          <w:sz w:val="19"/>
        </w:rPr>
        <w:t>然而，如果《无线电规则》第 9.21 款能够从 148-149.9 MHz 频段中删除，则该频段的这一部分就可以适应短期任务。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 页</w:t>
            </w:r>
          </w:p>
        </w:tc>
      </w:tr>
    </w:tbl>
    <w:p>
      <w:pPr>
        <w:pStyle w:val="TableTextZH"/>
      </w:pPr>
      <w:r>
        <w:rPr>
          <w:rFonts w:ascii="Arial" w:hAnsi="Arial" w:eastAsia="Noto Sans CJK SC"/>
          <w:b w:val="0"/>
          <w:sz w:val="16"/>
        </w:rPr>
        <w:t>对遥测/下行/s-E摘要的检查表明，目前有以下三种</w:t>
      </w:r>
    </w:p>
    <w:p>
      <w:pPr>
        <w:pStyle w:val="TableTextZH"/>
      </w:pPr>
      <w:r>
        <w:rPr>
          <w:rFonts w:ascii="Arial" w:hAnsi="Arial" w:eastAsia="Noto Sans CJK SC"/>
          <w:b w:val="0"/>
          <w:sz w:val="16"/>
        </w:rPr>
        <w:t>频段低于 1 GHz，分配给主要业务地位上的 SOS：</w:t>
      </w:r>
    </w:p>
    <w:p>
      <w:pPr>
        <w:pStyle w:val="TableTextZH"/>
      </w:pPr>
      <w:r>
        <w:rPr>
          <w:rFonts w:ascii="Arial" w:hAnsi="Arial" w:eastAsia="Noto Sans CJK SC"/>
          <w:b w:val="0"/>
          <w:sz w:val="16"/>
        </w:rPr>
        <w:t>–</w:t>
      </w:r>
    </w:p>
    <w:p>
      <w:pPr>
        <w:pStyle w:val="TableTextZH"/>
      </w:pPr>
      <w:r>
        <w:rPr>
          <w:rFonts w:ascii="Arial" w:hAnsi="Arial" w:eastAsia="Noto Sans CJK SC"/>
          <w:b w:val="0"/>
          <w:sz w:val="16"/>
        </w:rPr>
        <w:t>137-138 MHz</w:t>
      </w:r>
    </w:p>
    <w:p>
      <w:pPr>
        <w:pStyle w:val="TableTextZH"/>
      </w:pPr>
      <w:r>
        <w:rPr>
          <w:rFonts w:ascii="Arial" w:hAnsi="Arial" w:eastAsia="Noto Sans CJK SC"/>
          <w:b w:val="0"/>
          <w:sz w:val="16"/>
        </w:rPr>
        <w:t>–</w:t>
      </w:r>
    </w:p>
    <w:p>
      <w:pPr>
        <w:pStyle w:val="TableTextZH"/>
      </w:pPr>
      <w:r>
        <w:rPr>
          <w:rFonts w:ascii="Arial" w:hAnsi="Arial" w:eastAsia="Noto Sans CJK SC"/>
          <w:b w:val="0"/>
          <w:sz w:val="16"/>
        </w:rPr>
        <w:t>272-273 MHz</w:t>
      </w:r>
    </w:p>
    <w:p>
      <w:pPr>
        <w:pStyle w:val="TableTextZH"/>
      </w:pPr>
      <w:r>
        <w:rPr>
          <w:rFonts w:ascii="Arial" w:hAnsi="Arial" w:eastAsia="Noto Sans CJK SC"/>
          <w:b w:val="0"/>
          <w:sz w:val="16"/>
        </w:rPr>
        <w:t>–</w:t>
      </w:r>
    </w:p>
    <w:p>
      <w:pPr>
        <w:pStyle w:val="TableTextZH"/>
      </w:pPr>
      <w:r>
        <w:rPr>
          <w:rFonts w:ascii="Arial" w:hAnsi="Arial" w:eastAsia="Noto Sans CJK SC"/>
          <w:b w:val="0"/>
          <w:sz w:val="16"/>
        </w:rPr>
        <w:t>401-402 MHz。</w:t>
      </w:r>
    </w:p>
    <w:p>
      <w:pPr>
        <w:ind w:firstLine="397"/>
        <w:jc w:val="both"/>
      </w:pPr>
      <w:r>
        <w:rPr>
          <w:rFonts w:ascii="Arial" w:hAnsi="Arial" w:eastAsia="Noto Sans CJK SC"/>
          <w:b w:val="0"/>
          <w:sz w:val="19"/>
        </w:rPr>
        <w:t>该频段的所有三个部分通常都适合短期任务，但至少 272-273 MHz 和 401-402 MHz 频段被现有系统大量使用。基于其他业务系统目前对 137-138 MHz 频段的使用情况，可以在 137-138 MHz 频段内的现有 SOS（空对地）划分下进行 NGSO SD 操作；然而，考虑将该频段用于短期任务可能需要进一步的监管和技术研究。</w:t>
      </w:r>
    </w:p>
    <w:p>
      <w:pPr>
        <w:pStyle w:val="Heading1"/>
        <w:keepNext/>
      </w:pPr>
      <w:r>
        <w:rPr>
          <w:rFonts w:ascii="Arial" w:hAnsi="Arial" w:eastAsia="Noto Sans CJK SC"/>
          <w:b/>
          <w:sz w:val="19"/>
        </w:rPr>
        <w:t>6 技术特性在 150.05-174 MHz 和 400.15-420 MHz 中空间操作业务以外的服务中运行的系统频段</w:t>
      </w:r>
    </w:p>
    <w:p>
      <w:pPr>
        <w:pStyle w:val="Heading2"/>
        <w:keepNext/>
      </w:pPr>
      <w:r>
        <w:rPr>
          <w:rFonts w:ascii="Arial" w:hAnsi="Arial" w:eastAsia="Noto Sans CJK SC"/>
          <w:b/>
          <w:sz w:val="19"/>
        </w:rPr>
        <w:t>6.1 150.05-174 MHz 范围内的当前分配</w:t>
      </w:r>
    </w:p>
    <w:p>
      <w:pPr>
        <w:pStyle w:val="Heading3"/>
        <w:keepNext/>
      </w:pPr>
      <w:r>
        <w:rPr>
          <w:rFonts w:ascii="Arial" w:hAnsi="Arial" w:eastAsia="Noto Sans CJK SC"/>
          <w:b/>
          <w:sz w:val="19"/>
        </w:rPr>
        <w:t>6.1.1 在 150.05-174 MHz 频段内运行的无线电通信业务</w:t>
      </w:r>
    </w:p>
    <w:p>
      <w:pPr>
        <w:ind w:firstLine="397"/>
        <w:jc w:val="both"/>
      </w:pPr>
      <w:r>
        <w:rPr>
          <w:rFonts w:ascii="Arial" w:hAnsi="Arial" w:eastAsia="Noto Sans CJK SC"/>
          <w:b w:val="0"/>
          <w:sz w:val="19"/>
        </w:rPr>
        <w:t>根据划分表和相关脚注，已确定除空间操作业务之外在此范围内运行的以下无线电通信业务：</w:t>
      </w:r>
    </w:p>
    <w:p>
      <w:pPr>
        <w:ind w:left="283" w:hanging="142"/>
      </w:pPr>
      <w:r>
        <w:rPr>
          <w:rFonts w:ascii="Arial" w:hAnsi="Arial" w:eastAsia="Noto Sans CJK SC"/>
          <w:b w:val="0"/>
          <w:sz w:val="19"/>
        </w:rPr>
        <w:t>– 无线电定位业务 – 固定业务 – 移动业务 – 航空移动业务 – 射电天文业务 – 水上移动业务 – 移动卫星业务 – 广播业务。</w:t>
      </w:r>
    </w:p>
    <w:p>
      <w:pPr>
        <w:ind w:firstLine="397"/>
        <w:jc w:val="both"/>
      </w:pPr>
      <w:r>
        <w:rPr>
          <w:rFonts w:ascii="Arial" w:hAnsi="Arial" w:eastAsia="Noto Sans CJK SC"/>
          <w:b w:val="0"/>
          <w:sz w:val="19"/>
        </w:rPr>
        <w:t>频段 156.2875-156.3125 MHz、 156.5125-156.5375 MHz、 156.6375-156.6625 MHz、 156.7875-156.8125 MHz、 161.9625-161.9875 MHz 和162.0125-162.0375 MHz 由全球海上遇险和安全系统（GMDSS）使用，在对 WRC-19 议程项目 1.7 进行研究时应考虑 RR No. 15.8，并应考虑 GMDSS 的完整性受保护。</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 页</w:t>
            </w:r>
          </w:p>
        </w:tc>
      </w:tr>
    </w:tbl>
    <w:p>
      <w:pPr>
        <w:pStyle w:val="Heading3"/>
        <w:keepNext/>
      </w:pPr>
      <w:r>
        <w:rPr>
          <w:rFonts w:ascii="Arial" w:hAnsi="Arial" w:eastAsia="Noto Sans CJK SC"/>
          <w:b/>
          <w:sz w:val="19"/>
        </w:rPr>
        <w:t>6.1.2 在 150.05-174 MHz 频段中运行的系统的技术特性</w:t>
      </w:r>
    </w:p>
    <w:p>
      <w:pPr>
        <w:pStyle w:val="Heading2"/>
        <w:keepNext/>
      </w:pPr>
      <w:r>
        <w:rPr>
          <w:rFonts w:ascii="Arial" w:hAnsi="Arial" w:eastAsia="Noto Sans CJK SC"/>
          <w:b w:val="0"/>
          <w:sz w:val="19"/>
        </w:rPr>
        <w:t>表6.1-1</w:t>
      </w:r>
    </w:p>
    <w:p>
      <w:pPr>
        <w:ind w:firstLine="397"/>
        <w:jc w:val="both"/>
      </w:pPr>
      <w:r>
        <w:rPr>
          <w:rFonts w:ascii="Arial" w:hAnsi="Arial" w:eastAsia="Noto Sans CJK SC"/>
          <w:b w:val="0"/>
          <w:sz w:val="19"/>
        </w:rPr>
        <w:t>无线电定位业务中的频段 154-156 MHz</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雷达 А 雷达 В</w:t>
      </w:r>
    </w:p>
    <w:p>
      <w:pPr>
        <w:ind w:firstLine="397"/>
        <w:jc w:val="both"/>
      </w:pPr>
      <w:r>
        <w:rPr>
          <w:rFonts w:ascii="Arial" w:hAnsi="Arial" w:eastAsia="Noto Sans CJK SC"/>
          <w:b w:val="0"/>
          <w:sz w:val="19"/>
        </w:rPr>
        <w:t>雷达类型主测距雷达</w:t>
      </w:r>
    </w:p>
    <w:p>
      <w:pPr>
        <w:ind w:firstLine="397"/>
        <w:jc w:val="both"/>
      </w:pPr>
      <w:r>
        <w:rPr>
          <w:rFonts w:ascii="Arial" w:hAnsi="Arial" w:eastAsia="Noto Sans CJK SC"/>
          <w:b w:val="0"/>
          <w:sz w:val="19"/>
        </w:rPr>
        <w:t>雷达用途空间物体识别和追踪</w:t>
      </w:r>
    </w:p>
    <w:p>
      <w:pPr>
        <w:ind w:firstLine="397"/>
        <w:jc w:val="both"/>
      </w:pPr>
      <w:r>
        <w:rPr>
          <w:rFonts w:ascii="Arial" w:hAnsi="Arial" w:eastAsia="Noto Sans CJK SC"/>
          <w:b w:val="0"/>
          <w:sz w:val="19"/>
        </w:rPr>
        <w:t>频段 (兆赫) 154-156</w:t>
      </w:r>
    </w:p>
    <w:p>
      <w:pPr>
        <w:ind w:firstLine="397"/>
        <w:jc w:val="both"/>
      </w:pPr>
      <w:r>
        <w:rPr>
          <w:rFonts w:ascii="Arial" w:hAnsi="Arial" w:eastAsia="Noto Sans CJK SC"/>
          <w:b w:val="0"/>
          <w:sz w:val="19"/>
        </w:rPr>
        <w:t>相对频率不稳定性 10–11</w:t>
      </w:r>
    </w:p>
    <w:p>
      <w:pPr>
        <w:ind w:firstLine="397"/>
        <w:jc w:val="both"/>
      </w:pPr>
      <w:r>
        <w:rPr>
          <w:rFonts w:ascii="Arial" w:hAnsi="Arial" w:eastAsia="Noto Sans CJK SC"/>
          <w:b w:val="0"/>
          <w:sz w:val="19"/>
        </w:rPr>
        <w:t>输出脉冲功率（最小/最大）（dBW） 27/46 40/46</w:t>
      </w:r>
    </w:p>
    <w:p>
      <w:pPr>
        <w:ind w:firstLine="397"/>
        <w:jc w:val="both"/>
      </w:pPr>
      <w:r>
        <w:rPr>
          <w:rFonts w:ascii="Arial" w:hAnsi="Arial" w:eastAsia="Noto Sans CJK SC"/>
          <w:b w:val="0"/>
          <w:sz w:val="19"/>
        </w:rPr>
        <w:t>平均输出功率（最小/最大）(dBW) 22/41 35/41</w:t>
      </w:r>
    </w:p>
    <w:p>
      <w:pPr>
        <w:ind w:firstLine="397"/>
        <w:jc w:val="both"/>
      </w:pPr>
      <w:r>
        <w:rPr>
          <w:rFonts w:ascii="Arial" w:hAnsi="Arial" w:eastAsia="Noto Sans CJK SC"/>
          <w:b w:val="0"/>
          <w:sz w:val="19"/>
        </w:rPr>
        <w:t>偏振线性</w:t>
      </w:r>
    </w:p>
    <w:p>
      <w:pPr>
        <w:ind w:firstLine="397"/>
        <w:jc w:val="both"/>
      </w:pPr>
      <w:r>
        <w:rPr>
          <w:rFonts w:ascii="Arial" w:hAnsi="Arial" w:eastAsia="Noto Sans CJK SC"/>
          <w:b w:val="0"/>
          <w:sz w:val="19"/>
        </w:rPr>
        <w:t>脉冲持续时间 (μs)</w:t>
      </w:r>
    </w:p>
    <w:p>
      <w:pPr>
        <w:ind w:firstLine="397"/>
        <w:jc w:val="both"/>
      </w:pPr>
      <w:r>
        <w:rPr>
          <w:rFonts w:ascii="Arial" w:hAnsi="Arial" w:eastAsia="Noto Sans CJK SC"/>
          <w:b w:val="0"/>
          <w:sz w:val="19"/>
        </w:rPr>
        <w:t>13 000</w:t>
      </w:r>
    </w:p>
    <w:p>
      <w:pPr>
        <w:ind w:firstLine="397"/>
        <w:jc w:val="both"/>
      </w:pPr>
      <w:r>
        <w:rPr>
          <w:rFonts w:ascii="Arial" w:hAnsi="Arial" w:eastAsia="Noto Sans CJK SC"/>
          <w:b w:val="0"/>
          <w:sz w:val="19"/>
        </w:rPr>
        <w:t>3 200</w:t>
      </w:r>
    </w:p>
    <w:p>
      <w:pPr>
        <w:ind w:firstLine="397"/>
        <w:jc w:val="both"/>
      </w:pPr>
      <w:r>
        <w:rPr>
          <w:rFonts w:ascii="Arial" w:hAnsi="Arial" w:eastAsia="Noto Sans CJK SC"/>
          <w:b w:val="0"/>
          <w:sz w:val="19"/>
        </w:rPr>
        <w:t>占空比 0.322</w:t>
      </w:r>
    </w:p>
    <w:p>
      <w:pPr>
        <w:ind w:firstLine="397"/>
        <w:jc w:val="both"/>
      </w:pPr>
      <w:r>
        <w:rPr>
          <w:rFonts w:ascii="Arial" w:hAnsi="Arial" w:eastAsia="Noto Sans CJK SC"/>
          <w:b w:val="0"/>
          <w:sz w:val="19"/>
        </w:rPr>
        <w:t>调制类型脉冲</w:t>
      </w:r>
    </w:p>
    <w:p>
      <w:pPr>
        <w:ind w:firstLine="397"/>
        <w:jc w:val="both"/>
      </w:pPr>
      <w:r>
        <w:rPr>
          <w:rFonts w:ascii="Arial" w:hAnsi="Arial" w:eastAsia="Noto Sans CJK SC"/>
          <w:b w:val="0"/>
          <w:sz w:val="19"/>
        </w:rPr>
        <w:t>距地面高度（米） 19</w:t>
      </w:r>
    </w:p>
    <w:p>
      <w:pPr>
        <w:ind w:firstLine="397"/>
        <w:jc w:val="both"/>
      </w:pPr>
      <w:r>
        <w:rPr>
          <w:rFonts w:ascii="Arial" w:hAnsi="Arial" w:eastAsia="Noto Sans CJK SC"/>
          <w:b w:val="0"/>
          <w:sz w:val="19"/>
        </w:rPr>
        <w:t>天线类型相控阵</w:t>
      </w:r>
    </w:p>
    <w:p>
      <w:pPr>
        <w:ind w:firstLine="397"/>
        <w:jc w:val="both"/>
      </w:pPr>
      <w:r>
        <w:rPr>
          <w:rFonts w:ascii="Arial" w:hAnsi="Arial" w:eastAsia="Noto Sans CJK SC"/>
          <w:b w:val="0"/>
          <w:sz w:val="19"/>
        </w:rPr>
        <w:t>最大天线增益 (dB)</w:t>
      </w:r>
    </w:p>
    <w:p>
      <w:pPr>
        <w:ind w:left="283" w:hanging="142"/>
      </w:pPr>
      <w:r>
        <w:rPr>
          <w:rFonts w:ascii="Arial" w:hAnsi="Arial" w:eastAsia="Noto Sans CJK SC"/>
          <w:b w:val="0"/>
          <w:sz w:val="19"/>
        </w:rPr>
        <w:t>– 发射机</w:t>
      </w:r>
    </w:p>
    <w:p>
      <w:pPr>
        <w:ind w:left="283" w:hanging="142"/>
      </w:pPr>
      <w:r>
        <w:rPr>
          <w:rFonts w:ascii="Arial" w:hAnsi="Arial" w:eastAsia="Noto Sans CJK SC"/>
          <w:b w:val="0"/>
          <w:sz w:val="19"/>
        </w:rPr>
        <w:t>– 接收器</w:t>
      </w:r>
    </w:p>
    <w:p>
      <w:pPr>
        <w:ind w:firstLine="397"/>
        <w:jc w:val="both"/>
      </w:pPr>
      <w:r>
        <w:rPr>
          <w:rFonts w:ascii="Arial" w:hAnsi="Arial" w:eastAsia="Noto Sans CJK SC"/>
          <w:b w:val="0"/>
          <w:sz w:val="19"/>
        </w:rPr>
        <w:t>25 30</w:t>
      </w:r>
    </w:p>
    <w:p>
      <w:pPr>
        <w:ind w:firstLine="397"/>
        <w:jc w:val="both"/>
      </w:pPr>
      <w:r>
        <w:rPr>
          <w:rFonts w:ascii="Arial" w:hAnsi="Arial" w:eastAsia="Noto Sans CJK SC"/>
          <w:b w:val="0"/>
          <w:sz w:val="19"/>
        </w:rPr>
        <w:t>地平线上最大天线增益 (dB) 9 12</w:t>
      </w:r>
    </w:p>
    <w:p>
      <w:pPr>
        <w:ind w:firstLine="397"/>
        <w:jc w:val="both"/>
      </w:pPr>
      <w:r>
        <w:rPr>
          <w:rFonts w:ascii="Arial" w:hAnsi="Arial" w:eastAsia="Noto Sans CJK SC"/>
          <w:b w:val="0"/>
          <w:sz w:val="19"/>
        </w:rPr>
        <w:t>主光束方向图（度）</w:t>
      </w:r>
    </w:p>
    <w:p>
      <w:pPr>
        <w:ind w:left="283" w:hanging="142"/>
      </w:pPr>
      <w:r>
        <w:rPr>
          <w:rFonts w:ascii="Arial" w:hAnsi="Arial" w:eastAsia="Noto Sans CJK SC"/>
          <w:b w:val="0"/>
          <w:sz w:val="19"/>
        </w:rPr>
        <w:t>– 水平面（Rx/Tx）</w:t>
      </w:r>
    </w:p>
    <w:p>
      <w:pPr>
        <w:ind w:left="283" w:hanging="142"/>
      </w:pPr>
      <w:r>
        <w:rPr>
          <w:rFonts w:ascii="Arial" w:hAnsi="Arial" w:eastAsia="Noto Sans CJK SC"/>
          <w:b w:val="0"/>
          <w:sz w:val="19"/>
        </w:rPr>
        <w:t>– 垂直平面（Rx/Tx）</w:t>
      </w:r>
    </w:p>
    <w:p>
      <w:pPr>
        <w:ind w:firstLine="397"/>
        <w:jc w:val="both"/>
      </w:pPr>
      <w:r>
        <w:rPr>
          <w:rFonts w:ascii="Arial" w:hAnsi="Arial" w:eastAsia="Noto Sans CJK SC"/>
          <w:b w:val="0"/>
          <w:sz w:val="19"/>
        </w:rPr>
        <w:t>2.6/5.2 2.6/2.6</w:t>
      </w:r>
    </w:p>
    <w:p>
      <w:pPr>
        <w:ind w:firstLine="397"/>
        <w:jc w:val="both"/>
      </w:pPr>
      <w:r>
        <w:rPr>
          <w:rFonts w:ascii="Arial" w:hAnsi="Arial" w:eastAsia="Noto Sans CJK SC"/>
          <w:b w:val="0"/>
          <w:sz w:val="19"/>
        </w:rPr>
        <w:t>0-360</w:t>
      </w:r>
    </w:p>
    <w:p>
      <w:pPr>
        <w:ind w:firstLine="397"/>
        <w:jc w:val="both"/>
      </w:pPr>
      <w:r>
        <w:rPr>
          <w:rFonts w:ascii="Arial" w:hAnsi="Arial" w:eastAsia="Noto Sans CJK SC"/>
          <w:b w:val="0"/>
          <w:sz w:val="19"/>
        </w:rPr>
        <w:t>扫描角度范围（度）：</w:t>
      </w:r>
    </w:p>
    <w:p>
      <w:pPr>
        <w:ind w:left="283" w:hanging="142"/>
      </w:pPr>
      <w:r>
        <w:rPr>
          <w:rFonts w:ascii="Arial" w:hAnsi="Arial" w:eastAsia="Noto Sans CJK SC"/>
          <w:b w:val="0"/>
          <w:sz w:val="19"/>
        </w:rPr>
        <w:t>– 水平面</w:t>
      </w:r>
    </w:p>
    <w:p>
      <w:pPr>
        <w:ind w:left="283" w:hanging="142"/>
      </w:pPr>
      <w:r>
        <w:rPr>
          <w:rFonts w:ascii="Arial" w:hAnsi="Arial" w:eastAsia="Noto Sans CJK SC"/>
          <w:b w:val="0"/>
          <w:sz w:val="19"/>
        </w:rPr>
        <w:t>– 垂直平面</w:t>
      </w:r>
    </w:p>
    <w:p>
      <w:pPr>
        <w:ind w:firstLine="397"/>
        <w:jc w:val="both"/>
      </w:pPr>
      <w:r>
        <w:rPr>
          <w:rFonts w:ascii="Arial" w:hAnsi="Arial" w:eastAsia="Noto Sans CJK SC"/>
          <w:b w:val="0"/>
          <w:sz w:val="19"/>
        </w:rPr>
        <w:t>2-70</w:t>
      </w:r>
    </w:p>
    <w:p>
      <w:pPr>
        <w:ind w:firstLine="397"/>
        <w:jc w:val="both"/>
      </w:pPr>
      <w:r>
        <w:rPr>
          <w:rFonts w:ascii="Arial" w:hAnsi="Arial" w:eastAsia="Noto Sans CJK SC"/>
          <w:b w:val="0"/>
          <w:sz w:val="19"/>
        </w:rPr>
        <w:t>接收器噪声温度 (K) 800</w:t>
      </w:r>
    </w:p>
    <w:p>
      <w:pPr>
        <w:ind w:firstLine="397"/>
        <w:jc w:val="both"/>
      </w:pPr>
      <w:r>
        <w:rPr>
          <w:rFonts w:ascii="Arial" w:hAnsi="Arial" w:eastAsia="Noto Sans CJK SC"/>
          <w:b w:val="0"/>
          <w:sz w:val="19"/>
        </w:rPr>
        <w:t>工作接收器通带 (kHz) 0.132 625</w:t>
      </w:r>
    </w:p>
    <w:p>
      <w:pPr>
        <w:ind w:firstLine="397"/>
        <w:jc w:val="both"/>
      </w:pPr>
      <w:r>
        <w:rPr>
          <w:rFonts w:ascii="Arial" w:hAnsi="Arial" w:eastAsia="Noto Sans CJK SC"/>
          <w:b w:val="0"/>
          <w:sz w:val="19"/>
        </w:rPr>
        <w:t>必要带宽 (kHz) 0.132 625</w:t>
      </w:r>
    </w:p>
    <w:p>
      <w:pPr>
        <w:ind w:firstLine="397"/>
        <w:jc w:val="both"/>
      </w:pPr>
      <w:r>
        <w:rPr>
          <w:rFonts w:ascii="Arial" w:hAnsi="Arial" w:eastAsia="Noto Sans CJK SC"/>
          <w:b w:val="0"/>
          <w:sz w:val="19"/>
        </w:rPr>
        <w:t>排放等级 P0N MXN</w:t>
      </w:r>
    </w:p>
    <w:p>
      <w:pPr>
        <w:ind w:firstLine="397"/>
        <w:jc w:val="both"/>
      </w:pPr>
      <w:r>
        <w:rPr>
          <w:rFonts w:ascii="Arial" w:hAnsi="Arial" w:eastAsia="Noto Sans CJK SC"/>
          <w:b w:val="0"/>
          <w:sz w:val="19"/>
        </w:rPr>
        <w:t>I/N 保护比（dB）-6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 页</w:t>
            </w:r>
          </w:p>
        </w:tc>
      </w:tr>
    </w:tbl>
    <w:p>
      <w:pPr>
        <w:pStyle w:val="Heading2"/>
        <w:keepNext/>
      </w:pPr>
      <w:r>
        <w:rPr>
          <w:rFonts w:ascii="Arial" w:hAnsi="Arial" w:eastAsia="Noto Sans CJK SC"/>
          <w:b/>
          <w:sz w:val="19"/>
        </w:rPr>
        <w:t>表6.1-2</w:t>
      </w:r>
    </w:p>
    <w:p>
      <w:pPr>
        <w:ind w:firstLine="397"/>
        <w:jc w:val="both"/>
      </w:pPr>
      <w:r>
        <w:rPr>
          <w:rFonts w:ascii="Arial" w:hAnsi="Arial" w:eastAsia="Noto Sans CJK SC"/>
          <w:b w:val="0"/>
          <w:sz w:val="19"/>
        </w:rPr>
        <w:t>可在频段至 150.05-174 MHz 内使用的政府移动系统</w:t>
      </w:r>
    </w:p>
    <w:p>
      <w:pPr>
        <w:ind w:firstLine="397"/>
        <w:jc w:val="both"/>
      </w:pPr>
      <w:r>
        <w:rPr>
          <w:rFonts w:ascii="Arial" w:hAnsi="Arial" w:eastAsia="Noto Sans CJK SC"/>
          <w:b w:val="0"/>
          <w:sz w:val="19"/>
        </w:rPr>
        <w:t>用于陆地和海上移动</w:t>
      </w:r>
    </w:p>
    <w:p>
      <w:pPr>
        <w:ind w:firstLine="397"/>
        <w:jc w:val="both"/>
      </w:pPr>
      <w:r>
        <w:rPr>
          <w:rFonts w:ascii="Arial" w:hAnsi="Arial" w:eastAsia="Noto Sans CJK SC"/>
          <w:b w:val="0"/>
          <w:sz w:val="19"/>
        </w:rPr>
        <w:t>参数值</w:t>
      </w:r>
    </w:p>
    <w:p>
      <w:pPr>
        <w:pStyle w:val="TableTextZH"/>
      </w:pPr>
      <w:r>
        <w:rPr>
          <w:rFonts w:ascii="Arial" w:hAnsi="Arial" w:eastAsia="Noto Sans CJK SC"/>
          <w:b w:val="0"/>
          <w:sz w:val="16"/>
        </w:rPr>
        <w:t>调谐范围（能力范围内</w:t>
      </w:r>
    </w:p>
    <w:p>
      <w:pPr>
        <w:pStyle w:val="TableTextZH"/>
      </w:pPr>
      <w:r>
        <w:rPr>
          <w:rFonts w:ascii="Arial" w:hAnsi="Arial" w:eastAsia="Noto Sans CJK SC"/>
          <w:b w:val="0"/>
          <w:sz w:val="16"/>
        </w:rPr>
        <w:t>150.05-174 MHz)</w:t>
      </w:r>
    </w:p>
    <w:p>
      <w:pPr>
        <w:pStyle w:val="TableTextZH"/>
      </w:pPr>
      <w:r>
        <w:rPr>
          <w:rFonts w:ascii="Arial" w:hAnsi="Arial" w:eastAsia="Noto Sans CJK SC"/>
          <w:b w:val="0"/>
          <w:sz w:val="16"/>
        </w:rPr>
        <w:t>整个乐队</w:t>
      </w:r>
    </w:p>
    <w:p>
      <w:pPr>
        <w:pStyle w:val="TableTextZH"/>
      </w:pPr>
      <w:r>
        <w:rPr>
          <w:rFonts w:ascii="Arial" w:hAnsi="Arial" w:eastAsia="Noto Sans CJK SC"/>
          <w:b w:val="0"/>
          <w:sz w:val="16"/>
        </w:rPr>
        <w:t>整个乐队</w:t>
      </w:r>
    </w:p>
    <w:p>
      <w:pPr>
        <w:pStyle w:val="TableTextZH"/>
      </w:pPr>
      <w:r>
        <w:rPr>
          <w:rFonts w:ascii="Arial" w:hAnsi="Arial" w:eastAsia="Noto Sans CJK SC"/>
          <w:b w:val="0"/>
          <w:sz w:val="16"/>
        </w:rPr>
        <w:t>仅限156-174</w:t>
      </w:r>
    </w:p>
    <w:p>
      <w:pPr>
        <w:ind w:firstLine="397"/>
        <w:jc w:val="both"/>
      </w:pPr>
      <w:r>
        <w:rPr>
          <w:rFonts w:ascii="Arial" w:hAnsi="Arial" w:eastAsia="Noto Sans CJK SC"/>
          <w:b w:val="0"/>
          <w:sz w:val="19"/>
        </w:rPr>
        <w:t>发射器/接收器类型车载手机船载</w:t>
      </w:r>
    </w:p>
    <w:p>
      <w:pPr>
        <w:pStyle w:val="TableTextZH"/>
      </w:pPr>
      <w:r>
        <w:rPr>
          <w:rFonts w:ascii="Arial" w:hAnsi="Arial" w:eastAsia="Noto Sans CJK SC"/>
          <w:b w:val="0"/>
          <w:sz w:val="16"/>
        </w:rPr>
        <w:t>天线高度（米）</w:t>
      </w:r>
    </w:p>
    <w:p>
      <w:pPr>
        <w:pStyle w:val="TableTextZH"/>
      </w:pPr>
      <w:r>
        <w:rPr>
          <w:rFonts w:ascii="Arial" w:hAnsi="Arial" w:eastAsia="Noto Sans CJK SC"/>
          <w:b w:val="0"/>
          <w:sz w:val="16"/>
        </w:rPr>
        <w:t>2.5 to 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天线增益（dB）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-5</w:t>
      </w:r>
    </w:p>
    <w:p>
      <w:pPr>
        <w:pStyle w:val="TableTextZH"/>
      </w:pPr>
      <w:r>
        <w:rPr>
          <w:rFonts w:ascii="Arial" w:hAnsi="Arial" w:eastAsia="Noto Sans CJK SC"/>
          <w:b w:val="0"/>
          <w:sz w:val="16"/>
        </w:rPr>
        <w:t>0</w:t>
      </w:r>
    </w:p>
    <w:p>
      <w:pPr>
        <w:ind w:firstLine="397"/>
        <w:jc w:val="both"/>
      </w:pPr>
      <w:r>
        <w:rPr>
          <w:rFonts w:ascii="Arial" w:hAnsi="Arial" w:eastAsia="Noto Sans CJK SC"/>
          <w:b w:val="0"/>
          <w:sz w:val="19"/>
        </w:rPr>
        <w:t>天线极化线性垂直线性垂直线性垂直</w:t>
      </w:r>
    </w:p>
    <w:p>
      <w:pPr>
        <w:ind w:firstLine="397"/>
        <w:jc w:val="both"/>
      </w:pPr>
      <w:r>
        <w:rPr>
          <w:rFonts w:ascii="Arial" w:hAnsi="Arial" w:eastAsia="Noto Sans CJK SC"/>
          <w:b w:val="0"/>
          <w:sz w:val="19"/>
        </w:rPr>
        <w:t>天线辐射方向图全向全向全向</w:t>
      </w:r>
    </w:p>
    <w:p>
      <w:pPr>
        <w:pStyle w:val="TableTextZH"/>
      </w:pPr>
      <w:r>
        <w:rPr>
          <w:rFonts w:ascii="Arial" w:hAnsi="Arial" w:eastAsia="Noto Sans CJK SC"/>
          <w:b w:val="0"/>
          <w:sz w:val="16"/>
        </w:rPr>
        <w:t>发射功率（瓦）</w:t>
      </w:r>
    </w:p>
    <w:p>
      <w:pPr>
        <w:pStyle w:val="TableTextZH"/>
      </w:pPr>
      <w:r>
        <w:rPr>
          <w:rFonts w:ascii="Arial" w:hAnsi="Arial" w:eastAsia="Noto Sans CJK SC"/>
          <w:b w:val="0"/>
          <w:sz w:val="16"/>
        </w:rPr>
        <w:t>0.4 to 50</w:t>
      </w:r>
    </w:p>
    <w:p>
      <w:pPr>
        <w:pStyle w:val="TableTextZH"/>
      </w:pPr>
      <w:r>
        <w:rPr>
          <w:rFonts w:ascii="Arial" w:hAnsi="Arial" w:eastAsia="Noto Sans CJK SC"/>
          <w:b w:val="0"/>
          <w:sz w:val="16"/>
        </w:rPr>
        <w:t>0.2 to 10</w:t>
      </w:r>
    </w:p>
    <w:p>
      <w:pPr>
        <w:pStyle w:val="TableTextZH"/>
      </w:pPr>
      <w:r>
        <w:rPr>
          <w:rFonts w:ascii="Arial" w:hAnsi="Arial" w:eastAsia="Noto Sans CJK SC"/>
          <w:b w:val="0"/>
          <w:sz w:val="16"/>
        </w:rPr>
        <w:t>0.2 to 100</w:t>
      </w:r>
    </w:p>
    <w:p>
      <w:pPr>
        <w:pStyle w:val="TableTextZH"/>
      </w:pPr>
      <w:r>
        <w:rPr>
          <w:rFonts w:ascii="Arial" w:hAnsi="Arial" w:eastAsia="Noto Sans CJK SC"/>
          <w:b w:val="0"/>
          <w:sz w:val="16"/>
        </w:rPr>
        <w:t>带宽（通道化）</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I/N 保护比（dB）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ind w:firstLine="397"/>
        <w:jc w:val="both"/>
      </w:pPr>
      <w:r>
        <w:rPr>
          <w:rFonts w:ascii="Arial" w:hAnsi="Arial" w:eastAsia="Noto Sans CJK SC"/>
          <w:b w:val="0"/>
          <w:sz w:val="19"/>
        </w:rPr>
        <w:t>典型环境陆地农村陆地农村船舶和海岸（沿海）</w:t>
      </w:r>
    </w:p>
    <w:p>
      <w:pPr>
        <w:pStyle w:val="CaptionZH"/>
        <w:keepNext/>
        <w:jc w:val="center"/>
      </w:pPr>
      <w:r>
        <w:rPr>
          <w:rFonts w:ascii="Arial" w:hAnsi="Arial" w:eastAsia="Noto Sans CJK SC"/>
          <w:b w:val="0"/>
          <w:sz w:val="17"/>
        </w:rPr>
        <w:t>表6.1-3包含从Recommendation ITU-R M.1808的表1和表2中提取的参数，并提供了频段 138-174 MHz中陆地移动系统的特性。</w:t>
      </w:r>
    </w:p>
    <w:p>
      <w:pPr>
        <w:pStyle w:val="Heading2"/>
        <w:keepNext/>
      </w:pPr>
      <w:r>
        <w:rPr>
          <w:rFonts w:ascii="Arial" w:hAnsi="Arial" w:eastAsia="Noto Sans CJK SC"/>
          <w:b/>
          <w:sz w:val="19"/>
        </w:rPr>
        <w:t>表6.1-3</w:t>
      </w:r>
    </w:p>
    <w:p>
      <w:pPr>
        <w:ind w:firstLine="397"/>
        <w:jc w:val="both"/>
      </w:pPr>
      <w:r>
        <w:rPr>
          <w:rFonts w:ascii="Arial" w:hAnsi="Arial" w:eastAsia="Noto Sans CJK SC"/>
          <w:b w:val="0"/>
          <w:sz w:val="19"/>
        </w:rPr>
        <w:t>频段 138 至 174 MHz 中陆地移动系统的特性</w:t>
      </w:r>
    </w:p>
    <w:p>
      <w:pPr>
        <w:ind w:firstLine="397"/>
        <w:jc w:val="both"/>
      </w:pPr>
      <w:r>
        <w:rPr>
          <w:rFonts w:ascii="Arial" w:hAnsi="Arial" w:eastAsia="Noto Sans CJK SC"/>
          <w:b w:val="0"/>
          <w:sz w:val="19"/>
        </w:rPr>
        <w:t>站点类型基站移动站</w:t>
      </w:r>
    </w:p>
    <w:p>
      <w:pPr>
        <w:ind w:firstLine="397"/>
        <w:jc w:val="both"/>
      </w:pPr>
      <w:r>
        <w:rPr>
          <w:rFonts w:ascii="Arial" w:hAnsi="Arial" w:eastAsia="Noto Sans CJK SC"/>
          <w:b w:val="0"/>
          <w:sz w:val="19"/>
        </w:rPr>
        <w:t>发射类型模拟数字模拟数字</w:t>
      </w:r>
    </w:p>
    <w:p>
      <w:pPr>
        <w:ind w:firstLine="397"/>
        <w:jc w:val="both"/>
      </w:pPr>
      <w:r>
        <w:rPr>
          <w:rFonts w:ascii="Arial" w:hAnsi="Arial" w:eastAsia="Noto Sans CJK SC"/>
          <w:b w:val="0"/>
          <w:sz w:val="19"/>
        </w:rPr>
        <w:t>全系统</w:t>
      </w:r>
    </w:p>
    <w:p>
      <w:pPr>
        <w:pStyle w:val="TableTextZH"/>
      </w:pPr>
      <w:r>
        <w:rPr>
          <w:rFonts w:ascii="Arial" w:hAnsi="Arial" w:eastAsia="Noto Sans CJK SC"/>
          <w:b w:val="0"/>
          <w:sz w:val="16"/>
        </w:rPr>
        <w:t>通道带宽（kHz）</w:t>
      </w:r>
    </w:p>
    <w:p>
      <w:pPr>
        <w:pStyle w:val="TableTextZH"/>
      </w:pPr>
      <w:r>
        <w:rPr>
          <w:rFonts w:ascii="Arial" w:hAnsi="Arial" w:eastAsia="Noto Sans CJK SC"/>
          <w:b w:val="0"/>
          <w:sz w:val="16"/>
        </w:rPr>
        <w:t>12.5/15/25/30</w:t>
      </w:r>
    </w:p>
    <w:p>
      <w:pPr>
        <w:pStyle w:val="TableTextZH"/>
      </w:pPr>
      <w:r>
        <w:rPr>
          <w:rFonts w:ascii="Arial" w:hAnsi="Arial" w:eastAsia="Noto Sans CJK SC"/>
          <w:b w:val="0"/>
          <w:sz w:val="16"/>
        </w:rPr>
        <w:t>6.25/7.5/12.5/15</w:t>
      </w:r>
    </w:p>
    <w:p>
      <w:pPr>
        <w:pStyle w:val="TableTextZH"/>
      </w:pPr>
      <w:r>
        <w:rPr>
          <w:rFonts w:ascii="Arial" w:hAnsi="Arial" w:eastAsia="Noto Sans CJK SC"/>
          <w:b w:val="0"/>
          <w:sz w:val="16"/>
        </w:rPr>
        <w:t>12.5/15/25/30</w:t>
      </w:r>
    </w:p>
    <w:p>
      <w:pPr>
        <w:pStyle w:val="TableTextZH"/>
      </w:pPr>
      <w:r>
        <w:rPr>
          <w:rFonts w:ascii="Arial" w:hAnsi="Arial" w:eastAsia="Noto Sans CJK SC"/>
          <w:b w:val="0"/>
          <w:sz w:val="16"/>
        </w:rPr>
        <w:t>6.25/7.5/12.5/15</w:t>
      </w:r>
    </w:p>
    <w:p>
      <w:pPr>
        <w:pStyle w:val="TableTextZH"/>
      </w:pPr>
      <w:r>
        <w:rPr>
          <w:rFonts w:ascii="Arial" w:hAnsi="Arial" w:eastAsia="Noto Sans CJK SC"/>
          <w:b w:val="0"/>
          <w:sz w:val="16"/>
        </w:rPr>
        <w:t>调制类型</w:t>
      </w:r>
    </w:p>
    <w:p>
      <w:pPr>
        <w:pStyle w:val="TableTextZH"/>
      </w:pPr>
      <w:r>
        <w:rPr>
          <w:rFonts w:ascii="Arial" w:hAnsi="Arial" w:eastAsia="Noto Sans CJK SC"/>
          <w:b w:val="0"/>
          <w:sz w:val="16"/>
        </w:rPr>
        <w:t>FM</w:t>
      </w:r>
    </w:p>
    <w:p>
      <w:pPr>
        <w:pStyle w:val="TableTextZH"/>
      </w:pPr>
      <w:r>
        <w:rPr>
          <w:rFonts w:ascii="Arial" w:hAnsi="Arial" w:eastAsia="Noto Sans CJK SC"/>
          <w:b w:val="0"/>
          <w:sz w:val="16"/>
        </w:rPr>
        <w:t>C4FM</w:t>
      </w:r>
    </w:p>
    <w:p>
      <w:pPr>
        <w:pStyle w:val="TableTextZH"/>
      </w:pPr>
      <w:r>
        <w:rPr>
          <w:rFonts w:ascii="Arial" w:hAnsi="Arial" w:eastAsia="Noto Sans CJK SC"/>
          <w:b w:val="0"/>
          <w:sz w:val="16"/>
        </w:rPr>
        <w:t>FM</w:t>
      </w:r>
    </w:p>
    <w:p>
      <w:pPr>
        <w:pStyle w:val="TableTextZH"/>
      </w:pPr>
      <w:r>
        <w:rPr>
          <w:rFonts w:ascii="Arial" w:hAnsi="Arial" w:eastAsia="Noto Sans CJK SC"/>
          <w:b w:val="0"/>
          <w:sz w:val="16"/>
        </w:rPr>
        <w:t>C4FM</w:t>
      </w:r>
    </w:p>
    <w:p>
      <w:pPr>
        <w:ind w:firstLine="397"/>
        <w:jc w:val="both"/>
      </w:pPr>
      <w:r>
        <w:rPr>
          <w:rFonts w:ascii="Arial" w:hAnsi="Arial" w:eastAsia="Noto Sans CJK SC"/>
          <w:b w:val="0"/>
          <w:sz w:val="19"/>
        </w:rPr>
        <w:t>操作类型单工/双工双工单工/双工双工</w:t>
      </w:r>
    </w:p>
    <w:p>
      <w:pPr>
        <w:pStyle w:val="TableTextZH"/>
      </w:pPr>
      <w:r>
        <w:rPr>
          <w:rFonts w:ascii="Arial" w:hAnsi="Arial" w:eastAsia="Noto Sans CJK SC"/>
          <w:b w:val="0"/>
          <w:sz w:val="16"/>
        </w:rPr>
        <w:t>典型值 SINAD (dB) 或</w:t>
      </w:r>
    </w:p>
    <w:p>
      <w:pPr>
        <w:pStyle w:val="TableTextZH"/>
      </w:pPr>
      <w:r>
        <w:rPr>
          <w:rFonts w:ascii="Arial" w:hAnsi="Arial" w:eastAsia="Noto Sans CJK SC"/>
          <w:b w:val="0"/>
          <w:sz w:val="16"/>
        </w:rPr>
        <w:t>BER (%)</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5%</w:t>
      </w:r>
    </w:p>
    <w:p>
      <w:pPr>
        <w:ind w:firstLine="397"/>
        <w:jc w:val="both"/>
      </w:pPr>
      <w:r>
        <w:rPr>
          <w:rFonts w:ascii="Arial" w:hAnsi="Arial" w:eastAsia="Noto Sans CJK SC"/>
          <w:b w:val="0"/>
          <w:sz w:val="19"/>
        </w:rPr>
        <w:t>发射机</w:t>
      </w:r>
    </w:p>
    <w:p>
      <w:pPr>
        <w:ind w:firstLine="397"/>
        <w:jc w:val="both"/>
      </w:pPr>
      <w:r>
        <w:rPr>
          <w:rFonts w:ascii="Arial" w:hAnsi="Arial" w:eastAsia="Noto Sans CJK SC"/>
          <w:b w:val="0"/>
          <w:sz w:val="19"/>
        </w:rPr>
        <w:t>输出功率（瓦）</w:t>
      </w:r>
    </w:p>
    <w:p>
      <w:pPr>
        <w:ind w:firstLine="397"/>
        <w:jc w:val="both"/>
      </w:pPr>
      <w:r>
        <w:rPr>
          <w:rFonts w:ascii="Arial" w:hAnsi="Arial" w:eastAsia="Noto Sans CJK SC"/>
          <w:b w:val="0"/>
          <w:sz w:val="19"/>
        </w:rPr>
        <w:t>5 to 125</w:t>
      </w:r>
    </w:p>
    <w:p>
      <w:pPr>
        <w:pStyle w:val="Heading1"/>
        <w:keepNext/>
      </w:pPr>
      <w:r>
        <w:rPr>
          <w:rFonts w:ascii="Arial" w:hAnsi="Arial" w:eastAsia="Noto Sans CJK SC"/>
          <w:b w:val="0"/>
          <w:sz w:val="19"/>
        </w:rPr>
        <w:t>20 to 125</w:t>
      </w:r>
    </w:p>
    <w:p>
      <w:pPr>
        <w:pStyle w:val="Heading1"/>
        <w:keepNext/>
      </w:pPr>
      <w:r>
        <w:rPr>
          <w:rFonts w:ascii="Arial" w:hAnsi="Arial" w:eastAsia="Noto Sans CJK SC"/>
          <w:b w:val="0"/>
          <w:sz w:val="19"/>
        </w:rPr>
        <w:t>1 to 100</w:t>
      </w:r>
    </w:p>
    <w:p>
      <w:pPr>
        <w:pStyle w:val="Heading1"/>
        <w:keepNext/>
      </w:pPr>
      <w:r>
        <w:rPr>
          <w:rFonts w:ascii="Arial" w:hAnsi="Arial" w:eastAsia="Noto Sans CJK SC"/>
          <w:b w:val="0"/>
          <w:sz w:val="19"/>
        </w:rPr>
        <w:t>1 to 100</w:t>
      </w:r>
    </w:p>
    <w:p>
      <w:pPr>
        <w:ind w:firstLine="397"/>
        <w:jc w:val="both"/>
      </w:pPr>
      <w:r>
        <w:rPr>
          <w:rFonts w:ascii="Arial" w:hAnsi="Arial" w:eastAsia="Noto Sans CJK SC"/>
          <w:b w:val="0"/>
          <w:sz w:val="19"/>
        </w:rPr>
        <w:t>(30) (100)</w:t>
      </w:r>
    </w:p>
    <w:p>
      <w:pPr>
        <w:ind w:firstLine="397"/>
        <w:jc w:val="both"/>
      </w:pPr>
      <w:r>
        <w:rPr>
          <w:rFonts w:ascii="Arial" w:hAnsi="Arial" w:eastAsia="Noto Sans CJK SC"/>
          <w:b w:val="0"/>
          <w:sz w:val="19"/>
        </w:rPr>
        <w:t>(60) (100)</w:t>
      </w:r>
    </w:p>
    <w:p>
      <w:pPr>
        <w:ind w:firstLine="397"/>
        <w:jc w:val="both"/>
      </w:pPr>
      <w:r>
        <w:rPr>
          <w:rFonts w:ascii="Arial" w:hAnsi="Arial" w:eastAsia="Noto Sans CJK SC"/>
          <w:b w:val="0"/>
          <w:sz w:val="19"/>
        </w:rPr>
        <w:t>(H: 5 V: 30, 50)</w:t>
      </w:r>
    </w:p>
    <w:p>
      <w:pPr>
        <w:ind w:firstLine="397"/>
        <w:jc w:val="both"/>
      </w:pPr>
      <w:r>
        <w:rPr>
          <w:rFonts w:ascii="Arial" w:hAnsi="Arial" w:eastAsia="Noto Sans CJK SC"/>
          <w:b w:val="0"/>
          <w:sz w:val="19"/>
        </w:rPr>
        <w:t>(H: 5 V: 30, 50)</w:t>
      </w:r>
    </w:p>
    <w:p>
      <w:pPr>
        <w:ind w:firstLine="397"/>
        <w:jc w:val="both"/>
      </w:pPr>
      <w:r>
        <w:rPr>
          <w:rFonts w:ascii="Arial" w:hAnsi="Arial" w:eastAsia="Noto Sans CJK SC"/>
          <w:b w:val="0"/>
          <w:sz w:val="19"/>
        </w:rPr>
        <w:t>e.i.r.p. （dB瓦）</w:t>
      </w:r>
    </w:p>
    <w:p>
      <w:pPr>
        <w:ind w:firstLine="397"/>
        <w:jc w:val="both"/>
      </w:pPr>
      <w:r>
        <w:rPr>
          <w:rFonts w:ascii="Arial" w:hAnsi="Arial" w:eastAsia="Noto Sans CJK SC"/>
          <w:b w:val="0"/>
          <w:sz w:val="19"/>
        </w:rPr>
        <w:t>7 to 26</w:t>
      </w:r>
    </w:p>
    <w:p>
      <w:pPr>
        <w:pStyle w:val="Heading1"/>
        <w:keepNext/>
      </w:pPr>
      <w:r>
        <w:rPr>
          <w:rFonts w:ascii="Arial" w:hAnsi="Arial" w:eastAsia="Noto Sans CJK SC"/>
          <w:b w:val="0"/>
          <w:sz w:val="19"/>
        </w:rPr>
        <w:t>13 to 26</w:t>
      </w:r>
    </w:p>
    <w:p>
      <w:pPr>
        <w:ind w:firstLine="397"/>
        <w:jc w:val="both"/>
      </w:pPr>
      <w:r>
        <w:rPr>
          <w:rFonts w:ascii="Arial" w:hAnsi="Arial" w:eastAsia="Noto Sans CJK SC"/>
          <w:b w:val="0"/>
          <w:sz w:val="19"/>
        </w:rPr>
        <w:t>-3 to 18</w:t>
      </w:r>
    </w:p>
    <w:p>
      <w:pPr>
        <w:ind w:firstLine="397"/>
        <w:jc w:val="both"/>
      </w:pPr>
      <w:r>
        <w:rPr>
          <w:rFonts w:ascii="Arial" w:hAnsi="Arial" w:eastAsia="Noto Sans CJK SC"/>
          <w:b w:val="0"/>
          <w:sz w:val="19"/>
        </w:rPr>
        <w:t>-3 to 18</w:t>
      </w:r>
    </w:p>
    <w:p>
      <w:pPr>
        <w:ind w:firstLine="397"/>
        <w:jc w:val="both"/>
      </w:pPr>
      <w:r>
        <w:rPr>
          <w:rFonts w:ascii="Arial" w:hAnsi="Arial" w:eastAsia="Noto Sans CJK SC"/>
          <w:b w:val="0"/>
          <w:sz w:val="19"/>
        </w:rPr>
        <w:t>(19) (24)</w:t>
      </w:r>
    </w:p>
    <w:p>
      <w:pPr>
        <w:ind w:firstLine="397"/>
        <w:jc w:val="both"/>
      </w:pPr>
      <w:r>
        <w:rPr>
          <w:rFonts w:ascii="Arial" w:hAnsi="Arial" w:eastAsia="Noto Sans CJK SC"/>
          <w:b w:val="0"/>
          <w:sz w:val="19"/>
        </w:rPr>
        <w:t>(18) (24)</w:t>
      </w:r>
    </w:p>
    <w:p>
      <w:pPr>
        <w:ind w:firstLine="397"/>
        <w:jc w:val="both"/>
      </w:pPr>
      <w:r>
        <w:rPr>
          <w:rFonts w:ascii="Arial" w:hAnsi="Arial" w:eastAsia="Noto Sans CJK SC"/>
          <w:b w:val="0"/>
          <w:sz w:val="19"/>
        </w:rPr>
        <w:t>(H: -3 V: 14, 16)</w:t>
      </w:r>
    </w:p>
    <w:p>
      <w:pPr>
        <w:ind w:firstLine="397"/>
        <w:jc w:val="both"/>
      </w:pPr>
      <w:r>
        <w:rPr>
          <w:rFonts w:ascii="Arial" w:hAnsi="Arial" w:eastAsia="Noto Sans CJK SC"/>
          <w:b w:val="0"/>
          <w:sz w:val="19"/>
        </w:rPr>
        <w:t>(H: -3 V: 14, 16)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 页</w:t>
            </w:r>
          </w:p>
        </w:tc>
      </w:tr>
    </w:tbl>
    <w:p>
      <w:pPr>
        <w:pStyle w:val="CaptionZH"/>
        <w:keepNext/>
        <w:jc w:val="center"/>
      </w:pPr>
      <w:r>
        <w:rPr>
          <w:rFonts w:ascii="Arial" w:hAnsi="Arial" w:eastAsia="Noto Sans CJK SC"/>
          <w:b/>
          <w:sz w:val="17"/>
        </w:rPr>
        <w:t>表6.1-3（完）</w:t>
      </w:r>
    </w:p>
    <w:p>
      <w:pPr>
        <w:ind w:firstLine="397"/>
        <w:jc w:val="both"/>
      </w:pPr>
      <w:r>
        <w:rPr>
          <w:rFonts w:ascii="Arial" w:hAnsi="Arial" w:eastAsia="Noto Sans CJK SC"/>
          <w:b w:val="0"/>
          <w:sz w:val="19"/>
        </w:rPr>
        <w:t>站点类型基站移动站</w:t>
      </w:r>
    </w:p>
    <w:p>
      <w:pPr>
        <w:ind w:firstLine="397"/>
        <w:jc w:val="both"/>
      </w:pPr>
      <w:r>
        <w:rPr>
          <w:rFonts w:ascii="Arial" w:hAnsi="Arial" w:eastAsia="Noto Sans CJK SC"/>
          <w:b w:val="0"/>
          <w:sz w:val="19"/>
        </w:rPr>
        <w:t>发射类型模拟数字模拟数字</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11/11/16/16</w:t>
      </w:r>
    </w:p>
    <w:p>
      <w:pPr>
        <w:pStyle w:val="TableTextZH"/>
      </w:pPr>
      <w:r>
        <w:rPr>
          <w:rFonts w:ascii="Arial" w:hAnsi="Arial" w:eastAsia="Noto Sans CJK SC"/>
          <w:b w:val="0"/>
          <w:sz w:val="16"/>
        </w:rPr>
        <w:t>5.5/5.5/8.1/8.1</w:t>
      </w:r>
    </w:p>
    <w:p>
      <w:pPr>
        <w:pStyle w:val="TableTextZH"/>
      </w:pPr>
      <w:r>
        <w:rPr>
          <w:rFonts w:ascii="Arial" w:hAnsi="Arial" w:eastAsia="Noto Sans CJK SC"/>
          <w:b w:val="0"/>
          <w:sz w:val="16"/>
        </w:rPr>
        <w:t>11/11/16/16</w:t>
      </w:r>
    </w:p>
    <w:p>
      <w:pPr>
        <w:pStyle w:val="TableTextZH"/>
      </w:pPr>
      <w:r>
        <w:rPr>
          <w:rFonts w:ascii="Arial" w:hAnsi="Arial" w:eastAsia="Noto Sans CJK SC"/>
          <w:b w:val="0"/>
          <w:sz w:val="16"/>
        </w:rPr>
        <w:t>5.5/5.5/8.1/8.1</w:t>
      </w:r>
    </w:p>
    <w:p>
      <w:pPr>
        <w:ind w:firstLine="397"/>
        <w:jc w:val="both"/>
      </w:pPr>
      <w:r>
        <w:rPr>
          <w:rFonts w:ascii="Arial" w:hAnsi="Arial" w:eastAsia="Noto Sans CJK SC"/>
          <w:b w:val="0"/>
          <w:sz w:val="19"/>
        </w:rPr>
        <w:t>覆盖半径（公里）</w:t>
      </w:r>
    </w:p>
    <w:p>
      <w:pPr>
        <w:ind w:firstLine="397"/>
        <w:jc w:val="both"/>
      </w:pPr>
      <w:r>
        <w:rPr>
          <w:rFonts w:ascii="Arial" w:hAnsi="Arial" w:eastAsia="Noto Sans CJK SC"/>
          <w:b w:val="0"/>
          <w:sz w:val="19"/>
        </w:rPr>
        <w:t>1 to 75</w:t>
      </w:r>
    </w:p>
    <w:p>
      <w:pPr>
        <w:pStyle w:val="Heading1"/>
        <w:keepNext/>
      </w:pPr>
      <w:r>
        <w:rPr>
          <w:rFonts w:ascii="Arial" w:hAnsi="Arial" w:eastAsia="Noto Sans CJK SC"/>
          <w:b w:val="0"/>
          <w:sz w:val="19"/>
        </w:rPr>
        <w:t>1 to 75</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天线增益 (dB)</w:t>
      </w:r>
    </w:p>
    <w:p>
      <w:pPr>
        <w:ind w:firstLine="397"/>
        <w:jc w:val="both"/>
      </w:pPr>
      <w:r>
        <w:rPr>
          <w:rFonts w:ascii="Arial" w:hAnsi="Arial" w:eastAsia="Noto Sans CJK SC"/>
          <w:b w:val="0"/>
          <w:sz w:val="19"/>
        </w:rPr>
        <w:t>0 to 9</w:t>
      </w:r>
    </w:p>
    <w:p>
      <w:pPr>
        <w:pStyle w:val="Heading1"/>
        <w:keepNext/>
      </w:pPr>
      <w:r>
        <w:rPr>
          <w:rFonts w:ascii="Arial" w:hAnsi="Arial" w:eastAsia="Noto Sans CJK SC"/>
          <w:b w:val="0"/>
          <w:sz w:val="19"/>
        </w:rPr>
        <w:t>0 to 9</w:t>
      </w:r>
    </w:p>
    <w:p>
      <w:pPr>
        <w:ind w:firstLine="397"/>
        <w:jc w:val="both"/>
      </w:pPr>
      <w:r>
        <w:rPr>
          <w:rFonts w:ascii="Arial" w:hAnsi="Arial" w:eastAsia="Noto Sans CJK SC"/>
          <w:b w:val="0"/>
          <w:sz w:val="19"/>
        </w:rPr>
        <w:t>(6)</w:t>
      </w:r>
    </w:p>
    <w:p>
      <w:pPr>
        <w:ind w:firstLine="397"/>
        <w:jc w:val="both"/>
      </w:pPr>
      <w:r>
        <w:rPr>
          <w:rFonts w:ascii="Arial" w:hAnsi="Arial" w:eastAsia="Noto Sans CJK SC"/>
          <w:b w:val="0"/>
          <w:sz w:val="19"/>
        </w:rPr>
        <w:t>(6)</w:t>
      </w:r>
    </w:p>
    <w:p>
      <w:pPr>
        <w:ind w:firstLine="397"/>
        <w:jc w:val="both"/>
      </w:pPr>
      <w:r>
        <w:rPr>
          <w:rFonts w:ascii="Arial" w:hAnsi="Arial" w:eastAsia="Noto Sans CJK SC"/>
          <w:b w:val="0"/>
          <w:sz w:val="19"/>
        </w:rPr>
        <w:t>-10 至 4（水平：-10，垂直：0）</w:t>
      </w:r>
    </w:p>
    <w:p>
      <w:pPr>
        <w:ind w:firstLine="397"/>
        <w:jc w:val="both"/>
      </w:pPr>
      <w:r>
        <w:rPr>
          <w:rFonts w:ascii="Arial" w:hAnsi="Arial" w:eastAsia="Noto Sans CJK SC"/>
          <w:b w:val="0"/>
          <w:sz w:val="19"/>
        </w:rPr>
        <w:t>-10 至 4（水平：-10，垂直：0）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ind w:firstLine="397"/>
        <w:jc w:val="both"/>
      </w:pPr>
      <w:r>
        <w:rPr>
          <w:rFonts w:ascii="Arial" w:hAnsi="Arial" w:eastAsia="Noto Sans CJK SC"/>
          <w:b w:val="0"/>
          <w:sz w:val="19"/>
        </w:rPr>
        <w:t>天线高度（米）（相对于地面）</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(65) (2) (2)</w:t>
      </w:r>
    </w:p>
    <w:p>
      <w:pPr>
        <w:ind w:firstLine="397"/>
        <w:jc w:val="both"/>
      </w:pPr>
      <w:r>
        <w:rPr>
          <w:rFonts w:ascii="Arial" w:hAnsi="Arial" w:eastAsia="Noto Sans CJK SC"/>
          <w:b w:val="0"/>
          <w:sz w:val="19"/>
        </w:rPr>
        <w:t>辐射方向图全向全向全向全向</w:t>
      </w:r>
    </w:p>
    <w:p>
      <w:pPr>
        <w:ind w:firstLine="397"/>
        <w:jc w:val="both"/>
      </w:pPr>
      <w:r>
        <w:rPr>
          <w:rFonts w:ascii="Arial" w:hAnsi="Arial" w:eastAsia="Noto Sans CJK SC"/>
          <w:b w:val="0"/>
          <w:sz w:val="19"/>
        </w:rPr>
        <w:t>天线极化垂直垂直垂直垂直</w:t>
      </w:r>
    </w:p>
    <w:p>
      <w:pPr>
        <w:ind w:firstLine="397"/>
        <w:jc w:val="both"/>
      </w:pPr>
      <w:r>
        <w:rPr>
          <w:rFonts w:ascii="Arial" w:hAnsi="Arial" w:eastAsia="Noto Sans CJK SC"/>
          <w:b w:val="0"/>
          <w:sz w:val="19"/>
        </w:rPr>
        <w:t>总损耗（dB）</w:t>
      </w:r>
    </w:p>
    <w:p>
      <w:pPr>
        <w:ind w:firstLine="397"/>
        <w:jc w:val="both"/>
      </w:pPr>
      <w:r>
        <w:rPr>
          <w:rFonts w:ascii="Arial" w:hAnsi="Arial" w:eastAsia="Noto Sans CJK SC"/>
          <w:b w:val="0"/>
          <w:sz w:val="19"/>
        </w:rPr>
        <w:t>0 to 7</w:t>
      </w:r>
    </w:p>
    <w:p>
      <w:pPr>
        <w:pStyle w:val="Heading1"/>
        <w:keepNext/>
      </w:pPr>
      <w:r>
        <w:rPr>
          <w:rFonts w:ascii="Arial" w:hAnsi="Arial" w:eastAsia="Noto Sans CJK SC"/>
          <w:b w:val="0"/>
          <w:sz w:val="19"/>
        </w:rPr>
        <w:t>3 to 9</w:t>
      </w:r>
    </w:p>
    <w:p>
      <w:pPr>
        <w:ind w:firstLine="397"/>
        <w:jc w:val="both"/>
      </w:pPr>
      <w:r>
        <w:rPr>
          <w:rFonts w:ascii="Arial" w:hAnsi="Arial" w:eastAsia="Noto Sans CJK SC"/>
          <w:b w:val="0"/>
          <w:sz w:val="19"/>
        </w:rPr>
        <w:t>(2)</w:t>
      </w:r>
    </w:p>
    <w:p>
      <w:pPr>
        <w:ind w:firstLine="397"/>
        <w:jc w:val="both"/>
      </w:pPr>
      <w:r>
        <w:rPr>
          <w:rFonts w:ascii="Arial" w:hAnsi="Arial" w:eastAsia="Noto Sans CJK SC"/>
          <w:b w:val="0"/>
          <w:sz w:val="19"/>
        </w:rPr>
        <w:t>(6) (2)</w:t>
      </w:r>
    </w:p>
    <w:p>
      <w:pPr>
        <w:pStyle w:val="Heading1"/>
        <w:keepNext/>
      </w:pPr>
      <w:r>
        <w:rPr>
          <w:rFonts w:ascii="Arial" w:hAnsi="Arial" w:eastAsia="Noto Sans CJK SC"/>
          <w:b w:val="0"/>
          <w:sz w:val="19"/>
        </w:rPr>
        <w:t>0 到 1（水平：0，垂直：1）</w:t>
      </w:r>
    </w:p>
    <w:p>
      <w:pPr>
        <w:pStyle w:val="Heading1"/>
        <w:keepNext/>
      </w:pPr>
      <w:r>
        <w:rPr>
          <w:rFonts w:ascii="Arial" w:hAnsi="Arial" w:eastAsia="Noto Sans CJK SC"/>
          <w:b w:val="0"/>
          <w:sz w:val="19"/>
        </w:rPr>
        <w:t>0 到 1（水平：0，垂直：1）</w:t>
      </w:r>
    </w:p>
    <w:p>
      <w:pPr>
        <w:ind w:firstLine="397"/>
        <w:jc w:val="both"/>
      </w:pPr>
      <w:r>
        <w:rPr>
          <w:rFonts w:ascii="Arial" w:hAnsi="Arial" w:eastAsia="Noto Sans CJK SC"/>
          <w:b w:val="0"/>
          <w:sz w:val="19"/>
        </w:rPr>
        <w:t>接收器</w:t>
      </w:r>
    </w:p>
    <w:p>
      <w:pPr>
        <w:ind w:firstLine="397"/>
        <w:jc w:val="both"/>
      </w:pPr>
      <w:r>
        <w:rPr>
          <w:rFonts w:ascii="Arial" w:hAnsi="Arial" w:eastAsia="Noto Sans CJK SC"/>
          <w:b w:val="0"/>
          <w:sz w:val="19"/>
        </w:rPr>
        <w:t>噪声系数（dB）</w:t>
      </w:r>
    </w:p>
    <w:p>
      <w:pPr>
        <w:ind w:firstLine="397"/>
        <w:jc w:val="both"/>
      </w:pPr>
      <w:r>
        <w:rPr>
          <w:rFonts w:ascii="Arial" w:hAnsi="Arial" w:eastAsia="Noto Sans CJK SC"/>
          <w:b w:val="0"/>
          <w:sz w:val="19"/>
        </w:rPr>
        <w:t>6 to 12</w:t>
      </w:r>
    </w:p>
    <w:p>
      <w:pPr>
        <w:pStyle w:val="Heading1"/>
        <w:keepNext/>
      </w:pPr>
      <w:r>
        <w:rPr>
          <w:rFonts w:ascii="Arial" w:hAnsi="Arial" w:eastAsia="Noto Sans CJK SC"/>
          <w:b w:val="0"/>
          <w:sz w:val="19"/>
        </w:rPr>
        <w:t>6 to 12</w:t>
      </w:r>
    </w:p>
    <w:p>
      <w:pPr>
        <w:pStyle w:val="Heading1"/>
        <w:keepNext/>
      </w:pPr>
      <w:r>
        <w:rPr>
          <w:rFonts w:ascii="Arial" w:hAnsi="Arial" w:eastAsia="Noto Sans CJK SC"/>
          <w:b w:val="0"/>
          <w:sz w:val="19"/>
        </w:rPr>
        <w:t>6 to 12</w:t>
      </w:r>
    </w:p>
    <w:p>
      <w:pPr>
        <w:pStyle w:val="Heading1"/>
        <w:keepNext/>
      </w:pPr>
      <w:r>
        <w:rPr>
          <w:rFonts w:ascii="Arial" w:hAnsi="Arial" w:eastAsia="Noto Sans CJK SC"/>
          <w:b w:val="0"/>
          <w:sz w:val="19"/>
        </w:rPr>
        <w:t>6 to 12</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(7)</w:t>
      </w:r>
    </w:p>
    <w:p>
      <w:pPr>
        <w:pStyle w:val="TableTextZH"/>
      </w:pPr>
      <w:r>
        <w:rPr>
          <w:rFonts w:ascii="Arial" w:hAnsi="Arial" w:eastAsia="Noto Sans CJK SC"/>
          <w:b w:val="0"/>
          <w:sz w:val="16"/>
        </w:rPr>
        <w:t>中频滤波器带宽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8/11/12.5/16</w:t>
      </w:r>
    </w:p>
    <w:p>
      <w:pPr>
        <w:pStyle w:val="TableTextZH"/>
      </w:pPr>
      <w:r>
        <w:rPr>
          <w:rFonts w:ascii="Arial" w:hAnsi="Arial" w:eastAsia="Noto Sans CJK SC"/>
          <w:b w:val="0"/>
          <w:sz w:val="16"/>
        </w:rPr>
        <w:t>5.5/5.5/5.5/5.5</w:t>
      </w:r>
    </w:p>
    <w:p>
      <w:pPr>
        <w:pStyle w:val="TableTextZH"/>
      </w:pPr>
      <w:r>
        <w:rPr>
          <w:rFonts w:ascii="Arial" w:hAnsi="Arial" w:eastAsia="Noto Sans CJK SC"/>
          <w:b w:val="0"/>
          <w:sz w:val="16"/>
        </w:rPr>
        <w:t>8/11/12.5/16</w:t>
      </w:r>
    </w:p>
    <w:p>
      <w:pPr>
        <w:pStyle w:val="TableTextZH"/>
      </w:pPr>
      <w:r>
        <w:rPr>
          <w:rFonts w:ascii="Arial" w:hAnsi="Arial" w:eastAsia="Noto Sans CJK SC"/>
          <w:b w:val="0"/>
          <w:sz w:val="16"/>
        </w:rPr>
        <w:t>5.5/5.5/5.5/5.5</w:t>
      </w:r>
    </w:p>
    <w:p>
      <w:pPr>
        <w:ind w:firstLine="397"/>
        <w:jc w:val="both"/>
      </w:pPr>
      <w:r>
        <w:rPr>
          <w:rFonts w:ascii="Arial" w:hAnsi="Arial" w:eastAsia="Noto Sans CJK SC"/>
          <w:b w:val="0"/>
          <w:sz w:val="19"/>
        </w:rPr>
        <w:t>灵敏度（dBm）-116 至 -121</w:t>
      </w:r>
    </w:p>
    <w:p>
      <w:pPr>
        <w:ind w:firstLine="397"/>
        <w:jc w:val="both"/>
      </w:pPr>
      <w:r>
        <w:rPr>
          <w:rFonts w:ascii="Arial" w:hAnsi="Arial" w:eastAsia="Noto Sans CJK SC"/>
          <w:b w:val="0"/>
          <w:sz w:val="19"/>
        </w:rPr>
        <w:t>-116 to -121</w:t>
      </w:r>
    </w:p>
    <w:p>
      <w:pPr>
        <w:ind w:firstLine="397"/>
        <w:jc w:val="both"/>
      </w:pPr>
      <w:r>
        <w:rPr>
          <w:rFonts w:ascii="Arial" w:hAnsi="Arial" w:eastAsia="Noto Sans CJK SC"/>
          <w:b w:val="0"/>
          <w:sz w:val="19"/>
        </w:rPr>
        <w:t>-116 to -121</w:t>
      </w:r>
    </w:p>
    <w:p>
      <w:pPr>
        <w:ind w:firstLine="397"/>
        <w:jc w:val="both"/>
      </w:pPr>
      <w:r>
        <w:rPr>
          <w:rFonts w:ascii="Arial" w:hAnsi="Arial" w:eastAsia="Noto Sans CJK SC"/>
          <w:b w:val="0"/>
          <w:sz w:val="19"/>
        </w:rPr>
        <w:t>-116 to -121</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天线增益 (dB)</w:t>
      </w:r>
    </w:p>
    <w:p>
      <w:pPr>
        <w:ind w:firstLine="397"/>
        <w:jc w:val="both"/>
      </w:pPr>
      <w:r>
        <w:rPr>
          <w:rFonts w:ascii="Arial" w:hAnsi="Arial" w:eastAsia="Noto Sans CJK SC"/>
          <w:b w:val="0"/>
          <w:sz w:val="19"/>
        </w:rPr>
        <w:t>0 to 9</w:t>
      </w:r>
    </w:p>
    <w:p>
      <w:pPr>
        <w:pStyle w:val="Heading1"/>
        <w:keepNext/>
      </w:pPr>
      <w:r>
        <w:rPr>
          <w:rFonts w:ascii="Arial" w:hAnsi="Arial" w:eastAsia="Noto Sans CJK SC"/>
          <w:b w:val="0"/>
          <w:sz w:val="19"/>
        </w:rPr>
        <w:t>0 to 9</w:t>
      </w:r>
    </w:p>
    <w:p>
      <w:pPr>
        <w:ind w:firstLine="397"/>
        <w:jc w:val="both"/>
      </w:pPr>
      <w:r>
        <w:rPr>
          <w:rFonts w:ascii="Arial" w:hAnsi="Arial" w:eastAsia="Noto Sans CJK SC"/>
          <w:b w:val="0"/>
          <w:sz w:val="19"/>
        </w:rPr>
        <w:t>(6)</w:t>
      </w:r>
    </w:p>
    <w:p>
      <w:pPr>
        <w:ind w:firstLine="397"/>
        <w:jc w:val="both"/>
      </w:pPr>
      <w:r>
        <w:rPr>
          <w:rFonts w:ascii="Arial" w:hAnsi="Arial" w:eastAsia="Noto Sans CJK SC"/>
          <w:b w:val="0"/>
          <w:sz w:val="19"/>
        </w:rPr>
        <w:t>(8)</w:t>
      </w:r>
    </w:p>
    <w:p>
      <w:pPr>
        <w:ind w:firstLine="397"/>
        <w:jc w:val="both"/>
      </w:pPr>
      <w:r>
        <w:rPr>
          <w:rFonts w:ascii="Arial" w:hAnsi="Arial" w:eastAsia="Noto Sans CJK SC"/>
          <w:b w:val="0"/>
          <w:sz w:val="19"/>
        </w:rPr>
        <w:t>-10 至 4（水平：-10，垂直：0）</w:t>
      </w:r>
    </w:p>
    <w:p>
      <w:pPr>
        <w:ind w:firstLine="397"/>
        <w:jc w:val="both"/>
      </w:pPr>
      <w:r>
        <w:rPr>
          <w:rFonts w:ascii="Arial" w:hAnsi="Arial" w:eastAsia="Noto Sans CJK SC"/>
          <w:b w:val="0"/>
          <w:sz w:val="19"/>
        </w:rPr>
        <w:t>-10 至 4（水平：-10，垂直：0）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ind w:firstLine="397"/>
        <w:jc w:val="both"/>
      </w:pPr>
      <w:r>
        <w:rPr>
          <w:rFonts w:ascii="Arial" w:hAnsi="Arial" w:eastAsia="Noto Sans CJK SC"/>
          <w:b w:val="0"/>
          <w:sz w:val="19"/>
        </w:rPr>
        <w:t>天线高度（米）（相对于地面）</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(65) (2) (2)</w:t>
      </w:r>
    </w:p>
    <w:p>
      <w:pPr>
        <w:ind w:firstLine="397"/>
        <w:jc w:val="both"/>
      </w:pPr>
      <w:r>
        <w:rPr>
          <w:rFonts w:ascii="Arial" w:hAnsi="Arial" w:eastAsia="Noto Sans CJK SC"/>
          <w:b w:val="0"/>
          <w:sz w:val="19"/>
        </w:rPr>
        <w:t>辐射方向图全向全向全向全向</w:t>
      </w:r>
    </w:p>
    <w:p>
      <w:pPr>
        <w:ind w:firstLine="397"/>
        <w:jc w:val="both"/>
      </w:pPr>
      <w:r>
        <w:rPr>
          <w:rFonts w:ascii="Arial" w:hAnsi="Arial" w:eastAsia="Noto Sans CJK SC"/>
          <w:b w:val="0"/>
          <w:sz w:val="19"/>
        </w:rPr>
        <w:t>天线极化垂直垂直垂直垂直</w:t>
      </w:r>
    </w:p>
    <w:p>
      <w:pPr>
        <w:ind w:firstLine="397"/>
        <w:jc w:val="both"/>
      </w:pPr>
      <w:r>
        <w:rPr>
          <w:rFonts w:ascii="Arial" w:hAnsi="Arial" w:eastAsia="Noto Sans CJK SC"/>
          <w:b w:val="0"/>
          <w:sz w:val="19"/>
        </w:rPr>
        <w:t>总损耗（dB）</w:t>
      </w:r>
    </w:p>
    <w:p>
      <w:pPr>
        <w:ind w:firstLine="397"/>
        <w:jc w:val="both"/>
      </w:pPr>
      <w:r>
        <w:rPr>
          <w:rFonts w:ascii="Arial" w:hAnsi="Arial" w:eastAsia="Noto Sans CJK SC"/>
          <w:b w:val="0"/>
          <w:sz w:val="19"/>
        </w:rPr>
        <w:t>0 to 6</w:t>
      </w:r>
    </w:p>
    <w:p>
      <w:pPr>
        <w:pStyle w:val="Heading1"/>
        <w:keepNext/>
      </w:pPr>
      <w:r>
        <w:rPr>
          <w:rFonts w:ascii="Arial" w:hAnsi="Arial" w:eastAsia="Noto Sans CJK SC"/>
          <w:b w:val="0"/>
          <w:sz w:val="19"/>
        </w:rPr>
        <w:t>0 to 6</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(3)</w:t>
      </w:r>
    </w:p>
    <w:p>
      <w:pPr>
        <w:pStyle w:val="Heading1"/>
        <w:keepNext/>
      </w:pPr>
      <w:r>
        <w:rPr>
          <w:rFonts w:ascii="Arial" w:hAnsi="Arial" w:eastAsia="Noto Sans CJK SC"/>
          <w:b w:val="0"/>
          <w:sz w:val="19"/>
        </w:rPr>
        <w:t>0 到 1（水平：0，垂直：1）</w:t>
      </w:r>
    </w:p>
    <w:p>
      <w:pPr>
        <w:pStyle w:val="Heading1"/>
        <w:keepNext/>
      </w:pPr>
      <w:r>
        <w:rPr>
          <w:rFonts w:ascii="Arial" w:hAnsi="Arial" w:eastAsia="Noto Sans CJK SC"/>
          <w:b w:val="0"/>
          <w:sz w:val="19"/>
        </w:rPr>
        <w:t>0 到 1（水平：0，垂直：1）</w:t>
      </w:r>
    </w:p>
    <w:p>
      <w:pPr>
        <w:ind w:firstLine="397"/>
        <w:jc w:val="both"/>
      </w:pPr>
      <w:r>
        <w:rPr>
          <w:rFonts w:ascii="Arial" w:hAnsi="Arial" w:eastAsia="Noto Sans CJK SC"/>
          <w:b w:val="0"/>
          <w:sz w:val="19"/>
        </w:rPr>
        <w:t>注：（）内数值为典型值。</w:t>
      </w:r>
    </w:p>
    <w:p>
      <w:pPr>
        <w:pStyle w:val="Heading3"/>
        <w:keepNext/>
      </w:pPr>
      <w:r>
        <w:rPr>
          <w:rFonts w:ascii="Arial" w:hAnsi="Arial" w:eastAsia="Noto Sans CJK SC"/>
          <w:b/>
          <w:sz w:val="19"/>
        </w:rPr>
        <w:t>6.1.3 全球海上遇险和安全系统在 156162 MHz 频率范围内使用的频段</w:t>
      </w:r>
    </w:p>
    <w:p>
      <w:pPr>
        <w:ind w:firstLine="397"/>
        <w:jc w:val="both"/>
      </w:pPr>
      <w:r>
        <w:rPr>
          <w:rFonts w:ascii="Arial" w:hAnsi="Arial" w:eastAsia="Noto Sans CJK SC"/>
          <w:b w:val="0"/>
          <w:sz w:val="19"/>
        </w:rPr>
        <w:t>全球海上遇险和安全系统（GMDSS）在 156-162 MHz 频率范围内使用的频段及其根据 RR 附录 15 的命名如下表 6.1-4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 页</w:t>
            </w:r>
          </w:p>
        </w:tc>
      </w:tr>
    </w:tbl>
    <w:p>
      <w:pPr>
        <w:pStyle w:val="Heading2"/>
        <w:keepNext/>
      </w:pPr>
      <w:r>
        <w:rPr>
          <w:rFonts w:ascii="Arial" w:hAnsi="Arial" w:eastAsia="Noto Sans CJK SC"/>
          <w:b w:val="0"/>
          <w:sz w:val="19"/>
        </w:rPr>
        <w:t>表6.1-4</w:t>
      </w:r>
    </w:p>
    <w:p>
      <w:pPr>
        <w:ind w:firstLine="397"/>
        <w:jc w:val="both"/>
      </w:pPr>
      <w:r>
        <w:rPr>
          <w:rFonts w:ascii="Arial" w:hAnsi="Arial" w:eastAsia="Noto Sans CJK SC"/>
          <w:b w:val="0"/>
          <w:sz w:val="19"/>
        </w:rPr>
        <w:t>GMDSS 在 156-162 MHz 频率范围内使用的频段</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频带（兆赫）</w:t>
      </w:r>
    </w:p>
    <w:p>
      <w:pPr>
        <w:ind w:firstLine="397"/>
        <w:jc w:val="both"/>
      </w:pPr>
      <w:r>
        <w:rPr>
          <w:rFonts w:ascii="Arial" w:hAnsi="Arial" w:eastAsia="Noto Sans CJK SC"/>
          <w:b w:val="0"/>
          <w:sz w:val="19"/>
        </w:rPr>
        <w:t>符合 RR 附录 18 的信道指示符</w:t>
      </w:r>
    </w:p>
    <w:p>
      <w:pPr>
        <w:ind w:firstLine="397"/>
        <w:jc w:val="both"/>
      </w:pPr>
      <w:r>
        <w:rPr>
          <w:rFonts w:ascii="Arial" w:hAnsi="Arial" w:eastAsia="Noto Sans CJK SC"/>
          <w:b w:val="0"/>
          <w:sz w:val="19"/>
        </w:rPr>
        <w:t>156.3 156.2875156.3125</w:t>
      </w:r>
    </w:p>
    <w:p>
      <w:pPr>
        <w:ind w:firstLine="397"/>
        <w:jc w:val="both"/>
      </w:pPr>
      <w:r>
        <w:rPr>
          <w:rFonts w:ascii="Arial" w:hAnsi="Arial" w:eastAsia="Noto Sans CJK SC"/>
          <w:b w:val="0"/>
          <w:sz w:val="19"/>
        </w:rPr>
        <w:t>VHF-CH06 频率 156.3 MHz 可用于参与协调搜索与救援操作的船舶电台和航空器电台之间的通信。出于其他安全目的，航空器电台也可以使用它与船舶电台进行通信（另请参见附录 18 中的注释 f）。</w:t>
      </w:r>
    </w:p>
    <w:p>
      <w:pPr>
        <w:ind w:firstLine="397"/>
        <w:jc w:val="both"/>
      </w:pPr>
      <w:r>
        <w:rPr>
          <w:rFonts w:ascii="Arial" w:hAnsi="Arial" w:eastAsia="Noto Sans CJK SC"/>
          <w:b w:val="0"/>
          <w:sz w:val="19"/>
        </w:rPr>
        <w:t>VHF-CH70 156.525 MHz 频率在水上移动业务中使用数字选择性呼叫进行遇险和安全呼叫（另见第 4.9、5.227、30.2 和 30.3 款）。</w:t>
      </w:r>
    </w:p>
    <w:p>
      <w:pPr>
        <w:ind w:firstLine="397"/>
        <w:jc w:val="both"/>
      </w:pPr>
      <w:r>
        <w:rPr>
          <w:rFonts w:ascii="Arial" w:hAnsi="Arial" w:eastAsia="Noto Sans CJK SC"/>
          <w:b w:val="0"/>
          <w:sz w:val="19"/>
        </w:rPr>
        <w:t>*156.525 156.5125156.5375</w:t>
      </w:r>
    </w:p>
    <w:p>
      <w:pPr>
        <w:ind w:firstLine="397"/>
        <w:jc w:val="both"/>
      </w:pPr>
      <w:r>
        <w:rPr>
          <w:rFonts w:ascii="Arial" w:hAnsi="Arial" w:eastAsia="Noto Sans CJK SC"/>
          <w:b w:val="0"/>
          <w:sz w:val="19"/>
        </w:rPr>
        <w:t>VHF-CH13 156.650 MHz 频率用于根据附录 18 中的注释 k) 与航行安全相关的船对船通信。</w:t>
      </w:r>
    </w:p>
    <w:p>
      <w:pPr>
        <w:ind w:firstLine="397"/>
        <w:jc w:val="both"/>
      </w:pPr>
      <w:r>
        <w:rPr>
          <w:rFonts w:ascii="Arial" w:hAnsi="Arial" w:eastAsia="Noto Sans CJK SC"/>
          <w:b w:val="0"/>
          <w:sz w:val="19"/>
        </w:rPr>
        <w:t>156.650 156.6375156.6625</w:t>
      </w:r>
    </w:p>
    <w:p>
      <w:pPr>
        <w:ind w:firstLine="397"/>
        <w:jc w:val="both"/>
      </w:pPr>
      <w:r>
        <w:rPr>
          <w:rFonts w:ascii="Arial" w:hAnsi="Arial" w:eastAsia="Noto Sans CJK SC"/>
          <w:b w:val="0"/>
          <w:sz w:val="19"/>
        </w:rPr>
        <w:t>*156.8 156.7875156.8125</w:t>
      </w:r>
    </w:p>
    <w:p>
      <w:pPr>
        <w:ind w:firstLine="397"/>
        <w:jc w:val="both"/>
      </w:pPr>
      <w:r>
        <w:rPr>
          <w:rFonts w:ascii="Arial" w:hAnsi="Arial" w:eastAsia="Noto Sans CJK SC"/>
          <w:b w:val="0"/>
          <w:sz w:val="19"/>
        </w:rPr>
        <w:t>VHF-CH16 频率 156.8 MHz 用于通过无线电话进行遇险和安全通信。另外，频率</w:t>
      </w:r>
    </w:p>
    <w:p>
      <w:pPr>
        <w:ind w:firstLine="397"/>
        <w:jc w:val="both"/>
      </w:pPr>
      <w:r>
        <w:rPr>
          <w:rFonts w:ascii="Arial" w:hAnsi="Arial" w:eastAsia="Noto Sans CJK SC"/>
          <w:b w:val="0"/>
          <w:sz w:val="19"/>
        </w:rPr>
        <w:t>156.8 MHz 仅供航空站出于安全目的使用。</w:t>
      </w:r>
    </w:p>
    <w:p>
      <w:pPr>
        <w:pStyle w:val="Heading2"/>
        <w:keepNext/>
      </w:pPr>
      <w:r>
        <w:rPr>
          <w:rFonts w:ascii="Arial" w:hAnsi="Arial" w:eastAsia="Noto Sans CJK SC"/>
          <w:b w:val="0"/>
          <w:sz w:val="19"/>
        </w:rPr>
        <w:t>AIS-SART VHF CH AIS 1</w:t>
      </w:r>
    </w:p>
    <w:p>
      <w:pPr>
        <w:ind w:firstLine="397"/>
        <w:jc w:val="both"/>
      </w:pPr>
      <w:r>
        <w:rPr>
          <w:rFonts w:ascii="Arial" w:hAnsi="Arial" w:eastAsia="Noto Sans CJK SC"/>
          <w:b w:val="0"/>
          <w:sz w:val="19"/>
        </w:rPr>
        <w:t>AIS 1 用于 AIS 搜索与救援发射器 (AIS-SART)，用于搜索与救援操作</w:t>
      </w:r>
    </w:p>
    <w:p>
      <w:pPr>
        <w:ind w:firstLine="397"/>
        <w:jc w:val="both"/>
      </w:pPr>
      <w:r>
        <w:rPr>
          <w:rFonts w:ascii="Arial" w:hAnsi="Arial" w:eastAsia="Noto Sans CJK SC"/>
          <w:b w:val="0"/>
          <w:sz w:val="19"/>
        </w:rPr>
        <w:t>*161.975 161.9625161.9875</w:t>
      </w:r>
    </w:p>
    <w:p>
      <w:pPr>
        <w:pStyle w:val="Heading2"/>
        <w:keepNext/>
      </w:pPr>
      <w:r>
        <w:rPr>
          <w:rFonts w:ascii="Arial" w:hAnsi="Arial" w:eastAsia="Noto Sans CJK SC"/>
          <w:b w:val="0"/>
          <w:sz w:val="19"/>
        </w:rPr>
        <w:t>AIS-SART VHF CH AIS 2</w:t>
      </w:r>
    </w:p>
    <w:p>
      <w:pPr>
        <w:ind w:firstLine="397"/>
        <w:jc w:val="both"/>
      </w:pPr>
      <w:r>
        <w:rPr>
          <w:rFonts w:ascii="Arial" w:hAnsi="Arial" w:eastAsia="Noto Sans CJK SC"/>
          <w:b w:val="0"/>
          <w:sz w:val="19"/>
        </w:rPr>
        <w:t>AIS 2 用于 AIS 搜索与救援发射器 (AIS-SART)，用于搜索与救援操作。</w:t>
      </w:r>
    </w:p>
    <w:p>
      <w:pPr>
        <w:ind w:firstLine="397"/>
        <w:jc w:val="both"/>
      </w:pPr>
      <w:r>
        <w:rPr>
          <w:rFonts w:ascii="Arial" w:hAnsi="Arial" w:eastAsia="Noto Sans CJK SC"/>
          <w:b w:val="0"/>
          <w:sz w:val="19"/>
        </w:rPr>
        <w:t>*162.025 162.0125162.0375</w:t>
      </w:r>
    </w:p>
    <w:p>
      <w:pPr>
        <w:ind w:firstLine="397"/>
        <w:jc w:val="both"/>
      </w:pPr>
      <w:r>
        <w:rPr>
          <w:rFonts w:ascii="Arial" w:hAnsi="Arial" w:eastAsia="Noto Sans CJK SC"/>
          <w:b w:val="0"/>
          <w:sz w:val="19"/>
        </w:rPr>
        <w:t>根据 RR 附录 15：</w:t>
      </w:r>
    </w:p>
    <w:p>
      <w:pPr>
        <w:ind w:firstLine="397"/>
        <w:jc w:val="both"/>
      </w:pPr>
      <w:r>
        <w:rPr>
          <w:rFonts w:ascii="Arial" w:hAnsi="Arial" w:eastAsia="Noto Sans CJK SC"/>
          <w:b w:val="0"/>
          <w:sz w:val="19"/>
        </w:rPr>
        <w:t>“除非本条例另有规定，否则禁止任何能够导致有害干扰在星号 (*) 表示的频率上造成遇险、警报、紧急或安全通信的发射。禁止导致有害干扰在本附录中确定的任何离散频率上造成遇险和安全通信的任何发射。”</w:t>
      </w:r>
    </w:p>
    <w:p>
      <w:pPr>
        <w:pStyle w:val="Heading2"/>
        <w:keepNext/>
      </w:pPr>
      <w:r>
        <w:rPr>
          <w:rFonts w:ascii="Arial" w:hAnsi="Arial" w:eastAsia="Noto Sans CJK SC"/>
          <w:b/>
          <w:sz w:val="19"/>
        </w:rPr>
        <w:t>6.2 频段 400.15-420 MHz 中的当前分配</w:t>
      </w:r>
    </w:p>
    <w:p>
      <w:pPr>
        <w:pStyle w:val="Heading3"/>
        <w:keepNext/>
      </w:pPr>
      <w:r>
        <w:rPr>
          <w:rFonts w:ascii="Arial" w:hAnsi="Arial" w:eastAsia="Noto Sans CJK SC"/>
          <w:b/>
          <w:sz w:val="19"/>
        </w:rPr>
        <w:t>6.2.1 在频段 400.15-420 MHz 内运行的无线电通信业务</w:t>
      </w:r>
    </w:p>
    <w:p>
      <w:pPr>
        <w:ind w:firstLine="397"/>
        <w:jc w:val="both"/>
      </w:pPr>
      <w:r>
        <w:rPr>
          <w:rFonts w:ascii="Arial" w:hAnsi="Arial" w:eastAsia="Noto Sans CJK SC"/>
          <w:b w:val="0"/>
          <w:sz w:val="19"/>
        </w:rPr>
        <w:t>根据分配表，已确定除空间操作业务之外在此范围内运行的以下无线电通信业务：</w:t>
      </w:r>
    </w:p>
    <w:p>
      <w:pPr>
        <w:ind w:left="283" w:hanging="142"/>
      </w:pPr>
      <w:r>
        <w:rPr>
          <w:rFonts w:ascii="Arial" w:hAnsi="Arial" w:eastAsia="Noto Sans CJK SC"/>
          <w:b w:val="0"/>
          <w:sz w:val="19"/>
        </w:rPr>
        <w:t>– 固定业务 – 移动业务（航空移动除外） – 射电天文业务 – 水上移动业务 – 移动卫星业务 – 气象辅助业务 – 卫星地球探测业务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 页</w:t>
            </w:r>
          </w:p>
        </w:tc>
      </w:tr>
    </w:tbl>
    <w:p>
      <w:pPr>
        <w:ind w:left="283" w:hanging="142"/>
      </w:pPr>
      <w:r>
        <w:rPr>
          <w:rFonts w:ascii="Arial" w:hAnsi="Arial" w:eastAsia="Noto Sans CJK SC"/>
          <w:b w:val="0"/>
          <w:sz w:val="19"/>
        </w:rPr>
        <w:t>– 气象卫星业务 – 空间研究业务。</w:t>
      </w:r>
    </w:p>
    <w:p>
      <w:pPr>
        <w:pStyle w:val="Heading3"/>
        <w:keepNext/>
      </w:pPr>
      <w:r>
        <w:rPr>
          <w:rFonts w:ascii="Arial" w:hAnsi="Arial" w:eastAsia="Noto Sans CJK SC"/>
          <w:b/>
          <w:sz w:val="19"/>
        </w:rPr>
        <w:t>6.2.2 频段 406-406.1 MHz</w:t>
      </w:r>
    </w:p>
    <w:p>
      <w:pPr>
        <w:ind w:firstLine="397"/>
        <w:jc w:val="both"/>
      </w:pPr>
      <w:r>
        <w:rPr>
          <w:rFonts w:ascii="Arial" w:hAnsi="Arial" w:eastAsia="Noto Sans CJK SC"/>
          <w:b w:val="0"/>
          <w:sz w:val="19"/>
        </w:rPr>
        <w:t>频带 406-406.1 MHz 位于所研究的频段和 400.15-420 MHz 之内。第 659 号决议（WRC-15）承认 RR No. 5.266 和 RR No. 5.267 以及第 205 号决议（修订版 WRC-15）中包含的规定。该频段由 COSPAS-SARSAT 系统用于生命安全用途。因此，不应研究该频段，也不应考虑将其分配给空间操作业务。</w:t>
      </w:r>
    </w:p>
    <w:p>
      <w:pPr>
        <w:pStyle w:val="Heading3"/>
        <w:keepNext/>
      </w:pPr>
      <w:r>
        <w:rPr>
          <w:rFonts w:ascii="Arial" w:hAnsi="Arial" w:eastAsia="Noto Sans CJK SC"/>
          <w:b/>
          <w:sz w:val="19"/>
        </w:rPr>
        <w:t>6.2.3 在频段 400.15-420 MHz 中运行的系统的技术特性</w:t>
      </w:r>
    </w:p>
    <w:p>
      <w:pPr>
        <w:pStyle w:val="Heading3"/>
        <w:keepNext/>
      </w:pPr>
      <w:r>
        <w:rPr>
          <w:rFonts w:ascii="Arial" w:hAnsi="Arial" w:eastAsia="Noto Sans CJK SC"/>
          <w:b/>
          <w:sz w:val="19"/>
        </w:rPr>
        <w:t>6.2.3.1 技术特性在频段 400.15-420 MHz 中运行的陆地和海上移动系统</w:t>
      </w:r>
    </w:p>
    <w:p>
      <w:pPr>
        <w:pStyle w:val="Heading2"/>
        <w:keepNext/>
      </w:pPr>
      <w:r>
        <w:rPr>
          <w:rFonts w:ascii="Arial" w:hAnsi="Arial" w:eastAsia="Noto Sans CJK SC"/>
          <w:b w:val="0"/>
          <w:sz w:val="19"/>
        </w:rPr>
        <w:t>表6.2-1</w:t>
      </w:r>
    </w:p>
    <w:p>
      <w:pPr>
        <w:ind w:firstLine="397"/>
        <w:jc w:val="both"/>
      </w:pPr>
      <w:r>
        <w:rPr>
          <w:rFonts w:ascii="Arial" w:hAnsi="Arial" w:eastAsia="Noto Sans CJK SC"/>
          <w:b w:val="0"/>
          <w:sz w:val="19"/>
        </w:rPr>
        <w:t>可在频段至 400.15-420 MHz 内使用的政府移动系统</w:t>
      </w:r>
    </w:p>
    <w:p>
      <w:pPr>
        <w:ind w:firstLine="397"/>
        <w:jc w:val="both"/>
      </w:pPr>
      <w:r>
        <w:rPr>
          <w:rFonts w:ascii="Arial" w:hAnsi="Arial" w:eastAsia="Noto Sans CJK SC"/>
          <w:b w:val="0"/>
          <w:sz w:val="19"/>
        </w:rPr>
        <w:t>适用于陆地和水上移动业务</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调谐范围（MHz）400.15-420</w:t>
      </w:r>
    </w:p>
    <w:p>
      <w:pPr>
        <w:ind w:firstLine="397"/>
        <w:jc w:val="both"/>
      </w:pPr>
      <w:r>
        <w:rPr>
          <w:rFonts w:ascii="Arial" w:hAnsi="Arial" w:eastAsia="Noto Sans CJK SC"/>
          <w:b w:val="0"/>
          <w:sz w:val="19"/>
        </w:rPr>
        <w:t>（见注释）</w:t>
      </w:r>
    </w:p>
    <w:p>
      <w:pPr>
        <w:ind w:firstLine="397"/>
        <w:jc w:val="both"/>
      </w:pPr>
      <w:r>
        <w:rPr>
          <w:rFonts w:ascii="Arial" w:hAnsi="Arial" w:eastAsia="Noto Sans CJK SC"/>
          <w:b w:val="0"/>
          <w:sz w:val="19"/>
        </w:rPr>
        <w:t>发射器/接收器类型车载手机船载</w:t>
      </w:r>
    </w:p>
    <w:p>
      <w:pPr>
        <w:pStyle w:val="TableTextZH"/>
      </w:pPr>
      <w:r>
        <w:rPr>
          <w:rFonts w:ascii="Arial" w:hAnsi="Arial" w:eastAsia="Noto Sans CJK SC"/>
          <w:b w:val="0"/>
          <w:sz w:val="16"/>
        </w:rPr>
        <w:t>天线高度（米）</w:t>
      </w:r>
    </w:p>
    <w:p>
      <w:pPr>
        <w:pStyle w:val="TableTextZH"/>
      </w:pPr>
      <w:r>
        <w:rPr>
          <w:rFonts w:ascii="Arial" w:hAnsi="Arial" w:eastAsia="Noto Sans CJK SC"/>
          <w:b w:val="0"/>
          <w:sz w:val="16"/>
        </w:rPr>
        <w:t>2.5 to 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天线增益 (dB)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0</w:t>
      </w:r>
    </w:p>
    <w:p>
      <w:pPr>
        <w:ind w:firstLine="397"/>
        <w:jc w:val="both"/>
      </w:pPr>
      <w:r>
        <w:rPr>
          <w:rFonts w:ascii="Arial" w:hAnsi="Arial" w:eastAsia="Noto Sans CJK SC"/>
          <w:b w:val="0"/>
          <w:sz w:val="19"/>
        </w:rPr>
        <w:t>天线极化线性垂直线性垂直线性垂直</w:t>
      </w:r>
    </w:p>
    <w:p>
      <w:pPr>
        <w:ind w:firstLine="397"/>
        <w:jc w:val="both"/>
      </w:pPr>
      <w:r>
        <w:rPr>
          <w:rFonts w:ascii="Arial" w:hAnsi="Arial" w:eastAsia="Noto Sans CJK SC"/>
          <w:b w:val="0"/>
          <w:sz w:val="19"/>
        </w:rPr>
        <w:t>天线辐射方向图全向全向全向</w:t>
      </w:r>
    </w:p>
    <w:p>
      <w:pPr>
        <w:pStyle w:val="TableTextZH"/>
      </w:pPr>
      <w:r>
        <w:rPr>
          <w:rFonts w:ascii="Arial" w:hAnsi="Arial" w:eastAsia="Noto Sans CJK SC"/>
          <w:b w:val="0"/>
          <w:sz w:val="16"/>
        </w:rPr>
        <w:t>发射功率（瓦）</w:t>
      </w:r>
    </w:p>
    <w:p>
      <w:pPr>
        <w:pStyle w:val="TableTextZH"/>
      </w:pPr>
      <w:r>
        <w:rPr>
          <w:rFonts w:ascii="Arial" w:hAnsi="Arial" w:eastAsia="Noto Sans CJK SC"/>
          <w:b w:val="0"/>
          <w:sz w:val="16"/>
        </w:rPr>
        <w:t>0.4 to 50</w:t>
      </w:r>
    </w:p>
    <w:p>
      <w:pPr>
        <w:pStyle w:val="TableTextZH"/>
      </w:pPr>
      <w:r>
        <w:rPr>
          <w:rFonts w:ascii="Arial" w:hAnsi="Arial" w:eastAsia="Noto Sans CJK SC"/>
          <w:b w:val="0"/>
          <w:sz w:val="16"/>
        </w:rPr>
        <w:t>0.2 to 10</w:t>
      </w:r>
    </w:p>
    <w:p>
      <w:pPr>
        <w:pStyle w:val="TableTextZH"/>
      </w:pPr>
      <w:r>
        <w:rPr>
          <w:rFonts w:ascii="Arial" w:hAnsi="Arial" w:eastAsia="Noto Sans CJK SC"/>
          <w:b w:val="0"/>
          <w:sz w:val="16"/>
        </w:rPr>
        <w:t>0.2 to 100</w:t>
      </w:r>
    </w:p>
    <w:p>
      <w:pPr>
        <w:ind w:firstLine="397"/>
        <w:jc w:val="both"/>
      </w:pPr>
      <w:r>
        <w:rPr>
          <w:rFonts w:ascii="Arial" w:hAnsi="Arial" w:eastAsia="Noto Sans CJK SC"/>
          <w:b w:val="0"/>
          <w:sz w:val="19"/>
        </w:rPr>
        <w:t>带宽（通道化）从 25 kHz 到 1.25 MHz</w:t>
      </w:r>
    </w:p>
    <w:p>
      <w:pPr>
        <w:ind w:firstLine="397"/>
        <w:jc w:val="both"/>
      </w:pPr>
      <w:r>
        <w:rPr>
          <w:rFonts w:ascii="Arial" w:hAnsi="Arial" w:eastAsia="Noto Sans CJK SC"/>
          <w:b w:val="0"/>
          <w:sz w:val="19"/>
        </w:rPr>
        <w:t>75 kHz - 1.25 MHz</w:t>
      </w:r>
    </w:p>
    <w:p>
      <w:pPr>
        <w:pStyle w:val="Heading1"/>
        <w:keepNext/>
      </w:pPr>
      <w:r>
        <w:rPr>
          <w:rFonts w:ascii="Arial" w:hAnsi="Arial" w:eastAsia="Noto Sans CJK SC"/>
          <w:b/>
          <w:sz w:val="19"/>
        </w:rPr>
        <w:t>I/N 保护比（dB）</w:t>
      </w:r>
    </w:p>
    <w:p>
      <w:pPr>
        <w:pStyle w:val="Heading1"/>
        <w:keepNext/>
      </w:pPr>
      <w:r>
        <w:rPr>
          <w:rFonts w:ascii="Arial" w:hAnsi="Arial" w:eastAsia="Noto Sans CJK SC"/>
          <w:b/>
          <w:sz w:val="19"/>
        </w:rPr>
        <w:t>-6</w:t>
      </w:r>
    </w:p>
    <w:p>
      <w:pPr>
        <w:pStyle w:val="Heading1"/>
        <w:keepNext/>
      </w:pPr>
      <w:r>
        <w:rPr>
          <w:rFonts w:ascii="Arial" w:hAnsi="Arial" w:eastAsia="Noto Sans CJK SC"/>
          <w:b/>
          <w:sz w:val="19"/>
        </w:rPr>
        <w:t>-6</w:t>
      </w:r>
    </w:p>
    <w:p>
      <w:pPr>
        <w:pStyle w:val="Heading1"/>
        <w:keepNext/>
      </w:pPr>
      <w:r>
        <w:rPr>
          <w:rFonts w:ascii="Arial" w:hAnsi="Arial" w:eastAsia="Noto Sans CJK SC"/>
          <w:b/>
          <w:sz w:val="19"/>
        </w:rPr>
        <w:t>-6</w:t>
      </w:r>
    </w:p>
    <w:p>
      <w:pPr>
        <w:pStyle w:val="Heading1"/>
        <w:keepNext/>
      </w:pPr>
      <w:r>
        <w:rPr>
          <w:rFonts w:ascii="Arial" w:hAnsi="Arial" w:eastAsia="Noto Sans CJK SC"/>
          <w:b/>
          <w:sz w:val="19"/>
        </w:rPr>
        <w:t>典型环境陆地农村陆地农村近海（海上）</w:t>
      </w:r>
    </w:p>
    <w:p>
      <w:pPr>
        <w:ind w:firstLine="397"/>
        <w:jc w:val="both"/>
      </w:pPr>
      <w:r>
        <w:rPr>
          <w:rFonts w:ascii="Arial" w:hAnsi="Arial" w:eastAsia="Noto Sans CJK SC"/>
          <w:b w:val="0"/>
          <w:sz w:val="19"/>
        </w:rPr>
        <w:t>注 – 在 401-406 MHz 频段中，移动业务（航空除外）有一个次要业务划分。此外，频段 400.15-401 MHz 和406-406.1 MHz 中没有移动分配。</w:t>
      </w:r>
    </w:p>
    <w:p>
      <w:pPr>
        <w:ind w:firstLine="397"/>
        <w:jc w:val="both"/>
      </w:pPr>
      <w:r>
        <w:rPr>
          <w:rFonts w:ascii="Arial" w:hAnsi="Arial" w:eastAsia="Noto Sans CJK SC"/>
          <w:b w:val="0"/>
          <w:sz w:val="19"/>
        </w:rPr>
        <w:t>6.2.3.2 400.15-401 MHz 频段 – 技术特性用于 NGSO 卫星气象 (空对地) 系统</w:t>
      </w:r>
    </w:p>
    <w:p>
      <w:pPr>
        <w:ind w:firstLine="397"/>
        <w:jc w:val="both"/>
      </w:pPr>
      <w:r>
        <w:rPr>
          <w:rFonts w:ascii="Arial" w:hAnsi="Arial" w:eastAsia="Noto Sans CJK SC"/>
          <w:b w:val="0"/>
          <w:sz w:val="19"/>
        </w:rPr>
        <w:t>频段 400.15-401 MHz 分配给气象辅助、卫星气象（空对地）、卫星移动（空对地）和空间研究（空对地）服务主要业务地位，以及次要业务地位上的空间操作（空对地）服务。用于此分析的典型 NGSO MetSat 系统参数在表 6.2-2 中给出。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 页</w:t>
            </w:r>
          </w:p>
        </w:tc>
      </w:tr>
    </w:tbl>
    <w:p>
      <w:pPr>
        <w:pStyle w:val="Heading2"/>
        <w:keepNext/>
      </w:pPr>
      <w:r>
        <w:rPr>
          <w:rFonts w:ascii="Arial" w:hAnsi="Arial" w:eastAsia="Noto Sans CJK SC"/>
          <w:b w:val="0"/>
          <w:sz w:val="19"/>
        </w:rPr>
        <w:t>表6.2-2</w:t>
      </w:r>
    </w:p>
    <w:p>
      <w:pPr>
        <w:ind w:firstLine="397"/>
        <w:jc w:val="both"/>
      </w:pPr>
      <w:r>
        <w:rPr>
          <w:rFonts w:ascii="Arial" w:hAnsi="Arial" w:eastAsia="Noto Sans CJK SC"/>
          <w:b w:val="0"/>
          <w:sz w:val="19"/>
        </w:rPr>
        <w:t>分析中使用的典型 NGSO MetSat 系统参数</w:t>
      </w:r>
    </w:p>
    <w:p>
      <w:pPr>
        <w:ind w:firstLine="397"/>
        <w:jc w:val="both"/>
      </w:pPr>
      <w:r>
        <w:rPr>
          <w:rFonts w:ascii="Arial" w:hAnsi="Arial" w:eastAsia="Noto Sans CJK SC"/>
          <w:b w:val="0"/>
          <w:sz w:val="19"/>
        </w:rPr>
        <w:t>MetSat 系统系统1</w:t>
      </w:r>
    </w:p>
    <w:p>
      <w:pPr>
        <w:ind w:firstLine="397"/>
        <w:jc w:val="both"/>
      </w:pPr>
      <w:r>
        <w:rPr>
          <w:rFonts w:ascii="Arial" w:hAnsi="Arial" w:eastAsia="Noto Sans CJK SC"/>
          <w:b w:val="0"/>
          <w:sz w:val="19"/>
        </w:rPr>
        <w:t>卫星高度（公里）833</w:t>
      </w:r>
    </w:p>
    <w:p>
      <w:pPr>
        <w:ind w:firstLine="397"/>
        <w:jc w:val="both"/>
      </w:pPr>
      <w:r>
        <w:rPr>
          <w:rFonts w:ascii="Arial" w:hAnsi="Arial" w:eastAsia="Noto Sans CJK SC"/>
          <w:b w:val="0"/>
          <w:sz w:val="19"/>
        </w:rPr>
        <w:t>倾角（度）98.7</w:t>
      </w:r>
    </w:p>
    <w:p>
      <w:pPr>
        <w:ind w:firstLine="397"/>
        <w:jc w:val="both"/>
      </w:pPr>
      <w:r>
        <w:rPr>
          <w:rFonts w:ascii="Arial" w:hAnsi="Arial" w:eastAsia="Noto Sans CJK SC"/>
          <w:b w:val="0"/>
          <w:sz w:val="19"/>
        </w:rPr>
        <w:t>偏心率 0</w:t>
      </w:r>
    </w:p>
    <w:p>
      <w:pPr>
        <w:pStyle w:val="Heading2"/>
        <w:keepNext/>
      </w:pPr>
      <w:r>
        <w:rPr>
          <w:rFonts w:ascii="Arial" w:hAnsi="Arial" w:eastAsia="Noto Sans CJK SC"/>
          <w:b w:val="0"/>
          <w:sz w:val="19"/>
        </w:rPr>
        <w:t>RAAN 0</w:t>
      </w:r>
    </w:p>
    <w:p>
      <w:pPr>
        <w:ind w:firstLine="397"/>
        <w:jc w:val="both"/>
      </w:pPr>
      <w:r>
        <w:rPr>
          <w:rFonts w:ascii="Arial" w:hAnsi="Arial" w:eastAsia="Noto Sans CJK SC"/>
          <w:b w:val="0"/>
          <w:sz w:val="19"/>
        </w:rPr>
        <w:t>发射功率（dBW）13</w:t>
      </w:r>
    </w:p>
    <w:p>
      <w:pPr>
        <w:ind w:firstLine="397"/>
        <w:jc w:val="both"/>
      </w:pPr>
      <w:r>
        <w:rPr>
          <w:rFonts w:ascii="Arial" w:hAnsi="Arial" w:eastAsia="Noto Sans CJK SC"/>
          <w:b w:val="0"/>
          <w:sz w:val="19"/>
        </w:rPr>
        <w:t>发射机 PSD (dBW/Hz) -44.0</w:t>
      </w:r>
    </w:p>
    <w:p>
      <w:pPr>
        <w:ind w:firstLine="397"/>
        <w:jc w:val="both"/>
      </w:pPr>
      <w:r>
        <w:rPr>
          <w:rFonts w:ascii="Arial" w:hAnsi="Arial" w:eastAsia="Noto Sans CJK SC"/>
          <w:b w:val="0"/>
          <w:sz w:val="19"/>
        </w:rPr>
        <w:t>卫星天线增益 (dBi) 4.2</w:t>
      </w:r>
    </w:p>
    <w:p>
      <w:pPr>
        <w:ind w:firstLine="397"/>
        <w:jc w:val="both"/>
      </w:pPr>
      <w:r>
        <w:rPr>
          <w:rFonts w:ascii="Arial" w:hAnsi="Arial" w:eastAsia="Noto Sans CJK SC"/>
          <w:b w:val="0"/>
          <w:sz w:val="19"/>
        </w:rPr>
        <w:t>带宽（kHz）355</w:t>
      </w:r>
    </w:p>
    <w:p>
      <w:pPr>
        <w:ind w:firstLine="397"/>
        <w:jc w:val="both"/>
      </w:pPr>
      <w:r>
        <w:rPr>
          <w:rFonts w:ascii="Arial" w:hAnsi="Arial" w:eastAsia="Noto Sans CJK SC"/>
          <w:b w:val="0"/>
          <w:sz w:val="19"/>
        </w:rPr>
        <w:t>便携式 Rx ES 位置</w:t>
      </w:r>
    </w:p>
    <w:p>
      <w:pPr>
        <w:ind w:firstLine="397"/>
        <w:jc w:val="both"/>
      </w:pPr>
      <w:r>
        <w:rPr>
          <w:rFonts w:ascii="Arial" w:hAnsi="Arial" w:eastAsia="Noto Sans CJK SC"/>
          <w:b w:val="0"/>
          <w:sz w:val="19"/>
        </w:rPr>
        <w:t>Rx Ant 波束宽度（度）</w:t>
      </w:r>
    </w:p>
    <w:p>
      <w:pPr>
        <w:ind w:firstLine="397"/>
        <w:jc w:val="both"/>
      </w:pPr>
      <w:r>
        <w:rPr>
          <w:rFonts w:ascii="Arial" w:hAnsi="Arial" w:eastAsia="Noto Sans CJK SC"/>
          <w:b w:val="0"/>
          <w:sz w:val="19"/>
        </w:rPr>
        <w:t>水平）360</w:t>
      </w:r>
    </w:p>
    <w:p>
      <w:pPr>
        <w:ind w:firstLine="397"/>
        <w:jc w:val="both"/>
      </w:pPr>
      <w:r>
        <w:rPr>
          <w:rFonts w:ascii="Arial" w:hAnsi="Arial" w:eastAsia="Noto Sans CJK SC"/>
          <w:b w:val="0"/>
          <w:sz w:val="19"/>
        </w:rPr>
        <w:t>Rx Ant 波束宽度（度）</w:t>
      </w:r>
    </w:p>
    <w:p>
      <w:pPr>
        <w:ind w:firstLine="397"/>
        <w:jc w:val="both"/>
      </w:pPr>
      <w:r>
        <w:rPr>
          <w:rFonts w:ascii="Arial" w:hAnsi="Arial" w:eastAsia="Noto Sans CJK SC"/>
          <w:b w:val="0"/>
          <w:sz w:val="19"/>
        </w:rPr>
        <w:t>（垂直）90</w:t>
      </w:r>
    </w:p>
    <w:p>
      <w:pPr>
        <w:ind w:firstLine="397"/>
        <w:jc w:val="both"/>
      </w:pPr>
      <w:r>
        <w:rPr>
          <w:rFonts w:ascii="Arial" w:hAnsi="Arial" w:eastAsia="Noto Sans CJK SC"/>
          <w:b w:val="0"/>
          <w:sz w:val="19"/>
        </w:rPr>
        <w:t>Rx Ant 极化右手圆形</w:t>
      </w:r>
    </w:p>
    <w:p>
      <w:pPr>
        <w:ind w:firstLine="397"/>
        <w:jc w:val="both"/>
      </w:pPr>
      <w:r>
        <w:rPr>
          <w:rFonts w:ascii="Arial" w:hAnsi="Arial" w:eastAsia="Noto Sans CJK SC"/>
          <w:b w:val="0"/>
          <w:sz w:val="19"/>
        </w:rPr>
        <w:t>Rx 天线增益 (dBi) 0</w:t>
      </w:r>
    </w:p>
    <w:p>
      <w:pPr>
        <w:ind w:firstLine="397"/>
        <w:jc w:val="both"/>
      </w:pPr>
      <w:r>
        <w:rPr>
          <w:rFonts w:ascii="Arial" w:hAnsi="Arial" w:eastAsia="Noto Sans CJK SC"/>
          <w:b w:val="0"/>
          <w:sz w:val="19"/>
        </w:rPr>
        <w:t>Rx 噪声温度 (K) 400</w:t>
      </w:r>
    </w:p>
    <w:p>
      <w:pPr>
        <w:ind w:firstLine="397"/>
        <w:jc w:val="both"/>
      </w:pPr>
      <w:r>
        <w:rPr>
          <w:rFonts w:ascii="Arial" w:hAnsi="Arial" w:eastAsia="Noto Sans CJK SC"/>
          <w:b w:val="0"/>
          <w:sz w:val="19"/>
        </w:rPr>
        <w:t>干扰标准 ITU-R SA.514（小于 1 GHz）</w:t>
      </w:r>
    </w:p>
    <w:p>
      <w:pPr>
        <w:ind w:firstLine="397"/>
        <w:jc w:val="both"/>
      </w:pPr>
      <w:r>
        <w:rPr>
          <w:rFonts w:ascii="Arial" w:hAnsi="Arial" w:eastAsia="Noto Sans CJK SC"/>
          <w:b w:val="0"/>
          <w:sz w:val="19"/>
        </w:rPr>
        <w:t>6.2.3.3 401-402 MHz 带 – 技术特性</w:t>
      </w:r>
    </w:p>
    <w:p>
      <w:pPr>
        <w:ind w:firstLine="397"/>
        <w:jc w:val="both"/>
      </w:pPr>
      <w:r>
        <w:rPr>
          <w:rFonts w:ascii="Arial" w:hAnsi="Arial" w:eastAsia="Noto Sans CJK SC"/>
          <w:b w:val="0"/>
          <w:sz w:val="19"/>
        </w:rPr>
        <w:t>6.2.3.3.1 401-402 MHz 频段 – 技术特性用于 EESS 和 MetSat 接地</w:t>
      </w:r>
    </w:p>
    <w:p>
      <w:pPr>
        <w:ind w:firstLine="397"/>
        <w:jc w:val="both"/>
      </w:pPr>
      <w:r>
        <w:rPr>
          <w:rFonts w:ascii="Arial" w:hAnsi="Arial" w:eastAsia="Noto Sans CJK SC"/>
          <w:b w:val="0"/>
          <w:sz w:val="19"/>
        </w:rPr>
        <w:t>车站/站台系统 DCS (地对空)</w:t>
      </w:r>
    </w:p>
    <w:p>
      <w:pPr>
        <w:ind w:firstLine="397"/>
        <w:jc w:val="both"/>
      </w:pPr>
      <w:r>
        <w:rPr>
          <w:rFonts w:ascii="Arial" w:hAnsi="Arial" w:eastAsia="Noto Sans CJK SC"/>
          <w:b w:val="0"/>
          <w:sz w:val="19"/>
        </w:rPr>
        <w:t>频段 401-402 MHz 分配给气象辅助、空间运行（空对地）、EESS (地对空) 和 MetSat (地对空) 服务在主要业务地位上，固定和移动（航空移动除外）服务在次要业务地位上。 频段中的 EESS 和 MetSat 广泛用于数据收集系统 (DCS)。在此频段中，部署地球站（也称为平台），并向专用卫星发送特定信息，当平台位于卫星覆盖范围内时，专用卫星会收集相应的数据。 DCS卫星使用两种类型的轨道：对地静止卫星轨道（GSO）和非对地静止轨道（NGSO）低地球轨道（LEO）。</w:t>
      </w:r>
    </w:p>
    <w:p>
      <w:pPr>
        <w:ind w:firstLine="397"/>
        <w:jc w:val="both"/>
      </w:pPr>
      <w:r>
        <w:rPr>
          <w:rFonts w:ascii="Arial" w:hAnsi="Arial" w:eastAsia="Noto Sans CJK SC"/>
          <w:b w:val="0"/>
          <w:sz w:val="19"/>
        </w:rPr>
        <w:t>GSO 卫星提供了大片区域的永久可见度，其规模相当于半球。</w:t>
      </w:r>
    </w:p>
    <w:p>
      <w:pPr>
        <w:ind w:firstLine="397"/>
        <w:jc w:val="both"/>
      </w:pPr>
      <w:r>
        <w:rPr>
          <w:rFonts w:ascii="Arial" w:hAnsi="Arial" w:eastAsia="Noto Sans CJK SC"/>
          <w:b w:val="0"/>
          <w:sz w:val="19"/>
        </w:rPr>
        <w:t>GSO DCS 的一个例子是对地静止运行环境卫星 (GOES) DCS，它可以查看部署在半球内的 29 000 多个数据收集平台 (DCP)，传输时间敏感的、近乎实时的水文和环境数据。有两颗运行中的 GOES 卫星：GOES-East（西经 75°）和 GOES-West（西经 135°）。航天器上的 DCS 应答器收集这些测量结果，每天传输超过 800 万个关键任务观测数据。 GOES DCS 已成为环境界的重要资源。每个 DCP 在指定的频道和时隙上进行传输。没有任何单独的 DCP 能够与另一个 DCP 同时在同一信道上进行传输。如果发生这种情况，就会出现相互干扰，导致两条消息丢失。由于DCP数量庞大，GOES卫星的用户容量几乎满载。图 6.2-1 显示了水文气象自动化数据系统（HADS）处理的 GOES DCP，它是 DCS 应用程序之一。 HADS 进程超过 3.6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 页</w:t>
            </w:r>
          </w:p>
        </w:tc>
      </w:tr>
    </w:tbl>
    <w:p>
      <w:pPr>
        <w:pStyle w:val="Heading2"/>
        <w:keepNext/>
      </w:pPr>
      <w:r>
        <w:rPr>
          <w:rFonts w:ascii="Arial" w:hAnsi="Arial" w:eastAsia="Noto Sans CJK SC"/>
          <w:b w:val="0"/>
          <w:sz w:val="19"/>
        </w:rPr>
        <w:t>每天来自超过 16 000 个 GOES DCP 的百万个观测值。表 6.2-3 提供了 GOES 数据收集平台报告 (DCPR) 上行链路的参数。</w:t>
      </w:r>
    </w:p>
    <w:p>
      <w:pPr>
        <w:pStyle w:val="Heading2"/>
        <w:keepNext/>
      </w:pPr>
      <w:r>
        <w:rPr>
          <w:rFonts w:ascii="Arial" w:hAnsi="Arial" w:eastAsia="Noto Sans CJK SC"/>
          <w:b w:val="0"/>
          <w:sz w:val="19"/>
        </w:rPr>
        <w:t>图6.2-1</w:t>
      </w:r>
    </w:p>
    <w:p>
      <w:pPr>
        <w:ind w:firstLine="397"/>
        <w:jc w:val="both"/>
      </w:pPr>
      <w:r>
        <w:rPr>
          <w:rFonts w:ascii="Arial" w:hAnsi="Arial" w:eastAsia="Noto Sans CJK SC"/>
          <w:b w:val="0"/>
          <w:sz w:val="19"/>
        </w:rPr>
        <w:t>DCS 数据收集平台由 HADS 处理 (https://hads.ncep.noaa.gov/index.shtml)</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 页</w:t>
            </w:r>
          </w:p>
        </w:tc>
      </w:tr>
    </w:tbl>
    <w:p>
      <w:pPr>
        <w:pStyle w:val="Heading2"/>
        <w:keepNext/>
      </w:pPr>
      <w:r>
        <w:rPr>
          <w:rFonts w:ascii="Arial" w:hAnsi="Arial" w:eastAsia="Noto Sans CJK SC"/>
          <w:b w:val="0"/>
          <w:sz w:val="19"/>
        </w:rPr>
        <w:t>表6.2-3</w:t>
      </w:r>
    </w:p>
    <w:p>
      <w:pPr>
        <w:ind w:firstLine="397"/>
        <w:jc w:val="both"/>
      </w:pPr>
      <w:r>
        <w:rPr>
          <w:rFonts w:ascii="Arial" w:hAnsi="Arial" w:eastAsia="Noto Sans CJK SC"/>
          <w:b w:val="0"/>
          <w:sz w:val="19"/>
        </w:rPr>
        <w:t>GOES DCPR 上行参数1</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上行链路 e.i.r.p.每个通道</w:t>
      </w:r>
    </w:p>
    <w:p>
      <w:pPr>
        <w:ind w:firstLine="397"/>
        <w:jc w:val="both"/>
      </w:pPr>
      <w:r>
        <w:rPr>
          <w:rFonts w:ascii="Arial" w:hAnsi="Arial" w:eastAsia="Noto Sans CJK SC"/>
          <w:b w:val="0"/>
          <w:sz w:val="19"/>
        </w:rPr>
        <w:t>11 dBW</w:t>
      </w:r>
    </w:p>
    <w:p>
      <w:pPr>
        <w:ind w:firstLine="397"/>
        <w:jc w:val="both"/>
      </w:pPr>
      <w:r>
        <w:rPr>
          <w:rFonts w:ascii="Arial" w:hAnsi="Arial" w:eastAsia="Noto Sans CJK SC"/>
          <w:b w:val="0"/>
          <w:sz w:val="19"/>
        </w:rPr>
        <w:t>同时 11 dBW 载波数量 250</w:t>
      </w:r>
    </w:p>
    <w:p>
      <w:pPr>
        <w:ind w:firstLine="397"/>
        <w:jc w:val="both"/>
      </w:pPr>
      <w:r>
        <w:rPr>
          <w:rFonts w:ascii="Arial" w:hAnsi="Arial" w:eastAsia="Noto Sans CJK SC"/>
          <w:b w:val="0"/>
          <w:sz w:val="19"/>
        </w:rPr>
        <w:t>总 e.i.r.p. 250 个运营商 @11 dBW 平均值</w:t>
      </w:r>
    </w:p>
    <w:p>
      <w:pPr>
        <w:ind w:firstLine="397"/>
        <w:jc w:val="both"/>
      </w:pPr>
      <w:r>
        <w:rPr>
          <w:rFonts w:ascii="Arial" w:hAnsi="Arial" w:eastAsia="Noto Sans CJK SC"/>
          <w:b w:val="0"/>
          <w:sz w:val="19"/>
        </w:rPr>
        <w:t>35 dBW</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35 786 km</w:t>
      </w:r>
    </w:p>
    <w:p>
      <w:pPr>
        <w:ind w:firstLine="397"/>
        <w:jc w:val="both"/>
      </w:pPr>
      <w:r>
        <w:rPr>
          <w:rFonts w:ascii="Arial" w:hAnsi="Arial" w:eastAsia="Noto Sans CJK SC"/>
          <w:b w:val="0"/>
          <w:sz w:val="19"/>
        </w:rPr>
        <w:t>最小地面仰角</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斜距</w:t>
      </w:r>
    </w:p>
    <w:p>
      <w:pPr>
        <w:ind w:firstLine="397"/>
        <w:jc w:val="both"/>
      </w:pPr>
      <w:r>
        <w:rPr>
          <w:rFonts w:ascii="Arial" w:hAnsi="Arial" w:eastAsia="Noto Sans CJK SC"/>
          <w:b w:val="0"/>
          <w:sz w:val="19"/>
        </w:rPr>
        <w:t>41 125 km</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400 kHz</w:t>
      </w:r>
    </w:p>
    <w:p>
      <w:pPr>
        <w:ind w:firstLine="397"/>
        <w:jc w:val="both"/>
      </w:pPr>
      <w:r>
        <w:rPr>
          <w:rFonts w:ascii="Arial" w:hAnsi="Arial" w:eastAsia="Noto Sans CJK SC"/>
          <w:b w:val="0"/>
          <w:sz w:val="19"/>
        </w:rPr>
        <w:t>航天器天线增益</w:t>
      </w:r>
    </w:p>
    <w:p>
      <w:pPr>
        <w:ind w:firstLine="397"/>
        <w:jc w:val="both"/>
      </w:pPr>
      <w:r>
        <w:rPr>
          <w:rFonts w:ascii="Arial" w:hAnsi="Arial" w:eastAsia="Noto Sans CJK SC"/>
          <w:b w:val="0"/>
          <w:sz w:val="19"/>
        </w:rPr>
        <w:t>13.8 dBi</w:t>
      </w:r>
    </w:p>
    <w:p>
      <w:pPr>
        <w:ind w:firstLine="397"/>
        <w:jc w:val="both"/>
      </w:pPr>
      <w:r>
        <w:rPr>
          <w:rFonts w:ascii="Arial" w:hAnsi="Arial" w:eastAsia="Noto Sans CJK SC"/>
          <w:b w:val="0"/>
          <w:sz w:val="19"/>
        </w:rPr>
        <w:t>卫星系统温度</w:t>
      </w:r>
    </w:p>
    <w:p>
      <w:pPr>
        <w:ind w:firstLine="397"/>
        <w:jc w:val="both"/>
      </w:pPr>
      <w:r>
        <w:rPr>
          <w:rFonts w:ascii="Arial" w:hAnsi="Arial" w:eastAsia="Noto Sans CJK SC"/>
          <w:b w:val="0"/>
          <w:sz w:val="19"/>
        </w:rPr>
        <w:t>534 K</w:t>
      </w:r>
    </w:p>
    <w:p>
      <w:pPr>
        <w:ind w:firstLine="397"/>
        <w:jc w:val="both"/>
      </w:pPr>
      <w:r>
        <w:rPr>
          <w:rFonts w:ascii="Arial" w:hAnsi="Arial" w:eastAsia="Noto Sans CJK SC"/>
          <w:b w:val="0"/>
          <w:sz w:val="19"/>
        </w:rPr>
        <w:t>-191.5 dBW/100 Hz</w:t>
      </w:r>
    </w:p>
    <w:p>
      <w:pPr>
        <w:ind w:firstLine="397"/>
        <w:jc w:val="both"/>
      </w:pPr>
      <w:r>
        <w:rPr>
          <w:rFonts w:ascii="Arial" w:hAnsi="Arial" w:eastAsia="Noto Sans CJK SC"/>
          <w:b w:val="0"/>
          <w:sz w:val="19"/>
        </w:rPr>
        <w:t>博士ITU-R SA.1163-2 干扰标准（不超过当时的20%）</w:t>
      </w:r>
    </w:p>
    <w:p>
      <w:pPr>
        <w:ind w:firstLine="397"/>
        <w:jc w:val="both"/>
      </w:pPr>
      <w:r>
        <w:rPr>
          <w:rFonts w:ascii="Arial" w:hAnsi="Arial" w:eastAsia="Noto Sans CJK SC"/>
          <w:b w:val="0"/>
          <w:sz w:val="19"/>
        </w:rPr>
        <w:t>-186.3 dBW/100 Hz</w:t>
      </w:r>
    </w:p>
    <w:p>
      <w:pPr>
        <w:ind w:firstLine="397"/>
        <w:jc w:val="both"/>
      </w:pPr>
      <w:r>
        <w:rPr>
          <w:rFonts w:ascii="Arial" w:hAnsi="Arial" w:eastAsia="Noto Sans CJK SC"/>
          <w:b w:val="0"/>
          <w:sz w:val="19"/>
        </w:rPr>
        <w:t>博士ITU-R SA.1163-2 干扰标准（不超过当时的0.1%）</w:t>
      </w:r>
    </w:p>
    <w:p>
      <w:pPr>
        <w:ind w:firstLine="397"/>
        <w:jc w:val="both"/>
      </w:pPr>
      <w:r>
        <w:rPr>
          <w:rFonts w:ascii="Arial" w:hAnsi="Arial" w:eastAsia="Noto Sans CJK SC"/>
          <w:b w:val="0"/>
          <w:sz w:val="19"/>
        </w:rPr>
        <w:t>除了位于西经75°的GOES-East DCS卫星和位于西经135°的GOES-West DCS卫星外，其他DCS由包括（EUMETSAT、中国、日本和俄罗斯）在内的几个地球静止气象卫星运营商提供，几乎覆盖了除极地地区以外的世界。</w:t>
      </w:r>
    </w:p>
    <w:p>
      <w:pPr>
        <w:ind w:firstLine="397"/>
        <w:jc w:val="both"/>
      </w:pPr>
      <w:r>
        <w:rPr>
          <w:rFonts w:ascii="Arial" w:hAnsi="Arial" w:eastAsia="Noto Sans CJK SC"/>
          <w:b w:val="0"/>
          <w:sz w:val="19"/>
        </w:rPr>
        <w:t>NGSO EESS/MetSat DCS卫星收集世界所有地区的数据。 NGSO EESS/MetSat DCS 卫星的示例包括 NOAA 系列卫星、ARGOS、ICARUS 和巴西 DCS。</w:t>
      </w:r>
    </w:p>
    <w:p>
      <w:pPr>
        <w:pStyle w:val="CaptionZH"/>
        <w:keepNext/>
        <w:jc w:val="center"/>
      </w:pPr>
      <w:r>
        <w:rPr>
          <w:rFonts w:ascii="Arial" w:hAnsi="Arial" w:eastAsia="Noto Sans CJK SC"/>
          <w:b w:val="0"/>
          <w:sz w:val="17"/>
        </w:rPr>
        <w:t>表 6.2-4 提供了 NGSO 数据收集系统的参数。</w:t>
      </w:r>
    </w:p>
    <w:p>
      <w:pPr>
        <w:pStyle w:val="Heading2"/>
        <w:keepNext/>
      </w:pPr>
      <w:r>
        <w:rPr>
          <w:rFonts w:ascii="Arial" w:hAnsi="Arial" w:eastAsia="Noto Sans CJK SC"/>
          <w:b w:val="0"/>
          <w:sz w:val="19"/>
        </w:rPr>
        <w:t>表6.2-4</w:t>
      </w:r>
    </w:p>
    <w:p>
      <w:pPr>
        <w:ind w:firstLine="397"/>
        <w:jc w:val="both"/>
      </w:pPr>
      <w:r>
        <w:rPr>
          <w:rFonts w:ascii="Arial" w:hAnsi="Arial" w:eastAsia="Noto Sans CJK SC"/>
          <w:b w:val="0"/>
          <w:sz w:val="19"/>
        </w:rPr>
        <w:t>典型 NGSO EESS/MetSat DCS 参数</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824 km</w:t>
      </w:r>
    </w:p>
    <w:p>
      <w:pPr>
        <w:ind w:firstLine="397"/>
        <w:jc w:val="both"/>
      </w:pPr>
      <w:r>
        <w:rPr>
          <w:rFonts w:ascii="Arial" w:hAnsi="Arial" w:eastAsia="Noto Sans CJK SC"/>
          <w:b w:val="0"/>
          <w:sz w:val="19"/>
        </w:rPr>
        <w:t>最小地面仰角</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航天器天线增益</w:t>
      </w:r>
    </w:p>
    <w:p>
      <w:pPr>
        <w:ind w:firstLine="397"/>
        <w:jc w:val="both"/>
      </w:pPr>
      <w:r>
        <w:rPr>
          <w:rFonts w:ascii="Arial" w:hAnsi="Arial" w:eastAsia="Noto Sans CJK SC"/>
          <w:b w:val="0"/>
          <w:sz w:val="19"/>
        </w:rPr>
        <w:t>4.9 dBi</w:t>
      </w:r>
    </w:p>
    <w:p>
      <w:pPr>
        <w:ind w:firstLine="397"/>
        <w:jc w:val="both"/>
      </w:pPr>
      <w:r>
        <w:rPr>
          <w:rFonts w:ascii="Arial" w:hAnsi="Arial" w:eastAsia="Noto Sans CJK SC"/>
          <w:b w:val="0"/>
          <w:sz w:val="19"/>
        </w:rPr>
        <w:t>航天器天线极化 RHCP</w:t>
      </w:r>
    </w:p>
    <w:p>
      <w:pPr>
        <w:ind w:firstLine="397"/>
        <w:jc w:val="both"/>
      </w:pPr>
      <w:r>
        <w:rPr>
          <w:rFonts w:ascii="Arial" w:hAnsi="Arial" w:eastAsia="Noto Sans CJK SC"/>
          <w:b w:val="0"/>
          <w:sz w:val="19"/>
        </w:rPr>
        <w:t>卫星接收机噪声温度</w:t>
      </w:r>
    </w:p>
    <w:p>
      <w:pPr>
        <w:ind w:firstLine="397"/>
        <w:jc w:val="both"/>
      </w:pPr>
      <w:r>
        <w:rPr>
          <w:rFonts w:ascii="Arial" w:hAnsi="Arial" w:eastAsia="Noto Sans CJK SC"/>
          <w:b w:val="0"/>
          <w:sz w:val="19"/>
        </w:rPr>
        <w:t>900 K</w:t>
      </w:r>
    </w:p>
    <w:p>
      <w:pPr>
        <w:ind w:firstLine="397"/>
        <w:jc w:val="both"/>
      </w:pPr>
      <w:r>
        <w:rPr>
          <w:rFonts w:ascii="Arial" w:hAnsi="Arial" w:eastAsia="Noto Sans CJK SC"/>
          <w:b w:val="0"/>
          <w:sz w:val="19"/>
        </w:rPr>
        <w:t>-197.9 dB(W/(m2·Hz))</w:t>
      </w:r>
    </w:p>
    <w:p>
      <w:pPr>
        <w:ind w:firstLine="397"/>
        <w:jc w:val="both"/>
      </w:pPr>
      <w:r>
        <w:rPr>
          <w:rFonts w:ascii="Arial" w:hAnsi="Arial" w:eastAsia="Noto Sans CJK SC"/>
          <w:b w:val="0"/>
          <w:sz w:val="19"/>
        </w:rPr>
        <w:t>ITU-R SA.2044 宽带噪声干扰可接受的最大 spfd 总和（不超过卫星视场内时间的 1%）</w:t>
      </w:r>
    </w:p>
    <w:p>
      <w:pPr>
        <w:pStyle w:val="Heading1"/>
        <w:keepNext/>
      </w:pPr>
      <w:r>
        <w:rPr>
          <w:rFonts w:ascii="Arial" w:hAnsi="Arial" w:eastAsia="Noto Sans CJK SC"/>
          <w:b w:val="0"/>
          <w:sz w:val="19"/>
        </w:rPr>
        <w:t>1 GOES DCS 的 DCPR 主导频音在 401.85 MHz 处发射，辅导频音在 401.85 MHz 处发射。</w:t>
      </w:r>
    </w:p>
    <w:p>
      <w:pPr>
        <w:pStyle w:val="Heading2"/>
        <w:keepNext/>
      </w:pPr>
      <w:r>
        <w:rPr>
          <w:rFonts w:ascii="Arial" w:hAnsi="Arial" w:eastAsia="Noto Sans CJK SC"/>
          <w:b w:val="0"/>
          <w:sz w:val="19"/>
        </w:rPr>
        <w:t>401.7 MHz。导频音对于 DCS 的系统运行至关重要。它为所有 DCP 提供幅度和频率参考。 DCS 数据接收需要锁相环的恒定导频参考。如果导频音失败，则任何接收站都不会接收到任何 DCPR 信号。</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 页</w:t>
            </w:r>
          </w:p>
        </w:tc>
      </w:tr>
    </w:tbl>
    <w:p>
      <w:pPr>
        <w:pStyle w:val="Heading3"/>
        <w:keepNext/>
      </w:pPr>
      <w:r>
        <w:rPr>
          <w:rFonts w:ascii="Arial" w:hAnsi="Arial" w:eastAsia="Noto Sans CJK SC"/>
          <w:b/>
          <w:sz w:val="19"/>
        </w:rPr>
        <w:t>6.2.3.3.2 SRS卫星系统特性</w:t>
      </w:r>
    </w:p>
    <w:p>
      <w:pPr>
        <w:ind w:firstLine="397"/>
        <w:jc w:val="both"/>
      </w:pPr>
      <w:r>
        <w:rPr>
          <w:rFonts w:ascii="Arial" w:hAnsi="Arial" w:eastAsia="Noto Sans CJK SC"/>
          <w:b w:val="0"/>
          <w:sz w:val="19"/>
        </w:rPr>
        <w:t>用于分析的SRS卫星系统参数如表6.2-5所示。</w:t>
      </w:r>
    </w:p>
    <w:p>
      <w:pPr>
        <w:pStyle w:val="Heading2"/>
        <w:keepNext/>
      </w:pPr>
      <w:r>
        <w:rPr>
          <w:rFonts w:ascii="Arial" w:hAnsi="Arial" w:eastAsia="Noto Sans CJK SC"/>
          <w:b w:val="0"/>
          <w:sz w:val="19"/>
        </w:rPr>
        <w:t>表6.2-5</w:t>
      </w:r>
    </w:p>
    <w:p>
      <w:pPr>
        <w:ind w:firstLine="397"/>
        <w:jc w:val="both"/>
      </w:pPr>
      <w:r>
        <w:rPr>
          <w:rFonts w:ascii="Arial" w:hAnsi="Arial" w:eastAsia="Noto Sans CJK SC"/>
          <w:b w:val="0"/>
          <w:sz w:val="19"/>
        </w:rPr>
        <w:t>SRS NGSO 仿真分析中使用的卫星系统参数</w:t>
      </w:r>
    </w:p>
    <w:p>
      <w:pPr>
        <w:ind w:firstLine="397"/>
        <w:jc w:val="both"/>
      </w:pPr>
      <w:r>
        <w:rPr>
          <w:rFonts w:ascii="Arial" w:hAnsi="Arial" w:eastAsia="Noto Sans CJK SC"/>
          <w:b w:val="0"/>
          <w:sz w:val="19"/>
        </w:rPr>
        <w:t>SRS 卫星系统 ALBUS ALBUS Firefly TechCube1 CUPID</w:t>
      </w:r>
    </w:p>
    <w:p>
      <w:pPr>
        <w:pStyle w:val="TableTextZH"/>
      </w:pPr>
      <w:r>
        <w:rPr>
          <w:rFonts w:ascii="Arial" w:hAnsi="Arial" w:eastAsia="Noto Sans CJK SC"/>
          <w:b w:val="0"/>
          <w:sz w:val="16"/>
        </w:rPr>
        <w:t>卫星高度 (公里)</w:t>
      </w:r>
    </w:p>
    <w:p>
      <w:pPr>
        <w:pStyle w:val="TableTextZH"/>
      </w:pPr>
      <w:r>
        <w:rPr>
          <w:rFonts w:ascii="Arial" w:hAnsi="Arial" w:eastAsia="Noto Sans CJK SC"/>
          <w:b w:val="0"/>
          <w:sz w:val="16"/>
        </w:rPr>
        <w:t>550</w:t>
      </w:r>
    </w:p>
    <w:p>
      <w:pPr>
        <w:pStyle w:val="TableTextZH"/>
      </w:pPr>
      <w:r>
        <w:rPr>
          <w:rFonts w:ascii="Arial" w:hAnsi="Arial" w:eastAsia="Noto Sans CJK SC"/>
          <w:b w:val="0"/>
          <w:sz w:val="16"/>
        </w:rPr>
        <w:t>550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600</w:t>
      </w:r>
    </w:p>
    <w:p>
      <w:pPr>
        <w:pStyle w:val="TableTextZH"/>
      </w:pPr>
      <w:r>
        <w:rPr>
          <w:rFonts w:ascii="Arial" w:hAnsi="Arial" w:eastAsia="Noto Sans CJK SC"/>
          <w:b w:val="0"/>
          <w:sz w:val="16"/>
        </w:rPr>
        <w:t>倾角（度）</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51.6</w:t>
      </w:r>
    </w:p>
    <w:p>
      <w:pPr>
        <w:pStyle w:val="TableTextZH"/>
      </w:pPr>
      <w:r>
        <w:rPr>
          <w:rFonts w:ascii="Arial" w:hAnsi="Arial" w:eastAsia="Noto Sans CJK SC"/>
          <w:b w:val="0"/>
          <w:sz w:val="16"/>
        </w:rPr>
        <w:t>51.6</w:t>
      </w:r>
    </w:p>
    <w:p>
      <w:pPr>
        <w:pStyle w:val="TableTextZH"/>
      </w:pPr>
      <w:r>
        <w:rPr>
          <w:rFonts w:ascii="Arial" w:hAnsi="Arial" w:eastAsia="Noto Sans CJK SC"/>
          <w:b w:val="0"/>
          <w:sz w:val="16"/>
        </w:rPr>
        <w:t>偏心率</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Heading2"/>
        <w:keepNext/>
      </w:pPr>
      <w:r>
        <w:rPr>
          <w:rFonts w:ascii="Arial" w:hAnsi="Arial" w:eastAsia="Noto Sans CJK SC"/>
          <w:b w:val="0"/>
          <w:sz w:val="19"/>
        </w:rPr>
        <w:t>RAAN</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TableTextZH"/>
      </w:pPr>
      <w:r>
        <w:rPr>
          <w:rFonts w:ascii="Arial" w:hAnsi="Arial" w:eastAsia="Noto Sans CJK SC"/>
          <w:b w:val="0"/>
          <w:sz w:val="16"/>
        </w:rPr>
        <w:t>发射功率（dBW）</w:t>
      </w:r>
    </w:p>
    <w:p>
      <w:pPr>
        <w:pStyle w:val="TableTextZH"/>
      </w:pPr>
      <w:r>
        <w:rPr>
          <w:rFonts w:ascii="Arial" w:hAnsi="Arial" w:eastAsia="Noto Sans CJK SC"/>
          <w:b w:val="0"/>
          <w:sz w:val="16"/>
        </w:rPr>
        <w:t>4</w:t>
      </w:r>
    </w:p>
    <w:p>
      <w:pPr>
        <w:pStyle w:val="TableTextZH"/>
      </w:pPr>
      <w:r>
        <w:rPr>
          <w:rFonts w:ascii="Arial" w:hAnsi="Arial" w:eastAsia="Noto Sans CJK SC"/>
          <w:b w:val="0"/>
          <w:sz w:val="16"/>
        </w:rPr>
        <w:t>4</w:t>
      </w:r>
    </w:p>
    <w:p>
      <w:pPr>
        <w:pStyle w:val="TableTextZH"/>
      </w:pPr>
      <w:r>
        <w:rPr>
          <w:rFonts w:ascii="Arial" w:hAnsi="Arial" w:eastAsia="Noto Sans CJK SC"/>
          <w:b w:val="0"/>
          <w:sz w:val="16"/>
        </w:rPr>
        <w:t>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发射机 PSD (dBW/Hz)</w:t>
      </w:r>
    </w:p>
    <w:p>
      <w:pPr>
        <w:pStyle w:val="TableTextZH"/>
      </w:pPr>
      <w:r>
        <w:rPr>
          <w:rFonts w:ascii="Arial" w:hAnsi="Arial" w:eastAsia="Noto Sans CJK SC"/>
          <w:b w:val="0"/>
          <w:sz w:val="16"/>
        </w:rPr>
        <w:t>-49.0</w:t>
      </w:r>
    </w:p>
    <w:p>
      <w:pPr>
        <w:pStyle w:val="TableTextZH"/>
      </w:pPr>
      <w:r>
        <w:rPr>
          <w:rFonts w:ascii="Arial" w:hAnsi="Arial" w:eastAsia="Noto Sans CJK SC"/>
          <w:b w:val="0"/>
          <w:sz w:val="16"/>
        </w:rPr>
        <w:t>-49.0</w:t>
      </w:r>
    </w:p>
    <w:p>
      <w:pPr>
        <w:pStyle w:val="TableTextZH"/>
      </w:pPr>
      <w:r>
        <w:rPr>
          <w:rFonts w:ascii="Arial" w:hAnsi="Arial" w:eastAsia="Noto Sans CJK SC"/>
          <w:b w:val="0"/>
          <w:sz w:val="16"/>
        </w:rPr>
        <w:t>-43.0</w:t>
      </w:r>
    </w:p>
    <w:p>
      <w:pPr>
        <w:pStyle w:val="TableTextZH"/>
      </w:pPr>
      <w:r>
        <w:rPr>
          <w:rFonts w:ascii="Arial" w:hAnsi="Arial" w:eastAsia="Noto Sans CJK SC"/>
          <w:b w:val="0"/>
          <w:sz w:val="16"/>
        </w:rPr>
        <w:t>-47.0</w:t>
      </w:r>
    </w:p>
    <w:p>
      <w:pPr>
        <w:pStyle w:val="TableTextZH"/>
      </w:pPr>
      <w:r>
        <w:rPr>
          <w:rFonts w:ascii="Arial" w:hAnsi="Arial" w:eastAsia="Noto Sans CJK SC"/>
          <w:b w:val="0"/>
          <w:sz w:val="16"/>
        </w:rPr>
        <w:t>-42.2</w:t>
      </w:r>
    </w:p>
    <w:p>
      <w:pPr>
        <w:pStyle w:val="TableTextZH"/>
      </w:pPr>
      <w:r>
        <w:rPr>
          <w:rFonts w:ascii="Arial" w:hAnsi="Arial" w:eastAsia="Noto Sans CJK SC"/>
          <w:b w:val="0"/>
          <w:sz w:val="16"/>
        </w:rPr>
        <w:t>卫星天线增益 (dBi)</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最小频率 (MHz)</w:t>
      </w:r>
    </w:p>
    <w:p>
      <w:pPr>
        <w:pStyle w:val="TableTextZH"/>
      </w:pPr>
      <w:r>
        <w:rPr>
          <w:rFonts w:ascii="Arial" w:hAnsi="Arial" w:eastAsia="Noto Sans CJK SC"/>
          <w:b w:val="0"/>
          <w:sz w:val="16"/>
        </w:rPr>
        <w:t>400.3</w:t>
      </w:r>
    </w:p>
    <w:p>
      <w:pPr>
        <w:pStyle w:val="TableTextZH"/>
      </w:pPr>
      <w:r>
        <w:rPr>
          <w:rFonts w:ascii="Arial" w:hAnsi="Arial" w:eastAsia="Noto Sans CJK SC"/>
          <w:b w:val="0"/>
          <w:sz w:val="16"/>
        </w:rPr>
        <w:t>400.3</w:t>
      </w:r>
    </w:p>
    <w:p>
      <w:pPr>
        <w:pStyle w:val="TableTextZH"/>
      </w:pPr>
      <w:r>
        <w:rPr>
          <w:rFonts w:ascii="Arial" w:hAnsi="Arial" w:eastAsia="Noto Sans CJK SC"/>
          <w:b w:val="0"/>
          <w:sz w:val="16"/>
        </w:rPr>
        <w:t>400.225</w:t>
      </w:r>
    </w:p>
    <w:p>
      <w:pPr>
        <w:pStyle w:val="TableTextZH"/>
      </w:pPr>
      <w:r>
        <w:rPr>
          <w:rFonts w:ascii="Arial" w:hAnsi="Arial" w:eastAsia="Noto Sans CJK SC"/>
          <w:b w:val="0"/>
          <w:sz w:val="16"/>
        </w:rPr>
        <w:t>400.225</w:t>
      </w:r>
    </w:p>
    <w:p>
      <w:pPr>
        <w:pStyle w:val="TableTextZH"/>
      </w:pPr>
      <w:r>
        <w:rPr>
          <w:rFonts w:ascii="Arial" w:hAnsi="Arial" w:eastAsia="Noto Sans CJK SC"/>
          <w:b w:val="0"/>
          <w:sz w:val="16"/>
        </w:rPr>
        <w:t>400.225</w:t>
      </w:r>
    </w:p>
    <w:p>
      <w:pPr>
        <w:pStyle w:val="TableTextZH"/>
      </w:pPr>
      <w:r>
        <w:rPr>
          <w:rFonts w:ascii="Arial" w:hAnsi="Arial" w:eastAsia="Noto Sans CJK SC"/>
          <w:b w:val="0"/>
          <w:sz w:val="16"/>
        </w:rPr>
        <w:t>最大频率 (MHz)</w:t>
      </w:r>
    </w:p>
    <w:p>
      <w:pPr>
        <w:pStyle w:val="TableTextZH"/>
      </w:pPr>
      <w:r>
        <w:rPr>
          <w:rFonts w:ascii="Arial" w:hAnsi="Arial" w:eastAsia="Noto Sans CJK SC"/>
          <w:b w:val="0"/>
          <w:sz w:val="16"/>
        </w:rPr>
        <w:t>400.5</w:t>
      </w:r>
    </w:p>
    <w:p>
      <w:pPr>
        <w:pStyle w:val="TableTextZH"/>
      </w:pPr>
      <w:r>
        <w:rPr>
          <w:rFonts w:ascii="Arial" w:hAnsi="Arial" w:eastAsia="Noto Sans CJK SC"/>
          <w:b w:val="0"/>
          <w:sz w:val="16"/>
        </w:rPr>
        <w:t>400.5</w:t>
      </w:r>
    </w:p>
    <w:p>
      <w:pPr>
        <w:pStyle w:val="TableTextZH"/>
      </w:pPr>
      <w:r>
        <w:rPr>
          <w:rFonts w:ascii="Arial" w:hAnsi="Arial" w:eastAsia="Noto Sans CJK SC"/>
          <w:b w:val="0"/>
          <w:sz w:val="16"/>
        </w:rPr>
        <w:t>400.275</w:t>
      </w:r>
    </w:p>
    <w:p>
      <w:pPr>
        <w:pStyle w:val="TableTextZH"/>
      </w:pPr>
      <w:r>
        <w:rPr>
          <w:rFonts w:ascii="Arial" w:hAnsi="Arial" w:eastAsia="Noto Sans CJK SC"/>
          <w:b w:val="0"/>
          <w:sz w:val="16"/>
        </w:rPr>
        <w:t>400.275</w:t>
      </w:r>
    </w:p>
    <w:p>
      <w:pPr>
        <w:pStyle w:val="TableTextZH"/>
      </w:pPr>
      <w:r>
        <w:rPr>
          <w:rFonts w:ascii="Arial" w:hAnsi="Arial" w:eastAsia="Noto Sans CJK SC"/>
          <w:b w:val="0"/>
          <w:sz w:val="16"/>
        </w:rPr>
        <w:t>400.275</w:t>
      </w:r>
    </w:p>
    <w:p>
      <w:pPr>
        <w:pStyle w:val="TableTextZH"/>
      </w:pPr>
      <w:r>
        <w:rPr>
          <w:rFonts w:ascii="Arial" w:hAnsi="Arial" w:eastAsia="Noto Sans CJK SC"/>
          <w:b w:val="0"/>
          <w:sz w:val="16"/>
        </w:rPr>
        <w:t>带宽（kHz）</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w:t>
      </w:r>
    </w:p>
    <w:p>
      <w:pPr>
        <w:ind w:firstLine="397"/>
        <w:jc w:val="both"/>
      </w:pPr>
      <w:r>
        <w:rPr>
          <w:rFonts w:ascii="Arial" w:hAnsi="Arial" w:eastAsia="Noto Sans CJK SC"/>
          <w:b w:val="0"/>
          <w:sz w:val="19"/>
        </w:rPr>
        <w:t>肯塔基州莫尔黑德,</w:t>
      </w:r>
    </w:p>
    <w:p>
      <w:pPr>
        <w:ind w:firstLine="397"/>
        <w:jc w:val="both"/>
      </w:pPr>
      <w:r>
        <w:rPr>
          <w:rFonts w:ascii="Arial" w:hAnsi="Arial" w:eastAsia="Noto Sans CJK SC"/>
          <w:b w:val="0"/>
          <w:sz w:val="19"/>
        </w:rPr>
        <w:t>Rx ES 地点希尔城，堪萨斯州，</w:t>
      </w:r>
    </w:p>
    <w:p>
      <w:pPr>
        <w:pStyle w:val="Heading2"/>
        <w:keepNext/>
      </w:pPr>
      <w:r>
        <w:rPr>
          <w:rFonts w:ascii="Arial" w:hAnsi="Arial" w:eastAsia="Noto Sans CJK SC"/>
          <w:b w:val="0"/>
          <w:sz w:val="19"/>
        </w:rPr>
        <w:t>美国</w:t>
      </w:r>
    </w:p>
    <w:p>
      <w:pPr>
        <w:ind w:firstLine="397"/>
        <w:jc w:val="both"/>
      </w:pPr>
      <w:r>
        <w:rPr>
          <w:rFonts w:ascii="Arial" w:hAnsi="Arial" w:eastAsia="Noto Sans CJK SC"/>
          <w:b w:val="0"/>
          <w:sz w:val="19"/>
        </w:rPr>
        <w:t>美国瓦洛普斯岛, 弗吉尼亚州, 美国</w:t>
      </w:r>
    </w:p>
    <w:p>
      <w:pPr>
        <w:pStyle w:val="TableTextZH"/>
      </w:pPr>
      <w:r>
        <w:rPr>
          <w:rFonts w:ascii="Arial" w:hAnsi="Arial" w:eastAsia="Noto Sans CJK SC"/>
          <w:b w:val="0"/>
          <w:sz w:val="16"/>
        </w:rPr>
        <w:t>Rx ES 纬度 (N)</w:t>
      </w:r>
    </w:p>
    <w:p>
      <w:pPr>
        <w:pStyle w:val="TableTextZH"/>
      </w:pPr>
      <w:r>
        <w:rPr>
          <w:rFonts w:ascii="Arial" w:hAnsi="Arial" w:eastAsia="Noto Sans CJK SC"/>
          <w:b w:val="0"/>
          <w:sz w:val="16"/>
        </w:rPr>
        <w:t>39.44</w:t>
      </w:r>
    </w:p>
    <w:p>
      <w:pPr>
        <w:pStyle w:val="TableTextZH"/>
      </w:pPr>
      <w:r>
        <w:rPr>
          <w:rFonts w:ascii="Arial" w:hAnsi="Arial" w:eastAsia="Noto Sans CJK SC"/>
          <w:b w:val="0"/>
          <w:sz w:val="16"/>
        </w:rPr>
        <w:t>38.29</w:t>
      </w:r>
    </w:p>
    <w:p>
      <w:pPr>
        <w:pStyle w:val="TableTextZH"/>
      </w:pPr>
      <w:r>
        <w:rPr>
          <w:rFonts w:ascii="Arial" w:hAnsi="Arial" w:eastAsia="Noto Sans CJK SC"/>
          <w:b w:val="0"/>
          <w:sz w:val="16"/>
        </w:rPr>
        <w:t>37.93</w:t>
      </w:r>
    </w:p>
    <w:p>
      <w:pPr>
        <w:pStyle w:val="TableTextZH"/>
      </w:pPr>
      <w:r>
        <w:rPr>
          <w:rFonts w:ascii="Arial" w:hAnsi="Arial" w:eastAsia="Noto Sans CJK SC"/>
          <w:b w:val="0"/>
          <w:sz w:val="16"/>
        </w:rPr>
        <w:t>37.86</w:t>
      </w:r>
    </w:p>
    <w:p>
      <w:pPr>
        <w:pStyle w:val="TableTextZH"/>
      </w:pPr>
      <w:r>
        <w:rPr>
          <w:rFonts w:ascii="Arial" w:hAnsi="Arial" w:eastAsia="Noto Sans CJK SC"/>
          <w:b w:val="0"/>
          <w:sz w:val="16"/>
        </w:rPr>
        <w:t>37.85</w:t>
      </w:r>
    </w:p>
    <w:p>
      <w:pPr>
        <w:pStyle w:val="TableTextZH"/>
      </w:pPr>
      <w:r>
        <w:rPr>
          <w:rFonts w:ascii="Arial" w:hAnsi="Arial" w:eastAsia="Noto Sans CJK SC"/>
          <w:b w:val="0"/>
          <w:sz w:val="16"/>
        </w:rPr>
        <w:t>Rx ES 长 (E)</w:t>
      </w:r>
    </w:p>
    <w:p>
      <w:pPr>
        <w:pStyle w:val="TableTextZH"/>
      </w:pPr>
      <w:r>
        <w:rPr>
          <w:rFonts w:ascii="Arial" w:hAnsi="Arial" w:eastAsia="Noto Sans CJK SC"/>
          <w:b w:val="0"/>
          <w:sz w:val="16"/>
        </w:rPr>
        <w:t>-99.97</w:t>
      </w:r>
    </w:p>
    <w:p>
      <w:pPr>
        <w:pStyle w:val="TableTextZH"/>
      </w:pPr>
      <w:r>
        <w:rPr>
          <w:rFonts w:ascii="Arial" w:hAnsi="Arial" w:eastAsia="Noto Sans CJK SC"/>
          <w:b w:val="0"/>
          <w:sz w:val="16"/>
        </w:rPr>
        <w:t>-83.44</w:t>
      </w:r>
    </w:p>
    <w:p>
      <w:pPr>
        <w:pStyle w:val="TableTextZH"/>
      </w:pPr>
      <w:r>
        <w:rPr>
          <w:rFonts w:ascii="Arial" w:hAnsi="Arial" w:eastAsia="Noto Sans CJK SC"/>
          <w:b w:val="0"/>
          <w:sz w:val="16"/>
        </w:rPr>
        <w:t>-75.48</w:t>
      </w:r>
    </w:p>
    <w:p>
      <w:pPr>
        <w:pStyle w:val="TableTextZH"/>
      </w:pPr>
      <w:r>
        <w:rPr>
          <w:rFonts w:ascii="Arial" w:hAnsi="Arial" w:eastAsia="Noto Sans CJK SC"/>
          <w:b w:val="0"/>
          <w:sz w:val="16"/>
        </w:rPr>
        <w:t>-75.51</w:t>
      </w:r>
    </w:p>
    <w:p>
      <w:pPr>
        <w:pStyle w:val="TableTextZH"/>
      </w:pPr>
      <w:r>
        <w:rPr>
          <w:rFonts w:ascii="Arial" w:hAnsi="Arial" w:eastAsia="Noto Sans CJK SC"/>
          <w:b w:val="0"/>
          <w:sz w:val="16"/>
        </w:rPr>
        <w:t>-75.51</w:t>
      </w:r>
    </w:p>
    <w:p>
      <w:pPr>
        <w:pStyle w:val="TableTextZH"/>
      </w:pPr>
      <w:r>
        <w:rPr>
          <w:rFonts w:ascii="Arial" w:hAnsi="Arial" w:eastAsia="Noto Sans CJK SC"/>
          <w:b w:val="0"/>
          <w:sz w:val="16"/>
        </w:rPr>
        <w:t>接收增益 (dBi)</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36</w:t>
      </w:r>
    </w:p>
    <w:p>
      <w:pPr>
        <w:pStyle w:val="TableTextZH"/>
      </w:pPr>
      <w:r>
        <w:rPr>
          <w:rFonts w:ascii="Arial" w:hAnsi="Arial" w:eastAsia="Noto Sans CJK SC"/>
          <w:b w:val="0"/>
          <w:sz w:val="16"/>
        </w:rPr>
        <w:t>36</w:t>
      </w:r>
    </w:p>
    <w:p>
      <w:pPr>
        <w:pStyle w:val="TableTextZH"/>
      </w:pPr>
      <w:r>
        <w:rPr>
          <w:rFonts w:ascii="Arial" w:hAnsi="Arial" w:eastAsia="Noto Sans CJK SC"/>
          <w:b w:val="0"/>
          <w:sz w:val="16"/>
        </w:rPr>
        <w:t>36</w:t>
      </w:r>
    </w:p>
    <w:p>
      <w:pPr>
        <w:pStyle w:val="TableTextZH"/>
      </w:pPr>
      <w:r>
        <w:rPr>
          <w:rFonts w:ascii="Arial" w:hAnsi="Arial" w:eastAsia="Noto Sans CJK SC"/>
          <w:b w:val="0"/>
          <w:sz w:val="16"/>
        </w:rPr>
        <w:t>接收温度 (K)</w:t>
      </w:r>
    </w:p>
    <w:p>
      <w:pPr>
        <w:pStyle w:val="TableTextZH"/>
      </w:pPr>
      <w:r>
        <w:rPr>
          <w:rFonts w:ascii="Arial" w:hAnsi="Arial" w:eastAsia="Noto Sans CJK SC"/>
          <w:b w:val="0"/>
          <w:sz w:val="16"/>
        </w:rPr>
        <w:t>289</w:t>
      </w:r>
    </w:p>
    <w:p>
      <w:pPr>
        <w:pStyle w:val="TableTextZH"/>
      </w:pPr>
      <w:r>
        <w:rPr>
          <w:rFonts w:ascii="Arial" w:hAnsi="Arial" w:eastAsia="Noto Sans CJK SC"/>
          <w:b w:val="0"/>
          <w:sz w:val="16"/>
        </w:rPr>
        <w:t>289</w:t>
      </w:r>
    </w:p>
    <w:p>
      <w:pPr>
        <w:pStyle w:val="TableTextZH"/>
      </w:pPr>
      <w:r>
        <w:rPr>
          <w:rFonts w:ascii="Arial" w:hAnsi="Arial" w:eastAsia="Noto Sans CJK SC"/>
          <w:b w:val="0"/>
          <w:sz w:val="16"/>
        </w:rPr>
        <w:t>289</w:t>
      </w:r>
    </w:p>
    <w:p>
      <w:pPr>
        <w:pStyle w:val="TableTextZH"/>
      </w:pPr>
      <w:r>
        <w:rPr>
          <w:rFonts w:ascii="Arial" w:hAnsi="Arial" w:eastAsia="Noto Sans CJK SC"/>
          <w:b w:val="0"/>
          <w:sz w:val="16"/>
        </w:rPr>
        <w:t>289</w:t>
      </w:r>
    </w:p>
    <w:p>
      <w:pPr>
        <w:pStyle w:val="TableTextZH"/>
      </w:pPr>
      <w:r>
        <w:rPr>
          <w:rFonts w:ascii="Arial" w:hAnsi="Arial" w:eastAsia="Noto Sans CJK SC"/>
          <w:b w:val="0"/>
          <w:sz w:val="16"/>
        </w:rPr>
        <w:t>289</w:t>
      </w:r>
    </w:p>
    <w:p>
      <w:pPr>
        <w:ind w:firstLine="397"/>
        <w:jc w:val="both"/>
      </w:pPr>
      <w:r>
        <w:rPr>
          <w:rFonts w:ascii="Arial" w:hAnsi="Arial" w:eastAsia="Noto Sans CJK SC"/>
          <w:b w:val="0"/>
          <w:sz w:val="19"/>
        </w:rPr>
        <w:t>保护准则 ITU-R SA.609（小于1 GHz）</w:t>
      </w:r>
    </w:p>
    <w:p>
      <w:pPr>
        <w:ind w:firstLine="397"/>
        <w:jc w:val="both"/>
      </w:pPr>
      <w:r>
        <w:rPr>
          <w:rFonts w:ascii="Arial" w:hAnsi="Arial" w:eastAsia="Noto Sans CJK SC"/>
          <w:b w:val="0"/>
          <w:sz w:val="19"/>
        </w:rPr>
        <w:t>6.2.3.4 402-403 MHz 频段 – 技术特性用于 EESS 和 MetSat 系统 DCS (地对空)</w:t>
      </w:r>
    </w:p>
    <w:p>
      <w:pPr>
        <w:ind w:firstLine="397"/>
        <w:jc w:val="both"/>
      </w:pPr>
      <w:r>
        <w:rPr>
          <w:rFonts w:ascii="Arial" w:hAnsi="Arial" w:eastAsia="Noto Sans CJK SC"/>
          <w:b w:val="0"/>
          <w:sz w:val="19"/>
        </w:rPr>
        <w:t>402-403 MHz 频段分配给气象辅助、EESS (地对空) 和 MetSat (地对空) 服务主要业务地位，并固定到次要业务地位上的移动业务。与频段 401-402 MHz 类似，此频段中的 EESS 和 MetSat 广泛用于数据收集系统。该频段 DCS 的系统特性与 401-402 MHz 频段列出的系统特性类似。</w:t>
      </w:r>
    </w:p>
    <w:p>
      <w:pPr>
        <w:ind w:firstLine="397"/>
        <w:jc w:val="both"/>
      </w:pPr>
      <w:r>
        <w:rPr>
          <w:rFonts w:ascii="Arial" w:hAnsi="Arial" w:eastAsia="Noto Sans CJK SC"/>
          <w:b w:val="0"/>
          <w:sz w:val="19"/>
        </w:rPr>
        <w:t>6.2.3.5 400.15-406 MHz 带气象辅助</w:t>
      </w:r>
    </w:p>
    <w:p>
      <w:pPr>
        <w:ind w:firstLine="397"/>
        <w:jc w:val="both"/>
      </w:pPr>
      <w:r>
        <w:rPr>
          <w:rFonts w:ascii="Arial" w:hAnsi="Arial" w:eastAsia="Noto Sans CJK SC"/>
          <w:b w:val="0"/>
          <w:sz w:val="19"/>
        </w:rPr>
        <w:t>气象辅助 (MetAids) 系统在 400.15 至 406 MHz 频段范围内运行，它们包括无线电探空仪、下投式探空仪和火箭探空仪。 MetAids服务的运营商包括：</w:t>
      </w:r>
    </w:p>
    <w:p>
      <w:pPr>
        <w:ind w:firstLine="397"/>
        <w:jc w:val="both"/>
      </w:pPr>
      <w:r>
        <w:rPr>
          <w:rFonts w:ascii="Arial" w:hAnsi="Arial" w:eastAsia="Noto Sans CJK SC"/>
          <w:b w:val="0"/>
          <w:sz w:val="19"/>
        </w:rPr>
        <w:t>环境机构、大学和气象研究团体、独立天气预报机构、国家气象服务机构、海事服务/组织、空间和国防机构/服务。</w:t>
      </w:r>
    </w:p>
    <w:p>
      <w:pPr>
        <w:pStyle w:val="Heading3"/>
        <w:keepNext/>
      </w:pPr>
      <w:r>
        <w:rPr>
          <w:rFonts w:ascii="Arial" w:hAnsi="Arial" w:eastAsia="Noto Sans CJK SC"/>
          <w:b/>
          <w:sz w:val="19"/>
        </w:rPr>
        <w:t>6.2.3.5.1 MetAids 频率划分</w:t>
      </w:r>
    </w:p>
    <w:p>
      <w:pPr>
        <w:ind w:firstLine="397"/>
        <w:jc w:val="both"/>
      </w:pPr>
      <w:r>
        <w:rPr>
          <w:rFonts w:ascii="Arial" w:hAnsi="Arial" w:eastAsia="Noto Sans CJK SC"/>
          <w:b w:val="0"/>
          <w:sz w:val="19"/>
        </w:rPr>
        <w:t>频段 400.15 至 406 MHz 在主要业务地位上分配给气象辅助业务，在主要业务地位上分配给除航空移动业务之外的固定和移动（航空移动除外） 次要业务地位。 400.15 至 406 MHz 频段由 MetAids 系统使用，这是全球范围内的 MetAids 主要业务划分。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 页</w:t>
            </w:r>
          </w:p>
        </w:tc>
      </w:tr>
    </w:tbl>
    <w:p>
      <w:pPr>
        <w:pStyle w:val="Heading3"/>
        <w:keepNext/>
      </w:pPr>
      <w:r>
        <w:rPr>
          <w:rFonts w:ascii="Arial" w:hAnsi="Arial" w:eastAsia="Noto Sans CJK SC"/>
          <w:b/>
          <w:sz w:val="19"/>
        </w:rPr>
        <w:t>6.2.3.5.2 400.15 至 406 MHz 频段的使用</w:t>
      </w:r>
    </w:p>
    <w:p>
      <w:pPr>
        <w:ind w:firstLine="397"/>
        <w:jc w:val="both"/>
      </w:pPr>
      <w:r>
        <w:rPr>
          <w:rFonts w:ascii="Arial" w:hAnsi="Arial" w:eastAsia="Noto Sans CJK SC"/>
          <w:b w:val="0"/>
          <w:sz w:val="19"/>
        </w:rPr>
        <w:t>一些主管部门运行非常密集的网络，使用无线电探空仪，在该频段内具有最小的漂移和窄带发射。</w:t>
      </w:r>
    </w:p>
    <w:p>
      <w:pPr>
        <w:ind w:firstLine="397"/>
        <w:jc w:val="both"/>
      </w:pPr>
      <w:r>
        <w:rPr>
          <w:rFonts w:ascii="Arial" w:hAnsi="Arial" w:eastAsia="Noto Sans CJK SC"/>
          <w:b w:val="0"/>
          <w:sz w:val="19"/>
        </w:rPr>
        <w:t>世界上某些地区的发射站数量有限。在这种情况下，频谱可用于其他用途。纵观世界其他地区，整个 400.15 至</w:t>
      </w:r>
    </w:p>
    <w:p>
      <w:pPr>
        <w:ind w:firstLine="397"/>
        <w:jc w:val="both"/>
      </w:pPr>
      <w:r>
        <w:rPr>
          <w:rFonts w:ascii="Arial" w:hAnsi="Arial" w:eastAsia="Noto Sans CJK SC"/>
          <w:b w:val="0"/>
          <w:sz w:val="19"/>
        </w:rPr>
        <w:t>406 MHz MetAids 操作需要频段。</w:t>
      </w:r>
    </w:p>
    <w:p>
      <w:pPr>
        <w:ind w:firstLine="397"/>
        <w:jc w:val="both"/>
      </w:pPr>
      <w:r>
        <w:rPr>
          <w:rFonts w:ascii="Arial" w:hAnsi="Arial" w:eastAsia="Noto Sans CJK SC"/>
          <w:b w:val="0"/>
          <w:sz w:val="19"/>
        </w:rPr>
        <w:t>400.15 至 406 MHz 频段用于 MetAids 操作的可用性被认为对于持续成功的气象操作至关重要。 2</w:t>
      </w:r>
    </w:p>
    <w:p>
      <w:pPr>
        <w:pStyle w:val="Heading3"/>
        <w:keepNext/>
      </w:pPr>
      <w:r>
        <w:rPr>
          <w:rFonts w:ascii="Arial" w:hAnsi="Arial" w:eastAsia="Noto Sans CJK SC"/>
          <w:b/>
          <w:sz w:val="19"/>
        </w:rPr>
        <w:t>6.2.3.5.3 无线电探空仪操作概述</w:t>
      </w:r>
    </w:p>
    <w:p>
      <w:pPr>
        <w:ind w:firstLine="397"/>
        <w:jc w:val="both"/>
      </w:pPr>
      <w:r>
        <w:rPr>
          <w:rFonts w:ascii="Arial" w:hAnsi="Arial" w:eastAsia="Noto Sans CJK SC"/>
          <w:b w:val="0"/>
          <w:sz w:val="19"/>
        </w:rPr>
        <w:t>在 400.15 至 406 MHz 频段内运行的无线电探空仪通常称为 403 MHz。</w:t>
      </w:r>
    </w:p>
    <w:p>
      <w:pPr>
        <w:ind w:firstLine="397"/>
        <w:jc w:val="both"/>
      </w:pPr>
      <w:r>
        <w:rPr>
          <w:rFonts w:ascii="Arial" w:hAnsi="Arial" w:eastAsia="Noto Sans CJK SC"/>
          <w:b w:val="0"/>
          <w:sz w:val="19"/>
        </w:rPr>
        <w:t>无线电探空仪。 无线电探空仪在全球范围内进行观测（数据收集），这些观测结果由从陆地站或船舶发射的气球携带到高空（见图 6.2-2）。全球观测站的水平间距必须小于或等于 250 km，并在固定时间（0:00 GMT 和 12:00 GMT）进行两次天气飞行的正常频率观测。在重大天气事件和测试活动期间随机进行额外的飞行。</w:t>
      </w:r>
    </w:p>
    <w:p>
      <w:pPr>
        <w:pStyle w:val="Heading2"/>
        <w:keepNext/>
      </w:pPr>
      <w:r>
        <w:rPr>
          <w:rFonts w:ascii="Arial" w:hAnsi="Arial" w:eastAsia="Noto Sans CJK SC"/>
          <w:b w:val="0"/>
          <w:sz w:val="19"/>
        </w:rPr>
        <w:t>图6.2-2</w:t>
      </w:r>
    </w:p>
    <w:p>
      <w:pPr>
        <w:ind w:firstLine="397"/>
        <w:jc w:val="both"/>
      </w:pPr>
      <w:r>
        <w:rPr>
          <w:rFonts w:ascii="Arial" w:hAnsi="Arial" w:eastAsia="Noto Sans CJK SC"/>
          <w:b w:val="0"/>
          <w:sz w:val="19"/>
        </w:rPr>
        <w:t>全球陆基和舰载无线电探空仪发射场</w:t>
      </w:r>
    </w:p>
    <w:p>
      <w:pPr>
        <w:pStyle w:val="Heading1"/>
        <w:keepNext/>
      </w:pPr>
      <w:r>
        <w:rPr>
          <w:rFonts w:ascii="Arial" w:hAnsi="Arial" w:eastAsia="Noto Sans CJK SC"/>
          <w:b w:val="0"/>
          <w:sz w:val="19"/>
        </w:rPr>
        <w:t>2 ITU-R RS.1165-2号建议书 – 技术特性和系统性能标准</w:t>
      </w:r>
    </w:p>
    <w:p>
      <w:pPr>
        <w:ind w:firstLine="397"/>
        <w:jc w:val="both"/>
      </w:pPr>
      <w:r>
        <w:rPr>
          <w:rFonts w:ascii="Arial" w:hAnsi="Arial" w:eastAsia="Noto Sans CJK SC"/>
          <w:b w:val="0"/>
          <w:sz w:val="19"/>
        </w:rPr>
        <w:t>气象辅助业务位于 403 MHz 和 1680 MHz 频段。第 5 节。</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 页</w:t>
            </w:r>
          </w:p>
        </w:tc>
      </w:tr>
    </w:tbl>
    <w:p>
      <w:pPr>
        <w:ind w:firstLine="397"/>
        <w:jc w:val="both"/>
      </w:pPr>
      <w:r>
        <w:rPr>
          <w:rFonts w:ascii="Arial" w:hAnsi="Arial" w:eastAsia="Noto Sans CJK SC"/>
          <w:b w:val="0"/>
          <w:sz w:val="19"/>
        </w:rPr>
        <w:t>全球每年执行的 800 000 synoptic 无线电探空仪航班数量超过 400 架</w:t>
      </w:r>
    </w:p>
    <w:p>
      <w:pPr>
        <w:ind w:firstLine="397"/>
        <w:jc w:val="both"/>
      </w:pPr>
      <w:r>
        <w:rPr>
          <w:rFonts w:ascii="Arial" w:hAnsi="Arial" w:eastAsia="Noto Sans CJK SC"/>
          <w:b w:val="0"/>
          <w:sz w:val="19"/>
        </w:rPr>
        <w:t>000 次航班用于各种其他应用。3 这些额外的 400 000 次航班通常独立于国家气象部门的日常运行。许多这些系统安装在移动平台上，并且在操作使用期间可以部署在广泛的位置。气象援助观测应用于广泛的工作中。</w:t>
      </w:r>
    </w:p>
    <w:p>
      <w:pPr>
        <w:ind w:firstLine="397"/>
        <w:jc w:val="both"/>
      </w:pPr>
      <w:r>
        <w:rPr>
          <w:rFonts w:ascii="Arial" w:hAnsi="Arial" w:eastAsia="Noto Sans CJK SC"/>
          <w:b w:val="0"/>
          <w:sz w:val="19"/>
        </w:rPr>
        <w:t>在全球范围内，气象辅助观测数据用于： 1) 作为计算机天气预报模型的输入； 2）帮助预测和跟踪当地的强风暴； 3）支持航空、火灾、天气和海洋天气预报和预警； 4）为天气和气候变化研究提供数据； 5）作为空气污染模型的输入； 6）为气象卫星定标提供数据； 7) 用于传播预测； 8) 飓风、气旋和热带风暴的预报和跟踪。</w:t>
      </w:r>
    </w:p>
    <w:p>
      <w:pPr>
        <w:ind w:firstLine="397"/>
        <w:jc w:val="both"/>
      </w:pPr>
      <w:r>
        <w:rPr>
          <w:rFonts w:ascii="Arial" w:hAnsi="Arial" w:eastAsia="Noto Sans CJK SC"/>
          <w:b w:val="0"/>
          <w:sz w:val="19"/>
        </w:rPr>
        <w:t>来自每个运行无线电探空仪、下投式探空仪和火箭探空仪的信息立即用于支持当地预报，并且还用于全球数值天气预报和广泛的科学调查。</w:t>
      </w:r>
    </w:p>
    <w:p>
      <w:pPr>
        <w:pStyle w:val="Heading3"/>
        <w:keepNext/>
      </w:pPr>
      <w:r>
        <w:rPr>
          <w:rFonts w:ascii="Arial" w:hAnsi="Arial" w:eastAsia="Noto Sans CJK SC"/>
          <w:b/>
          <w:sz w:val="19"/>
        </w:rPr>
        <w:t>6.2.3.5.4 操作概述 – 下投式探空仪</w:t>
      </w:r>
    </w:p>
    <w:p>
      <w:pPr>
        <w:ind w:firstLine="397"/>
        <w:jc w:val="both"/>
      </w:pPr>
      <w:r>
        <w:rPr>
          <w:rFonts w:ascii="Arial" w:hAnsi="Arial" w:eastAsia="Noto Sans CJK SC"/>
          <w:b w:val="0"/>
          <w:sz w:val="19"/>
        </w:rPr>
        <w:t>下投式探空仪就像无线电探空仪。它们从飞机上掉落，在降落伞下下降时观察大气层。 下投式探空仪数据被传输到飞机上的接收系统。由于在飞机上运行大型跟踪天线是不切实际的，因此所有下投式探空仪都在 401-406 MHz 频段运行。 下投式探空仪在空间和时间上的部署密度比无线电探空仪高得多，主要用于跟踪和分析海上热带风暴。多达 16 个下投式探空仪可以同时飞行和跟踪。 下投式探空仪也用于进行大气研究。</w:t>
      </w:r>
    </w:p>
    <w:p>
      <w:pPr>
        <w:pStyle w:val="Heading3"/>
        <w:keepNext/>
      </w:pPr>
      <w:r>
        <w:rPr>
          <w:rFonts w:ascii="Arial" w:hAnsi="Arial" w:eastAsia="Noto Sans CJK SC"/>
          <w:b/>
          <w:sz w:val="19"/>
        </w:rPr>
        <w:t>6.2.3.5.5 操作概述 – 火箭探空仪</w:t>
      </w:r>
    </w:p>
    <w:p>
      <w:pPr>
        <w:ind w:firstLine="397"/>
        <w:jc w:val="both"/>
      </w:pPr>
      <w:r>
        <w:rPr>
          <w:rFonts w:ascii="Arial" w:hAnsi="Arial" w:eastAsia="Noto Sans CJK SC"/>
          <w:b w:val="0"/>
          <w:sz w:val="19"/>
        </w:rPr>
        <w:t>火箭探空仪是一个更专业的MetAids系统。它们由火箭携带升空，并在火箭到达高空时释放。与下投式探空仪一样，它们在降落伞控制下降过程中描绘大气层。 火箭探空仪可能包含与无线电探空仪相同的基本组件，但用于高海拔测量的传感包可能与低层大气中使用的系统不同。大多数火箭探空仪都会发射到非常高的高度，通常用于支持太空发射操作。来自火箭探空仪的数据被传输到地面接收站。</w:t>
      </w:r>
    </w:p>
    <w:p>
      <w:pPr>
        <w:ind w:firstLine="397"/>
        <w:jc w:val="both"/>
      </w:pPr>
      <w:r>
        <w:rPr>
          <w:rFonts w:ascii="Arial" w:hAnsi="Arial" w:eastAsia="Noto Sans CJK SC"/>
          <w:b w:val="0"/>
          <w:sz w:val="19"/>
        </w:rPr>
        <w:t>6.2.3.5.6 400.15至406 MHz频段无线电探空仪、下投式探空仪和火箭探空仪技术</w:t>
      </w:r>
    </w:p>
    <w:p>
      <w:pPr>
        <w:ind w:firstLine="397"/>
        <w:jc w:val="both"/>
      </w:pPr>
      <w:r>
        <w:rPr>
          <w:rFonts w:ascii="Arial" w:hAnsi="Arial" w:eastAsia="Noto Sans CJK SC"/>
          <w:b w:val="0"/>
          <w:sz w:val="19"/>
        </w:rPr>
        <w:t>特性和保护准则</w:t>
      </w:r>
    </w:p>
    <w:p>
      <w:pPr>
        <w:ind w:firstLine="397"/>
        <w:jc w:val="both"/>
      </w:pPr>
      <w:r>
        <w:rPr>
          <w:rFonts w:ascii="Arial" w:hAnsi="Arial" w:eastAsia="Noto Sans CJK SC"/>
          <w:b w:val="0"/>
          <w:sz w:val="19"/>
        </w:rPr>
        <w:t>无线电探空仪、下投式探空仪和火箭探空仪技术特性取自 ITU-R RS.1165-2号建议书及其草案修订版（DR Rec. ITU-R RS.1165-2）。 无线电探空仪、下投式探空仪和火箭探空仪的技术特性可在表 6.2-6 至 6.2-15 中找到。</w:t>
      </w:r>
    </w:p>
    <w:p>
      <w:pPr>
        <w:pStyle w:val="Heading1"/>
        <w:keepNext/>
      </w:pPr>
      <w:r>
        <w:rPr>
          <w:rFonts w:ascii="Arial" w:hAnsi="Arial" w:eastAsia="Noto Sans CJK SC"/>
          <w:b w:val="0"/>
          <w:sz w:val="19"/>
        </w:rPr>
        <w:t>3 国际电联/世界气象组织《气象无线电频谱使用手册：天气、水和气候》</w:t>
      </w:r>
    </w:p>
    <w:p>
      <w:pPr>
        <w:ind w:firstLine="397"/>
        <w:jc w:val="both"/>
      </w:pPr>
      <w:r>
        <w:rPr>
          <w:rFonts w:ascii="Arial" w:hAnsi="Arial" w:eastAsia="Noto Sans CJK SC"/>
          <w:b w:val="0"/>
          <w:sz w:val="19"/>
        </w:rPr>
        <w:t>监测与预测”2017。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 页</w:t>
            </w:r>
          </w:p>
        </w:tc>
      </w:tr>
    </w:tbl>
    <w:p>
      <w:pPr>
        <w:pStyle w:val="Heading2"/>
        <w:keepNext/>
      </w:pPr>
      <w:r>
        <w:rPr>
          <w:rFonts w:ascii="Arial" w:hAnsi="Arial" w:eastAsia="Noto Sans CJK SC"/>
          <w:b w:val="0"/>
          <w:sz w:val="19"/>
        </w:rPr>
        <w:t>表6.2-6</w:t>
      </w:r>
    </w:p>
    <w:p>
      <w:pPr>
        <w:ind w:firstLine="397"/>
        <w:jc w:val="both"/>
      </w:pPr>
      <w:r>
        <w:rPr>
          <w:rFonts w:ascii="Arial" w:hAnsi="Arial" w:eastAsia="Noto Sans CJK SC"/>
          <w:b w:val="0"/>
          <w:sz w:val="19"/>
        </w:rPr>
        <w:t>ITU-R RS.1165-2 403 MHz 频段无线电探空仪发射机的特性</w:t>
      </w:r>
    </w:p>
    <w:p>
      <w:pPr>
        <w:ind w:firstLine="397"/>
        <w:jc w:val="both"/>
      </w:pPr>
      <w:r>
        <w:rPr>
          <w:rFonts w:ascii="Arial" w:hAnsi="Arial" w:eastAsia="Noto Sans CJK SC"/>
          <w:b w:val="0"/>
          <w:sz w:val="19"/>
        </w:rPr>
        <w:t>参数 A 类（模拟） B 类（数字）</w:t>
      </w:r>
    </w:p>
    <w:p>
      <w:pPr>
        <w:ind w:firstLine="397"/>
        <w:jc w:val="both"/>
      </w:pPr>
      <w:r>
        <w:rPr>
          <w:rFonts w:ascii="Arial" w:hAnsi="Arial" w:eastAsia="Noto Sans CJK SC"/>
          <w:b w:val="0"/>
          <w:sz w:val="19"/>
        </w:rPr>
        <w:t>调谐范围（MHz） 400.15-406 400.15-406</w:t>
      </w:r>
    </w:p>
    <w:p>
      <w:pPr>
        <w:ind w:firstLine="397"/>
        <w:jc w:val="both"/>
      </w:pPr>
      <w:r>
        <w:rPr>
          <w:rFonts w:ascii="Arial" w:hAnsi="Arial" w:eastAsia="Noto Sans CJK SC"/>
          <w:b w:val="0"/>
          <w:sz w:val="19"/>
        </w:rPr>
        <w:t>飞行中最大漂移 (kHz)  800 ±20</w:t>
      </w:r>
    </w:p>
    <w:p>
      <w:pPr>
        <w:ind w:firstLine="397"/>
        <w:jc w:val="both"/>
      </w:pPr>
      <w:r>
        <w:rPr>
          <w:rFonts w:ascii="Arial" w:hAnsi="Arial" w:eastAsia="Noto Sans CJK SC"/>
          <w:b w:val="0"/>
          <w:sz w:val="19"/>
        </w:rPr>
        <w:t>标称输出功率（dBm） +24.0 +23.0</w:t>
      </w:r>
    </w:p>
    <w:p>
      <w:pPr>
        <w:ind w:firstLine="397"/>
        <w:jc w:val="both"/>
      </w:pPr>
      <w:r>
        <w:rPr>
          <w:rFonts w:ascii="Arial" w:hAnsi="Arial" w:eastAsia="Noto Sans CJK SC"/>
          <w:b w:val="0"/>
          <w:sz w:val="19"/>
        </w:rPr>
        <w:t>最大天线增益 (dBi) 2 </w:t>
      </w:r>
    </w:p>
    <w:p>
      <w:pPr>
        <w:ind w:firstLine="397"/>
        <w:jc w:val="both"/>
      </w:pPr>
      <w:r>
        <w:rPr>
          <w:rFonts w:ascii="Arial" w:hAnsi="Arial" w:eastAsia="Noto Sans CJK SC"/>
          <w:b w:val="0"/>
          <w:sz w:val="19"/>
        </w:rPr>
        <w:t>ITU-R 发射类型 F9D</w:t>
      </w:r>
    </w:p>
    <w:p>
      <w:pPr>
        <w:ind w:firstLine="397"/>
        <w:jc w:val="both"/>
      </w:pPr>
      <w:r>
        <w:rPr>
          <w:rFonts w:ascii="Arial" w:hAnsi="Arial" w:eastAsia="Noto Sans CJK SC"/>
          <w:b w:val="0"/>
          <w:sz w:val="19"/>
        </w:rPr>
        <w:t>调制 FM GMSK</w:t>
      </w:r>
    </w:p>
    <w:p>
      <w:pPr>
        <w:ind w:firstLine="397"/>
        <w:jc w:val="both"/>
      </w:pPr>
      <w:r>
        <w:rPr>
          <w:rFonts w:ascii="Arial" w:hAnsi="Arial" w:eastAsia="Noto Sans CJK SC"/>
          <w:b w:val="0"/>
          <w:sz w:val="19"/>
        </w:rPr>
        <w:t>调制 PTU 信号 (kHz) 7-10 NA</w:t>
      </w:r>
    </w:p>
    <w:p>
      <w:pPr>
        <w:ind w:firstLine="397"/>
        <w:jc w:val="both"/>
      </w:pPr>
      <w:r>
        <w:rPr>
          <w:rFonts w:ascii="Arial" w:hAnsi="Arial" w:eastAsia="Noto Sans CJK SC"/>
          <w:b w:val="0"/>
          <w:sz w:val="19"/>
        </w:rPr>
        <w:t>PTU信号偏差(kHz)</w:t>
      </w:r>
    </w:p>
    <w:p>
      <w:pPr>
        <w:ind w:firstLine="397"/>
        <w:jc w:val="both"/>
      </w:pPr>
      <w:r>
        <w:rPr>
          <w:rFonts w:ascii="Arial" w:hAnsi="Arial" w:eastAsia="Noto Sans CJK SC"/>
          <w:b w:val="0"/>
          <w:sz w:val="19"/>
        </w:rPr>
        <w:t>45  15 4.8</w:t>
      </w:r>
    </w:p>
    <w:p>
      <w:pPr>
        <w:ind w:firstLine="397"/>
        <w:jc w:val="both"/>
      </w:pPr>
      <w:r>
        <w:rPr>
          <w:rFonts w:ascii="Arial" w:hAnsi="Arial" w:eastAsia="Noto Sans CJK SC"/>
          <w:b w:val="0"/>
          <w:sz w:val="19"/>
        </w:rPr>
        <w:t>100/300 NA</w:t>
      </w:r>
    </w:p>
    <w:p>
      <w:pPr>
        <w:ind w:firstLine="397"/>
        <w:jc w:val="both"/>
      </w:pPr>
      <w:r>
        <w:rPr>
          <w:rFonts w:ascii="Arial" w:hAnsi="Arial" w:eastAsia="Noto Sans CJK SC"/>
          <w:b w:val="0"/>
          <w:sz w:val="19"/>
        </w:rPr>
        <w:t>VLF/Loran-C 信号中继链路引起的偏差 (kHz)</w:t>
      </w:r>
    </w:p>
    <w:p>
      <w:pPr>
        <w:pStyle w:val="Heading1"/>
        <w:keepNext/>
      </w:pPr>
      <w:r>
        <w:rPr>
          <w:rFonts w:ascii="Arial" w:hAnsi="Arial" w:eastAsia="Noto Sans CJK SC"/>
          <w:b w:val="0"/>
          <w:sz w:val="19"/>
        </w:rPr>
        <w:t>480 NA</w:t>
      </w:r>
    </w:p>
    <w:p>
      <w:pPr>
        <w:ind w:firstLine="397"/>
        <w:jc w:val="both"/>
      </w:pPr>
      <w:r>
        <w:rPr>
          <w:rFonts w:ascii="Arial" w:hAnsi="Arial" w:eastAsia="Noto Sans CJK SC"/>
          <w:b w:val="0"/>
          <w:sz w:val="19"/>
        </w:rPr>
        <w:t>占用带宽带 Loran-C (kHz)（-40 dBc 电平）</w:t>
      </w:r>
    </w:p>
    <w:p>
      <w:pPr>
        <w:ind w:firstLine="397"/>
        <w:jc w:val="both"/>
      </w:pPr>
      <w:r>
        <w:rPr>
          <w:rFonts w:ascii="Arial" w:hAnsi="Arial" w:eastAsia="Noto Sans CJK SC"/>
          <w:b w:val="0"/>
          <w:sz w:val="19"/>
        </w:rPr>
        <w:t>200 200</w:t>
      </w:r>
    </w:p>
    <w:p>
      <w:pPr>
        <w:ind w:firstLine="397"/>
        <w:jc w:val="both"/>
      </w:pPr>
      <w:r>
        <w:rPr>
          <w:rFonts w:ascii="Arial" w:hAnsi="Arial" w:eastAsia="Noto Sans CJK SC"/>
          <w:b w:val="0"/>
          <w:sz w:val="19"/>
        </w:rPr>
        <w:t>占用带宽带 GPS (kHz)（-40 dBc 电平）</w:t>
      </w:r>
    </w:p>
    <w:p>
      <w:pPr>
        <w:ind w:firstLine="397"/>
        <w:jc w:val="both"/>
      </w:pPr>
      <w:r>
        <w:rPr>
          <w:rFonts w:ascii="Arial" w:hAnsi="Arial" w:eastAsia="Noto Sans CJK SC"/>
          <w:b w:val="0"/>
          <w:sz w:val="19"/>
        </w:rPr>
        <w:t>1 200 (1) NA</w:t>
      </w:r>
    </w:p>
    <w:p>
      <w:pPr>
        <w:ind w:firstLine="397"/>
        <w:jc w:val="both"/>
      </w:pPr>
      <w:r>
        <w:rPr>
          <w:rFonts w:ascii="Arial" w:hAnsi="Arial" w:eastAsia="Noto Sans CJK SC"/>
          <w:b w:val="0"/>
          <w:sz w:val="19"/>
        </w:rPr>
        <w:t>PTU信号的等效信息率（bit/s）</w:t>
      </w:r>
    </w:p>
    <w:p>
      <w:pPr>
        <w:ind w:firstLine="397"/>
        <w:jc w:val="both"/>
      </w:pPr>
      <w:r>
        <w:rPr>
          <w:rFonts w:ascii="Arial" w:hAnsi="Arial" w:eastAsia="Noto Sans CJK SC"/>
          <w:b w:val="0"/>
          <w:sz w:val="19"/>
        </w:rPr>
        <w:t>2 400</w:t>
      </w:r>
    </w:p>
    <w:p>
      <w:pPr>
        <w:ind w:firstLine="397"/>
        <w:jc w:val="both"/>
      </w:pPr>
      <w:r>
        <w:rPr>
          <w:rFonts w:ascii="Arial" w:hAnsi="Arial" w:eastAsia="Noto Sans CJK SC"/>
          <w:b w:val="0"/>
          <w:sz w:val="19"/>
        </w:rPr>
        <w:t>2 400</w:t>
      </w:r>
    </w:p>
    <w:p>
      <w:pPr>
        <w:ind w:firstLine="397"/>
        <w:jc w:val="both"/>
      </w:pPr>
      <w:r>
        <w:rPr>
          <w:rFonts w:ascii="Arial" w:hAnsi="Arial" w:eastAsia="Noto Sans CJK SC"/>
          <w:b w:val="0"/>
          <w:sz w:val="19"/>
        </w:rPr>
        <w:t>PTU和GPS信号的等效信息速率（bit/s）</w:t>
      </w:r>
    </w:p>
    <w:p>
      <w:pPr>
        <w:ind w:firstLine="397"/>
        <w:jc w:val="both"/>
      </w:pPr>
      <w:r>
        <w:rPr>
          <w:rFonts w:ascii="Arial" w:hAnsi="Arial" w:eastAsia="Noto Sans CJK SC"/>
          <w:b w:val="0"/>
          <w:sz w:val="19"/>
        </w:rPr>
        <w:t>带外发射 (dBc) ≤ - 43 &lt; -48</w:t>
      </w:r>
    </w:p>
    <w:p>
      <w:pPr>
        <w:ind w:firstLine="397"/>
        <w:jc w:val="both"/>
      </w:pPr>
      <w:r>
        <w:rPr>
          <w:rFonts w:ascii="Arial" w:hAnsi="Arial" w:eastAsia="Noto Sans CJK SC"/>
          <w:b w:val="0"/>
          <w:sz w:val="19"/>
        </w:rPr>
        <w:t>(1) 信息传输速率旨在表示从设备传输的实际数据速率</w:t>
      </w:r>
    </w:p>
    <w:p>
      <w:pPr>
        <w:ind w:firstLine="397"/>
        <w:jc w:val="both"/>
      </w:pPr>
      <w:r>
        <w:rPr>
          <w:rFonts w:ascii="Arial" w:hAnsi="Arial" w:eastAsia="Noto Sans CJK SC"/>
          <w:b w:val="0"/>
          <w:sz w:val="19"/>
        </w:rPr>
        <w:t>无线电探空仪至地面接收器。由于无线电探空仪系统使用当前的调制技术，需要进一步研究来估计这些值。</w:t>
      </w:r>
    </w:p>
    <w:p>
      <w:pPr>
        <w:pStyle w:val="Heading2"/>
        <w:keepNext/>
      </w:pPr>
      <w:r>
        <w:rPr>
          <w:rFonts w:ascii="Arial" w:hAnsi="Arial" w:eastAsia="Noto Sans CJK SC"/>
          <w:b w:val="0"/>
          <w:sz w:val="19"/>
        </w:rPr>
        <w:t>表6.2-7</w:t>
      </w:r>
    </w:p>
    <w:p>
      <w:pPr>
        <w:ind w:firstLine="397"/>
        <w:jc w:val="both"/>
      </w:pPr>
      <w:r>
        <w:rPr>
          <w:rFonts w:ascii="Arial" w:hAnsi="Arial" w:eastAsia="Noto Sans CJK SC"/>
          <w:b w:val="0"/>
          <w:sz w:val="19"/>
        </w:rPr>
        <w:t>ITU-R RS.1165-2 403 MHz频段接收机的特性</w:t>
      </w:r>
    </w:p>
    <w:p>
      <w:pPr>
        <w:ind w:firstLine="397"/>
        <w:jc w:val="both"/>
      </w:pPr>
      <w:r>
        <w:rPr>
          <w:rFonts w:ascii="Arial" w:hAnsi="Arial" w:eastAsia="Noto Sans CJK SC"/>
          <w:b w:val="0"/>
          <w:sz w:val="19"/>
        </w:rPr>
        <w:t>参数系统A 系统B</w:t>
      </w:r>
    </w:p>
    <w:p>
      <w:pPr>
        <w:ind w:firstLine="397"/>
        <w:jc w:val="both"/>
      </w:pPr>
      <w:r>
        <w:rPr>
          <w:rFonts w:ascii="Arial" w:hAnsi="Arial" w:eastAsia="Noto Sans CJK SC"/>
          <w:b w:val="0"/>
          <w:sz w:val="19"/>
        </w:rPr>
        <w:t>类型模拟数字</w:t>
      </w:r>
    </w:p>
    <w:p>
      <w:pPr>
        <w:ind w:firstLine="397"/>
        <w:jc w:val="both"/>
      </w:pPr>
      <w:r>
        <w:rPr>
          <w:rFonts w:ascii="Arial" w:hAnsi="Arial" w:eastAsia="Noto Sans CJK SC"/>
          <w:b w:val="0"/>
          <w:sz w:val="19"/>
        </w:rPr>
        <w:t>频率范围（MHz） 400.15-406 400.15-406</w:t>
      </w:r>
    </w:p>
    <w:p>
      <w:pPr>
        <w:ind w:firstLine="397"/>
        <w:jc w:val="both"/>
      </w:pPr>
      <w:r>
        <w:rPr>
          <w:rFonts w:ascii="Arial" w:hAnsi="Arial" w:eastAsia="Noto Sans CJK SC"/>
          <w:b w:val="0"/>
          <w:sz w:val="19"/>
        </w:rPr>
        <w:t>灵敏度（所需 S/N 或 Eb/N0 的 dBm） -104 -124</w:t>
      </w:r>
    </w:p>
    <w:p>
      <w:pPr>
        <w:ind w:firstLine="397"/>
        <w:jc w:val="both"/>
      </w:pPr>
      <w:r>
        <w:rPr>
          <w:rFonts w:ascii="Arial" w:hAnsi="Arial" w:eastAsia="Noto Sans CJK SC"/>
          <w:b w:val="0"/>
          <w:sz w:val="19"/>
        </w:rPr>
        <w:t>需要 S/N</w:t>
      </w:r>
    </w:p>
    <w:p>
      <w:pPr>
        <w:ind w:firstLine="397"/>
        <w:jc w:val="both"/>
      </w:pPr>
      <w:r>
        <w:rPr>
          <w:rFonts w:ascii="Arial" w:hAnsi="Arial" w:eastAsia="Noto Sans CJK SC"/>
          <w:b w:val="0"/>
          <w:sz w:val="19"/>
        </w:rPr>
        <w:t>12 dB 不适用</w:t>
      </w:r>
    </w:p>
    <w:p>
      <w:pPr>
        <w:ind w:firstLine="397"/>
        <w:jc w:val="both"/>
      </w:pPr>
      <w:r>
        <w:rPr>
          <w:rFonts w:ascii="Arial" w:hAnsi="Arial" w:eastAsia="Noto Sans CJK SC"/>
          <w:b w:val="0"/>
          <w:sz w:val="19"/>
        </w:rPr>
        <w:t>必需 Eb/N0 不适用</w:t>
      </w:r>
    </w:p>
    <w:p>
      <w:pPr>
        <w:ind w:firstLine="397"/>
        <w:jc w:val="both"/>
      </w:pPr>
      <w:r>
        <w:rPr>
          <w:rFonts w:ascii="Arial" w:hAnsi="Arial" w:eastAsia="Noto Sans CJK SC"/>
          <w:b w:val="0"/>
          <w:sz w:val="19"/>
        </w:rPr>
        <w:t>9.6 dB</w:t>
      </w:r>
    </w:p>
    <w:p>
      <w:pPr>
        <w:ind w:firstLine="397"/>
        <w:jc w:val="both"/>
      </w:pPr>
      <w:r>
        <w:rPr>
          <w:rFonts w:ascii="Arial" w:hAnsi="Arial" w:eastAsia="Noto Sans CJK SC"/>
          <w:b w:val="0"/>
          <w:sz w:val="19"/>
        </w:rPr>
        <w:t>AGC（dB）110 不适用</w:t>
      </w:r>
    </w:p>
    <w:p>
      <w:pPr>
        <w:ind w:firstLine="397"/>
        <w:jc w:val="both"/>
      </w:pPr>
      <w:r>
        <w:rPr>
          <w:rFonts w:ascii="Arial" w:hAnsi="Arial" w:eastAsia="Noto Sans CJK SC"/>
          <w:b w:val="0"/>
          <w:sz w:val="19"/>
        </w:rPr>
        <w:t>中频带宽 (kHz) 300 6</w:t>
      </w:r>
    </w:p>
    <w:p>
      <w:pPr>
        <w:ind w:firstLine="397"/>
        <w:jc w:val="both"/>
      </w:pPr>
      <w:r>
        <w:rPr>
          <w:rFonts w:ascii="Arial" w:hAnsi="Arial" w:eastAsia="Noto Sans CJK SC"/>
          <w:b w:val="0"/>
          <w:sz w:val="19"/>
        </w:rPr>
        <w:t>无线电探空仪 A B 型</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 页</w:t>
            </w:r>
          </w:p>
        </w:tc>
      </w:tr>
    </w:tbl>
    <w:p>
      <w:pPr>
        <w:pStyle w:val="Heading2"/>
        <w:keepNext/>
      </w:pPr>
      <w:r>
        <w:rPr>
          <w:rFonts w:ascii="Arial" w:hAnsi="Arial" w:eastAsia="Noto Sans CJK SC"/>
          <w:b w:val="0"/>
          <w:sz w:val="19"/>
        </w:rPr>
        <w:t>表6.2-8</w:t>
      </w:r>
    </w:p>
    <w:p>
      <w:pPr>
        <w:ind w:firstLine="397"/>
        <w:jc w:val="both"/>
      </w:pPr>
      <w:r>
        <w:rPr>
          <w:rFonts w:ascii="Arial" w:hAnsi="Arial" w:eastAsia="Noto Sans CJK SC"/>
          <w:b w:val="0"/>
          <w:sz w:val="19"/>
        </w:rPr>
        <w:t>ITU-R RS.1165-2 下投式探空仪变送器特性</w:t>
      </w:r>
    </w:p>
    <w:p>
      <w:pPr>
        <w:ind w:firstLine="397"/>
        <w:jc w:val="both"/>
      </w:pPr>
      <w:r>
        <w:rPr>
          <w:rFonts w:ascii="Arial" w:hAnsi="Arial" w:eastAsia="Noto Sans CJK SC"/>
          <w:b w:val="0"/>
          <w:sz w:val="19"/>
        </w:rPr>
        <w:t>频率范围 400.15-406 MHz</w:t>
      </w:r>
    </w:p>
    <w:p>
      <w:pPr>
        <w:ind w:firstLine="397"/>
        <w:jc w:val="both"/>
      </w:pPr>
      <w:r>
        <w:rPr>
          <w:rFonts w:ascii="Arial" w:hAnsi="Arial" w:eastAsia="Noto Sans CJK SC"/>
          <w:b w:val="0"/>
          <w:sz w:val="19"/>
        </w:rPr>
        <w:t>发射机输出功率</w:t>
      </w:r>
    </w:p>
    <w:p>
      <w:pPr>
        <w:ind w:firstLine="397"/>
        <w:jc w:val="both"/>
      </w:pPr>
      <w:r>
        <w:rPr>
          <w:rFonts w:ascii="Arial" w:hAnsi="Arial" w:eastAsia="Noto Sans CJK SC"/>
          <w:b w:val="0"/>
          <w:sz w:val="19"/>
        </w:rPr>
        <w:t>21 dBm</w:t>
      </w:r>
    </w:p>
    <w:p>
      <w:pPr>
        <w:ind w:firstLine="397"/>
        <w:jc w:val="both"/>
      </w:pPr>
      <w:r>
        <w:rPr>
          <w:rFonts w:ascii="Arial" w:hAnsi="Arial" w:eastAsia="Noto Sans CJK SC"/>
          <w:b w:val="0"/>
          <w:sz w:val="19"/>
        </w:rPr>
        <w:t>天线类型垂直单极天线</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2 dBi 在地平线 -10 dBi 在天顶和最低点</w:t>
      </w:r>
    </w:p>
    <w:p>
      <w:pPr>
        <w:ind w:firstLine="397"/>
        <w:jc w:val="both"/>
      </w:pPr>
      <w:r>
        <w:rPr>
          <w:rFonts w:ascii="Arial" w:hAnsi="Arial" w:eastAsia="Noto Sans CJK SC"/>
          <w:b w:val="0"/>
          <w:sz w:val="19"/>
        </w:rPr>
        <w:t>调制 FM（640 BPS FSK 和 1 200 BPS AFSK）</w:t>
      </w:r>
    </w:p>
    <w:p>
      <w:pPr>
        <w:ind w:firstLine="397"/>
        <w:jc w:val="both"/>
      </w:pPr>
      <w:r>
        <w:rPr>
          <w:rFonts w:ascii="Arial" w:hAnsi="Arial" w:eastAsia="Noto Sans CJK SC"/>
          <w:b w:val="0"/>
          <w:sz w:val="19"/>
        </w:rPr>
        <w:t>发射带宽</w:t>
      </w:r>
    </w:p>
    <w:p>
      <w:pPr>
        <w:ind w:firstLine="397"/>
        <w:jc w:val="both"/>
      </w:pPr>
      <w:r>
        <w:rPr>
          <w:rFonts w:ascii="Arial" w:hAnsi="Arial" w:eastAsia="Noto Sans CJK SC"/>
          <w:b w:val="0"/>
          <w:sz w:val="19"/>
        </w:rPr>
        <w:t>15 kHz</w:t>
      </w:r>
    </w:p>
    <w:p>
      <w:pPr>
        <w:ind w:firstLine="397"/>
        <w:jc w:val="both"/>
      </w:pPr>
      <w:r>
        <w:rPr>
          <w:rFonts w:ascii="Arial" w:hAnsi="Arial" w:eastAsia="Noto Sans CJK SC"/>
          <w:b w:val="0"/>
          <w:sz w:val="19"/>
        </w:rPr>
        <w:t>地面工作高度 21 400 m</w:t>
      </w:r>
    </w:p>
    <w:p>
      <w:pPr>
        <w:pStyle w:val="Heading2"/>
        <w:keepNext/>
      </w:pPr>
      <w:r>
        <w:rPr>
          <w:rFonts w:ascii="Arial" w:hAnsi="Arial" w:eastAsia="Noto Sans CJK SC"/>
          <w:b w:val="0"/>
          <w:sz w:val="19"/>
        </w:rPr>
        <w:t>表6.2-9</w:t>
      </w:r>
    </w:p>
    <w:p>
      <w:pPr>
        <w:ind w:firstLine="397"/>
        <w:jc w:val="both"/>
      </w:pPr>
      <w:r>
        <w:rPr>
          <w:rFonts w:ascii="Arial" w:hAnsi="Arial" w:eastAsia="Noto Sans CJK SC"/>
          <w:b w:val="0"/>
          <w:sz w:val="19"/>
        </w:rPr>
        <w:t>ITU-R RS.1165-2 下投式探空仪接收机特性</w:t>
      </w:r>
    </w:p>
    <w:p>
      <w:pPr>
        <w:ind w:firstLine="397"/>
        <w:jc w:val="both"/>
      </w:pPr>
      <w:r>
        <w:rPr>
          <w:rFonts w:ascii="Arial" w:hAnsi="Arial" w:eastAsia="Noto Sans CJK SC"/>
          <w:b w:val="0"/>
          <w:sz w:val="19"/>
        </w:rPr>
        <w:t>频率范围（多通道） 400.15-406 MHz（多通道）</w:t>
      </w:r>
    </w:p>
    <w:p>
      <w:pPr>
        <w:ind w:firstLine="397"/>
        <w:jc w:val="both"/>
      </w:pPr>
      <w:r>
        <w:rPr>
          <w:rFonts w:ascii="Arial" w:hAnsi="Arial" w:eastAsia="Noto Sans CJK SC"/>
          <w:b w:val="0"/>
          <w:sz w:val="19"/>
        </w:rPr>
        <w:t>接收通道数 8</w:t>
      </w:r>
    </w:p>
    <w:p>
      <w:pPr>
        <w:ind w:firstLine="397"/>
        <w:jc w:val="both"/>
      </w:pPr>
      <w:r>
        <w:rPr>
          <w:rFonts w:ascii="Arial" w:hAnsi="Arial" w:eastAsia="Noto Sans CJK SC"/>
          <w:b w:val="0"/>
          <w:sz w:val="19"/>
        </w:rPr>
        <w:t>接收灵敏度（适用于 12 dB S/N） -121 dBm</w:t>
      </w:r>
    </w:p>
    <w:p>
      <w:pPr>
        <w:ind w:firstLine="397"/>
        <w:jc w:val="both"/>
      </w:pPr>
      <w:r>
        <w:rPr>
          <w:rFonts w:ascii="Arial" w:hAnsi="Arial" w:eastAsia="Noto Sans CJK SC"/>
          <w:b w:val="0"/>
          <w:sz w:val="19"/>
        </w:rPr>
        <w:t>数据接收最小 S/N</w:t>
      </w:r>
    </w:p>
    <w:p>
      <w:pPr>
        <w:ind w:firstLine="397"/>
        <w:jc w:val="both"/>
      </w:pPr>
      <w:r>
        <w:rPr>
          <w:rFonts w:ascii="Arial" w:hAnsi="Arial" w:eastAsia="Noto Sans CJK SC"/>
          <w:b w:val="0"/>
          <w:sz w:val="19"/>
        </w:rPr>
        <w:t>12 dB</w:t>
      </w:r>
    </w:p>
    <w:p>
      <w:pPr>
        <w:ind w:firstLine="397"/>
        <w:jc w:val="both"/>
      </w:pPr>
      <w:r>
        <w:rPr>
          <w:rFonts w:ascii="Arial" w:hAnsi="Arial" w:eastAsia="Noto Sans CJK SC"/>
          <w:b w:val="0"/>
          <w:sz w:val="19"/>
        </w:rPr>
        <w:t>中频带宽 (3 dB)</w:t>
      </w:r>
    </w:p>
    <w:p>
      <w:pPr>
        <w:ind w:firstLine="397"/>
        <w:jc w:val="both"/>
      </w:pPr>
      <w:r>
        <w:rPr>
          <w:rFonts w:ascii="Arial" w:hAnsi="Arial" w:eastAsia="Noto Sans CJK SC"/>
          <w:b w:val="0"/>
          <w:sz w:val="19"/>
        </w:rPr>
        <w:t>18 kHz</w:t>
      </w:r>
    </w:p>
    <w:p>
      <w:pPr>
        <w:ind w:firstLine="397"/>
        <w:jc w:val="both"/>
      </w:pPr>
      <w:r>
        <w:rPr>
          <w:rFonts w:ascii="Arial" w:hAnsi="Arial" w:eastAsia="Noto Sans CJK SC"/>
          <w:b w:val="0"/>
          <w:sz w:val="19"/>
        </w:rPr>
        <w:t>天线类型全向叶片</w:t>
      </w:r>
    </w:p>
    <w:p>
      <w:pPr>
        <w:ind w:firstLine="397"/>
        <w:jc w:val="both"/>
      </w:pPr>
      <w:r>
        <w:rPr>
          <w:rFonts w:ascii="Arial" w:hAnsi="Arial" w:eastAsia="Noto Sans CJK SC"/>
          <w:b w:val="0"/>
          <w:sz w:val="19"/>
        </w:rPr>
        <w:t>地面工作高度 21 400 m</w:t>
      </w:r>
    </w:p>
    <w:p>
      <w:pPr>
        <w:pStyle w:val="Heading2"/>
        <w:keepNext/>
      </w:pPr>
      <w:r>
        <w:rPr>
          <w:rFonts w:ascii="Arial" w:hAnsi="Arial" w:eastAsia="Noto Sans CJK SC"/>
          <w:b w:val="0"/>
          <w:sz w:val="19"/>
        </w:rPr>
        <w:t>表 6.2-10</w:t>
      </w:r>
    </w:p>
    <w:p>
      <w:pPr>
        <w:ind w:firstLine="397"/>
        <w:jc w:val="both"/>
      </w:pPr>
      <w:r>
        <w:rPr>
          <w:rFonts w:ascii="Arial" w:hAnsi="Arial" w:eastAsia="Noto Sans CJK SC"/>
          <w:b w:val="0"/>
          <w:sz w:val="19"/>
        </w:rPr>
        <w:t>ITU-R RS.1165-2 低空火箭探空仪发射机在 403 MHz 频段运行</w:t>
      </w:r>
    </w:p>
    <w:p>
      <w:pPr>
        <w:ind w:firstLine="397"/>
        <w:jc w:val="both"/>
      </w:pPr>
      <w:r>
        <w:rPr>
          <w:rFonts w:ascii="Arial" w:hAnsi="Arial" w:eastAsia="Noto Sans CJK SC"/>
          <w:b w:val="0"/>
          <w:sz w:val="19"/>
        </w:rPr>
        <w:t>可调谐范围 (MHz) 400.15-406</w:t>
      </w:r>
    </w:p>
    <w:p>
      <w:pPr>
        <w:ind w:firstLine="397"/>
        <w:jc w:val="both"/>
      </w:pPr>
      <w:r>
        <w:rPr>
          <w:rFonts w:ascii="Arial" w:hAnsi="Arial" w:eastAsia="Noto Sans CJK SC"/>
          <w:b w:val="0"/>
          <w:sz w:val="19"/>
        </w:rPr>
        <w:t>发射机功率（dBm）15.0</w:t>
      </w:r>
    </w:p>
    <w:p>
      <w:pPr>
        <w:ind w:firstLine="397"/>
        <w:jc w:val="both"/>
      </w:pPr>
      <w:r>
        <w:rPr>
          <w:rFonts w:ascii="Arial" w:hAnsi="Arial" w:eastAsia="Noto Sans CJK SC"/>
          <w:b w:val="0"/>
          <w:sz w:val="19"/>
        </w:rPr>
        <w:t>调制方式 GFSK</w:t>
      </w:r>
    </w:p>
    <w:p>
      <w:pPr>
        <w:ind w:firstLine="397"/>
        <w:jc w:val="both"/>
      </w:pPr>
      <w:r>
        <w:rPr>
          <w:rFonts w:ascii="Arial" w:hAnsi="Arial" w:eastAsia="Noto Sans CJK SC"/>
          <w:b w:val="0"/>
          <w:sz w:val="19"/>
        </w:rPr>
        <w:t>~ 1 000</w:t>
      </w:r>
    </w:p>
    <w:p>
      <w:pPr>
        <w:ind w:firstLine="397"/>
        <w:jc w:val="both"/>
      </w:pPr>
      <w:r>
        <w:rPr>
          <w:rFonts w:ascii="Arial" w:hAnsi="Arial" w:eastAsia="Noto Sans CJK SC"/>
          <w:b w:val="0"/>
          <w:sz w:val="19"/>
        </w:rPr>
        <w:t>最大高度（相对于区域发射高度）（米）</w:t>
      </w:r>
    </w:p>
    <w:p>
      <w:pPr>
        <w:ind w:firstLine="397"/>
        <w:jc w:val="both"/>
      </w:pPr>
      <w:r>
        <w:rPr>
          <w:rFonts w:ascii="Arial" w:hAnsi="Arial" w:eastAsia="Noto Sans CJK SC"/>
          <w:b w:val="0"/>
          <w:sz w:val="19"/>
        </w:rPr>
        <w:t>最大射程（公里）20</w:t>
      </w:r>
    </w:p>
    <w:p>
      <w:pPr>
        <w:ind w:firstLine="397"/>
        <w:jc w:val="both"/>
      </w:pPr>
      <w:r>
        <w:rPr>
          <w:rFonts w:ascii="Arial" w:hAnsi="Arial" w:eastAsia="Noto Sans CJK SC"/>
          <w:b w:val="0"/>
          <w:sz w:val="19"/>
        </w:rPr>
        <w:t>对于与在 403 MHz 频段运行的火箭探空仪系统一起使用的接收机系统的特性，请参阅表 6.2-7 中的系统 B。对于与火箭探空仪一起使用的天线系统</w:t>
      </w:r>
    </w:p>
    <w:p>
      <w:pPr>
        <w:ind w:firstLine="397"/>
        <w:jc w:val="both"/>
      </w:pPr>
      <w:r>
        <w:rPr>
          <w:rFonts w:ascii="Arial" w:hAnsi="Arial" w:eastAsia="Noto Sans CJK SC"/>
          <w:b w:val="0"/>
          <w:sz w:val="19"/>
        </w:rPr>
        <w:t>403 MHz频段，天线方向图参见表6.2-16。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 页</w:t>
            </w:r>
          </w:p>
        </w:tc>
      </w:tr>
    </w:tbl>
    <w:p>
      <w:pPr>
        <w:pStyle w:val="Heading2"/>
        <w:keepNext/>
      </w:pPr>
      <w:r>
        <w:rPr>
          <w:rFonts w:ascii="Arial" w:hAnsi="Arial" w:eastAsia="Noto Sans CJK SC"/>
          <w:b w:val="0"/>
          <w:sz w:val="19"/>
        </w:rPr>
        <w:t>表 6.2-11</w:t>
      </w:r>
    </w:p>
    <w:p>
      <w:pPr>
        <w:ind w:firstLine="397"/>
        <w:jc w:val="both"/>
      </w:pPr>
      <w:r>
        <w:rPr>
          <w:rFonts w:ascii="Arial" w:hAnsi="Arial" w:eastAsia="Noto Sans CJK SC"/>
          <w:b w:val="0"/>
          <w:sz w:val="19"/>
        </w:rPr>
        <w:t>博士ITU-R RS.1165-2 403 MHz 频段无线电探空仪发射机的修订特性</w:t>
      </w:r>
    </w:p>
    <w:p>
      <w:pPr>
        <w:ind w:firstLine="397"/>
        <w:jc w:val="both"/>
      </w:pPr>
      <w:r>
        <w:rPr>
          <w:rFonts w:ascii="Arial" w:hAnsi="Arial" w:eastAsia="Noto Sans CJK SC"/>
          <w:b w:val="0"/>
          <w:sz w:val="19"/>
        </w:rPr>
        <w:t>B型</w:t>
      </w:r>
    </w:p>
    <w:p>
      <w:pPr>
        <w:ind w:firstLine="397"/>
        <w:jc w:val="both"/>
      </w:pPr>
      <w:r>
        <w:rPr>
          <w:rFonts w:ascii="Arial" w:hAnsi="Arial" w:eastAsia="Noto Sans CJK SC"/>
          <w:b w:val="0"/>
          <w:sz w:val="19"/>
        </w:rPr>
        <w:t>A 型参数单元（模拟）</w:t>
      </w:r>
    </w:p>
    <w:p>
      <w:pPr>
        <w:ind w:firstLine="397"/>
        <w:jc w:val="both"/>
      </w:pPr>
      <w:r>
        <w:rPr>
          <w:rFonts w:ascii="Arial" w:hAnsi="Arial" w:eastAsia="Noto Sans CJK SC"/>
          <w:b w:val="0"/>
          <w:sz w:val="19"/>
        </w:rPr>
        <w:t>C型（数字）</w:t>
      </w:r>
    </w:p>
    <w:p>
      <w:pPr>
        <w:ind w:firstLine="397"/>
        <w:jc w:val="both"/>
      </w:pPr>
      <w:r>
        <w:rPr>
          <w:rFonts w:ascii="Arial" w:hAnsi="Arial" w:eastAsia="Noto Sans CJK SC"/>
          <w:b w:val="0"/>
          <w:sz w:val="19"/>
        </w:rPr>
        <w:t>D 型（数字）</w:t>
      </w:r>
    </w:p>
    <w:p>
      <w:pPr>
        <w:ind w:firstLine="397"/>
        <w:jc w:val="both"/>
      </w:pPr>
      <w:r>
        <w:rPr>
          <w:rFonts w:ascii="Arial" w:hAnsi="Arial" w:eastAsia="Noto Sans CJK SC"/>
          <w:b w:val="0"/>
          <w:sz w:val="19"/>
        </w:rPr>
        <w:t>E 型（数字）</w:t>
      </w:r>
    </w:p>
    <w:p>
      <w:pPr>
        <w:ind w:firstLine="397"/>
        <w:jc w:val="both"/>
      </w:pPr>
      <w:r>
        <w:rPr>
          <w:rFonts w:ascii="Arial" w:hAnsi="Arial" w:eastAsia="Noto Sans CJK SC"/>
          <w:b w:val="0"/>
          <w:sz w:val="19"/>
        </w:rPr>
        <w:t>（数字）</w:t>
      </w:r>
    </w:p>
    <w:p>
      <w:pPr>
        <w:pStyle w:val="TableTextZH"/>
      </w:pPr>
      <w:r>
        <w:rPr>
          <w:rFonts w:ascii="Arial" w:hAnsi="Arial" w:eastAsia="Noto Sans CJK SC"/>
          <w:b w:val="0"/>
          <w:sz w:val="16"/>
        </w:rPr>
        <w:t>调谐范围</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400.15-406</w:t>
      </w:r>
    </w:p>
    <w:p>
      <w:pPr>
        <w:pStyle w:val="TableTextZH"/>
      </w:pPr>
      <w:r>
        <w:rPr>
          <w:rFonts w:ascii="Arial" w:hAnsi="Arial" w:eastAsia="Noto Sans CJK SC"/>
          <w:b w:val="0"/>
          <w:sz w:val="16"/>
        </w:rPr>
        <w:t>400.15-406</w:t>
      </w:r>
    </w:p>
    <w:p>
      <w:pPr>
        <w:pStyle w:val="TableTextZH"/>
      </w:pPr>
      <w:r>
        <w:rPr>
          <w:rFonts w:ascii="Arial" w:hAnsi="Arial" w:eastAsia="Noto Sans CJK SC"/>
          <w:b w:val="0"/>
          <w:sz w:val="16"/>
        </w:rPr>
        <w:t>400.15-406</w:t>
      </w:r>
    </w:p>
    <w:p>
      <w:pPr>
        <w:pStyle w:val="TableTextZH"/>
      </w:pPr>
      <w:r>
        <w:rPr>
          <w:rFonts w:ascii="Arial" w:hAnsi="Arial" w:eastAsia="Noto Sans CJK SC"/>
          <w:b w:val="0"/>
          <w:sz w:val="16"/>
        </w:rPr>
        <w:t>400.15405.9900</w:t>
      </w:r>
    </w:p>
    <w:p>
      <w:pPr>
        <w:ind w:firstLine="397"/>
        <w:jc w:val="both"/>
      </w:pPr>
      <w:r>
        <w:rPr>
          <w:rFonts w:ascii="Arial" w:hAnsi="Arial" w:eastAsia="Noto Sans CJK SC"/>
          <w:b w:val="0"/>
          <w:sz w:val="19"/>
        </w:rPr>
        <w:t>400.25405.875</w:t>
      </w:r>
    </w:p>
    <w:p>
      <w:pPr>
        <w:pStyle w:val="TableTextZH"/>
      </w:pPr>
      <w:r>
        <w:rPr>
          <w:rFonts w:ascii="Arial" w:hAnsi="Arial" w:eastAsia="Noto Sans CJK SC"/>
          <w:b w:val="0"/>
          <w:sz w:val="16"/>
        </w:rPr>
        <w:t>kHz</w:t>
      </w:r>
    </w:p>
    <w:p>
      <w:pPr>
        <w:pStyle w:val="TableTextZH"/>
      </w:pPr>
      <w:r>
        <w:rPr>
          <w:rFonts w:ascii="Arial" w:hAnsi="Arial" w:eastAsia="Noto Sans CJK SC"/>
          <w:b w:val="0"/>
          <w:sz w:val="16"/>
        </w:rPr>
        <w:t> 800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±3</w:t>
      </w:r>
    </w:p>
    <w:p>
      <w:pPr>
        <w:pStyle w:val="TableTextZH"/>
      </w:pPr>
      <w:r>
        <w:rPr>
          <w:rFonts w:ascii="Arial" w:hAnsi="Arial" w:eastAsia="Noto Sans CJK SC"/>
          <w:b w:val="0"/>
          <w:sz w:val="16"/>
        </w:rPr>
        <w:t>±5</w:t>
      </w:r>
    </w:p>
    <w:p>
      <w:pPr>
        <w:ind w:firstLine="397"/>
        <w:jc w:val="both"/>
      </w:pPr>
      <w:r>
        <w:rPr>
          <w:rFonts w:ascii="Arial" w:hAnsi="Arial" w:eastAsia="Noto Sans CJK SC"/>
          <w:b w:val="0"/>
          <w:sz w:val="19"/>
        </w:rPr>
        <w:t>飞行中最大漂移</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+24.0</w:t>
      </w:r>
    </w:p>
    <w:p>
      <w:pPr>
        <w:pStyle w:val="TableTextZH"/>
      </w:pPr>
      <w:r>
        <w:rPr>
          <w:rFonts w:ascii="Arial" w:hAnsi="Arial" w:eastAsia="Noto Sans CJK SC"/>
          <w:b w:val="0"/>
          <w:sz w:val="16"/>
        </w:rPr>
        <w:t>+24.0</w:t>
      </w:r>
    </w:p>
    <w:p>
      <w:pPr>
        <w:pStyle w:val="TableTextZH"/>
      </w:pPr>
      <w:r>
        <w:rPr>
          <w:rFonts w:ascii="Arial" w:hAnsi="Arial" w:eastAsia="Noto Sans CJK SC"/>
          <w:b w:val="0"/>
          <w:sz w:val="16"/>
        </w:rPr>
        <w:t>+ 18.5</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18.5</w:t>
      </w:r>
    </w:p>
    <w:p>
      <w:pPr>
        <w:ind w:firstLine="397"/>
        <w:jc w:val="both"/>
      </w:pPr>
      <w:r>
        <w:rPr>
          <w:rFonts w:ascii="Arial" w:hAnsi="Arial" w:eastAsia="Noto Sans CJK SC"/>
          <w:b w:val="0"/>
          <w:sz w:val="19"/>
        </w:rPr>
        <w:t>标称输出功率</w:t>
      </w:r>
    </w:p>
    <w:p>
      <w:pPr>
        <w:ind w:firstLine="397"/>
        <w:jc w:val="both"/>
      </w:pPr>
      <w:r>
        <w:rPr>
          <w:rFonts w:ascii="Arial" w:hAnsi="Arial" w:eastAsia="Noto Sans CJK SC"/>
          <w:b w:val="0"/>
          <w:sz w:val="19"/>
        </w:rPr>
        <w:t>dBi 2    </w:t>
      </w:r>
    </w:p>
    <w:p>
      <w:pPr>
        <w:ind w:firstLine="397"/>
        <w:jc w:val="both"/>
      </w:pPr>
      <w:r>
        <w:rPr>
          <w:rFonts w:ascii="Arial" w:hAnsi="Arial" w:eastAsia="Noto Sans CJK SC"/>
          <w:b w:val="0"/>
          <w:sz w:val="19"/>
        </w:rPr>
        <w:t>最大天线增益</w:t>
      </w:r>
    </w:p>
    <w:p>
      <w:pPr>
        <w:pStyle w:val="TableTextZH"/>
      </w:pPr>
      <w:r>
        <w:rPr>
          <w:rFonts w:ascii="Arial" w:hAnsi="Arial" w:eastAsia="Noto Sans CJK SC"/>
          <w:b w:val="0"/>
          <w:sz w:val="16"/>
        </w:rPr>
        <w:t>ITU-R 发射类型</w:t>
      </w:r>
    </w:p>
    <w:p>
      <w:pPr>
        <w:pStyle w:val="TableTextZH"/>
      </w:pPr>
      <w:r>
        <w:rPr>
          <w:rFonts w:ascii="Arial" w:hAnsi="Arial" w:eastAsia="Noto Sans CJK SC"/>
          <w:b w:val="0"/>
          <w:sz w:val="16"/>
        </w:rPr>
        <w:t>F9D</w:t>
      </w:r>
    </w:p>
    <w:p>
      <w:pPr>
        <w:pStyle w:val="TableTextZH"/>
      </w:pPr>
      <w:r>
        <w:rPr>
          <w:rFonts w:ascii="Arial" w:hAnsi="Arial" w:eastAsia="Noto Sans CJK SC"/>
          <w:b w:val="0"/>
          <w:sz w:val="16"/>
        </w:rPr>
        <w:t>F7D</w:t>
      </w:r>
    </w:p>
    <w:p>
      <w:pPr>
        <w:pStyle w:val="TableTextZH"/>
      </w:pPr>
      <w:r>
        <w:rPr>
          <w:rFonts w:ascii="Arial" w:hAnsi="Arial" w:eastAsia="Noto Sans CJK SC"/>
          <w:b w:val="0"/>
          <w:sz w:val="16"/>
        </w:rPr>
        <w:t>F1D</w:t>
      </w:r>
    </w:p>
    <w:p>
      <w:pPr>
        <w:pStyle w:val="TableTextZH"/>
      </w:pPr>
      <w:r>
        <w:rPr>
          <w:rFonts w:ascii="Arial" w:hAnsi="Arial" w:eastAsia="Noto Sans CJK SC"/>
          <w:b w:val="0"/>
          <w:sz w:val="16"/>
        </w:rPr>
        <w:t>F2D</w:t>
      </w:r>
    </w:p>
    <w:p>
      <w:pPr>
        <w:pStyle w:val="TableTextZH"/>
      </w:pPr>
      <w:r>
        <w:rPr>
          <w:rFonts w:ascii="Arial" w:hAnsi="Arial" w:eastAsia="Noto Sans CJK SC"/>
          <w:b w:val="0"/>
          <w:sz w:val="16"/>
        </w:rPr>
        <w:t>F1D</w:t>
      </w:r>
    </w:p>
    <w:p>
      <w:pPr>
        <w:ind w:firstLine="397"/>
        <w:jc w:val="both"/>
      </w:pPr>
      <w:r>
        <w:rPr>
          <w:rFonts w:ascii="Arial" w:hAnsi="Arial" w:eastAsia="Noto Sans CJK SC"/>
          <w:b w:val="0"/>
          <w:sz w:val="19"/>
        </w:rPr>
        <w:t>调制 FM GMSK GFSK QAM FSK</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261</w:t>
      </w:r>
    </w:p>
    <w:p>
      <w:pPr>
        <w:pStyle w:val="TableTextZH"/>
      </w:pPr>
      <w:r>
        <w:rPr>
          <w:rFonts w:ascii="Arial" w:hAnsi="Arial" w:eastAsia="Noto Sans CJK SC"/>
          <w:b w:val="0"/>
          <w:sz w:val="16"/>
        </w:rPr>
        <w:t>27.6</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28</w:t>
      </w:r>
    </w:p>
    <w:p>
      <w:pPr>
        <w:ind w:firstLine="397"/>
        <w:jc w:val="both"/>
      </w:pPr>
      <w:r>
        <w:rPr>
          <w:rFonts w:ascii="Arial" w:hAnsi="Arial" w:eastAsia="Noto Sans CJK SC"/>
          <w:b w:val="0"/>
          <w:sz w:val="19"/>
        </w:rPr>
        <w:t>占用带宽（–40 dBc 级别）</w:t>
      </w:r>
    </w:p>
    <w:p>
      <w:pPr>
        <w:pStyle w:val="TableTextZH"/>
      </w:pPr>
      <w:r>
        <w:rPr>
          <w:rFonts w:ascii="Arial" w:hAnsi="Arial" w:eastAsia="Noto Sans CJK SC"/>
          <w:b w:val="0"/>
          <w:sz w:val="16"/>
        </w:rPr>
        <w:t>带外发射</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 -43</w:t>
      </w:r>
    </w:p>
    <w:p>
      <w:pPr>
        <w:pStyle w:val="TableTextZH"/>
      </w:pPr>
      <w:r>
        <w:rPr>
          <w:rFonts w:ascii="Arial" w:hAnsi="Arial" w:eastAsia="Noto Sans CJK SC"/>
          <w:b w:val="0"/>
          <w:sz w:val="16"/>
        </w:rPr>
        <w:t>&lt; -48</w:t>
      </w:r>
    </w:p>
    <w:p>
      <w:pPr>
        <w:pStyle w:val="TableTextZH"/>
      </w:pPr>
      <w:r>
        <w:rPr>
          <w:rFonts w:ascii="Arial" w:hAnsi="Arial" w:eastAsia="Noto Sans CJK SC"/>
          <w:b w:val="0"/>
          <w:sz w:val="16"/>
        </w:rPr>
        <w:t>&lt;49</w:t>
      </w:r>
    </w:p>
    <w:p>
      <w:pPr>
        <w:pStyle w:val="TableTextZH"/>
      </w:pPr>
      <w:r>
        <w:rPr>
          <w:rFonts w:ascii="Arial" w:hAnsi="Arial" w:eastAsia="Noto Sans CJK SC"/>
          <w:b w:val="0"/>
          <w:sz w:val="16"/>
        </w:rPr>
        <w:t>&lt; -37</w:t>
      </w:r>
    </w:p>
    <w:p>
      <w:pPr>
        <w:pStyle w:val="TableTextZH"/>
      </w:pPr>
      <w:r>
        <w:rPr>
          <w:rFonts w:ascii="Arial" w:hAnsi="Arial" w:eastAsia="Noto Sans CJK SC"/>
          <w:b w:val="0"/>
          <w:sz w:val="16"/>
        </w:rPr>
        <w:t>&lt; -48.5</w:t>
      </w:r>
    </w:p>
    <w:p>
      <w:pPr>
        <w:pStyle w:val="Heading2"/>
        <w:keepNext/>
      </w:pPr>
      <w:r>
        <w:rPr>
          <w:rFonts w:ascii="Arial" w:hAnsi="Arial" w:eastAsia="Noto Sans CJK SC"/>
          <w:b w:val="0"/>
          <w:sz w:val="19"/>
        </w:rPr>
        <w:t>表 6.2-12</w:t>
      </w:r>
    </w:p>
    <w:p>
      <w:pPr>
        <w:ind w:firstLine="397"/>
        <w:jc w:val="both"/>
      </w:pPr>
      <w:r>
        <w:rPr>
          <w:rFonts w:ascii="Arial" w:hAnsi="Arial" w:eastAsia="Noto Sans CJK SC"/>
          <w:b w:val="0"/>
          <w:sz w:val="19"/>
        </w:rPr>
        <w:t>博士ITU-R RS.1165-2 403 MHz 频段接收机的修订特性</w:t>
      </w:r>
    </w:p>
    <w:p>
      <w:pPr>
        <w:ind w:firstLine="397"/>
        <w:jc w:val="both"/>
      </w:pPr>
      <w:r>
        <w:rPr>
          <w:rFonts w:ascii="Arial" w:hAnsi="Arial" w:eastAsia="Noto Sans CJK SC"/>
          <w:b w:val="0"/>
          <w:sz w:val="19"/>
        </w:rPr>
        <w:t>参数单位系统A 系统B 系统C 系统D 系统E</w:t>
      </w:r>
    </w:p>
    <w:p>
      <w:pPr>
        <w:ind w:firstLine="397"/>
        <w:jc w:val="both"/>
      </w:pPr>
      <w:r>
        <w:rPr>
          <w:rFonts w:ascii="Arial" w:hAnsi="Arial" w:eastAsia="Noto Sans CJK SC"/>
          <w:b w:val="0"/>
          <w:sz w:val="19"/>
        </w:rPr>
        <w:t>类型模拟数字数字数字数字</w:t>
      </w:r>
    </w:p>
    <w:p>
      <w:pPr>
        <w:ind w:firstLine="397"/>
        <w:jc w:val="both"/>
      </w:pPr>
      <w:r>
        <w:rPr>
          <w:rFonts w:ascii="Arial" w:hAnsi="Arial" w:eastAsia="Noto Sans CJK SC"/>
          <w:b w:val="0"/>
          <w:sz w:val="19"/>
        </w:rPr>
        <w:t>频率范围 MHz 400.15-</w:t>
      </w:r>
    </w:p>
    <w:p>
      <w:pPr>
        <w:ind w:firstLine="397"/>
        <w:jc w:val="both"/>
      </w:pPr>
      <w:r>
        <w:rPr>
          <w:rFonts w:ascii="Arial" w:hAnsi="Arial" w:eastAsia="Noto Sans CJK SC"/>
          <w:b w:val="0"/>
          <w:sz w:val="19"/>
        </w:rPr>
        <w:t>400.15-406 400-406 400.15-</w:t>
      </w:r>
    </w:p>
    <w:p>
      <w:pPr>
        <w:ind w:firstLine="397"/>
        <w:jc w:val="both"/>
      </w:pPr>
      <w:r>
        <w:rPr>
          <w:rFonts w:ascii="Arial" w:hAnsi="Arial" w:eastAsia="Noto Sans CJK SC"/>
          <w:b w:val="0"/>
          <w:sz w:val="19"/>
        </w:rPr>
        <w:t>406</w:t>
      </w:r>
    </w:p>
    <w:p>
      <w:pPr>
        <w:ind w:firstLine="397"/>
        <w:jc w:val="both"/>
      </w:pPr>
      <w:r>
        <w:rPr>
          <w:rFonts w:ascii="Arial" w:hAnsi="Arial" w:eastAsia="Noto Sans CJK SC"/>
          <w:b w:val="0"/>
          <w:sz w:val="19"/>
        </w:rPr>
        <w:t>405.99</w:t>
      </w:r>
    </w:p>
    <w:p>
      <w:pPr>
        <w:ind w:firstLine="397"/>
        <w:jc w:val="both"/>
      </w:pPr>
      <w:r>
        <w:rPr>
          <w:rFonts w:ascii="Arial" w:hAnsi="Arial" w:eastAsia="Noto Sans CJK SC"/>
          <w:b w:val="0"/>
          <w:sz w:val="19"/>
        </w:rPr>
        <w:t>400.25405.875</w:t>
      </w:r>
    </w:p>
    <w:p>
      <w:pPr>
        <w:ind w:firstLine="397"/>
        <w:jc w:val="both"/>
      </w:pPr>
      <w:r>
        <w:rPr>
          <w:rFonts w:ascii="Arial" w:hAnsi="Arial" w:eastAsia="Noto Sans CJK SC"/>
          <w:b w:val="0"/>
          <w:sz w:val="19"/>
        </w:rPr>
        <w:t>调制 FM GMSK GFSK、QAM FSK</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-124</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-121</w:t>
      </w:r>
    </w:p>
    <w:p>
      <w:pPr>
        <w:pStyle w:val="TableTextZH"/>
      </w:pPr>
      <w:r>
        <w:rPr>
          <w:rFonts w:ascii="Arial" w:hAnsi="Arial" w:eastAsia="Noto Sans CJK SC"/>
          <w:b w:val="0"/>
          <w:sz w:val="16"/>
        </w:rPr>
        <w:t>-119</w:t>
      </w:r>
    </w:p>
    <w:p>
      <w:pPr>
        <w:ind w:firstLine="397"/>
        <w:jc w:val="both"/>
      </w:pPr>
      <w:r>
        <w:rPr>
          <w:rFonts w:ascii="Arial" w:hAnsi="Arial" w:eastAsia="Noto Sans CJK SC"/>
          <w:b w:val="0"/>
          <w:sz w:val="19"/>
        </w:rPr>
        <w:t>所需的灵敏度 dBm</w:t>
      </w:r>
    </w:p>
    <w:p>
      <w:pPr>
        <w:ind w:firstLine="397"/>
        <w:jc w:val="both"/>
      </w:pPr>
      <w:r>
        <w:rPr>
          <w:rFonts w:ascii="Arial" w:hAnsi="Arial" w:eastAsia="Noto Sans CJK SC"/>
          <w:b w:val="0"/>
          <w:sz w:val="19"/>
        </w:rPr>
        <w:t>S/N 或</w:t>
      </w:r>
    </w:p>
    <w:p>
      <w:pPr>
        <w:ind w:firstLine="397"/>
        <w:jc w:val="both"/>
      </w:pPr>
      <w:r>
        <w:rPr>
          <w:rFonts w:ascii="Arial" w:hAnsi="Arial" w:eastAsia="Noto Sans CJK SC"/>
          <w:b w:val="0"/>
          <w:sz w:val="19"/>
        </w:rPr>
        <w:t>Eb/N0</w:t>
      </w:r>
    </w:p>
    <w:p>
      <w:pPr>
        <w:pStyle w:val="TableTextZH"/>
      </w:pPr>
      <w:r>
        <w:rPr>
          <w:rFonts w:ascii="Arial" w:hAnsi="Arial" w:eastAsia="Noto Sans CJK SC"/>
          <w:b w:val="0"/>
          <w:sz w:val="16"/>
        </w:rPr>
        <w:t>需要 S/N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中频带宽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18.8</w:t>
      </w:r>
    </w:p>
    <w:p>
      <w:pPr>
        <w:ind w:firstLine="397"/>
        <w:jc w:val="both"/>
      </w:pPr>
      <w:r>
        <w:rPr>
          <w:rFonts w:ascii="Arial" w:hAnsi="Arial" w:eastAsia="Noto Sans CJK SC"/>
          <w:b w:val="0"/>
          <w:sz w:val="19"/>
        </w:rPr>
        <w:t>无线电探空仪类型 A B C D E</w:t>
      </w:r>
    </w:p>
    <w:p>
      <w:pPr>
        <w:pStyle w:val="TableTextZH"/>
      </w:pPr>
      <w:r>
        <w:rPr>
          <w:rFonts w:ascii="Arial" w:hAnsi="Arial" w:eastAsia="Noto Sans CJK SC"/>
          <w:b w:val="0"/>
          <w:sz w:val="16"/>
        </w:rPr>
        <w:t>天线2</w:t>
      </w:r>
    </w:p>
    <w:p>
      <w:pPr>
        <w:pStyle w:val="TableTextZH"/>
      </w:pPr>
      <w:r>
        <w:rPr>
          <w:rFonts w:ascii="Arial" w:hAnsi="Arial" w:eastAsia="Noto Sans CJK SC"/>
          <w:b w:val="0"/>
          <w:sz w:val="16"/>
        </w:rPr>
        <w:t>天线3</w:t>
      </w:r>
    </w:p>
    <w:p>
      <w:pPr>
        <w:pStyle w:val="TableTextZH"/>
      </w:pPr>
      <w:r>
        <w:rPr>
          <w:rFonts w:ascii="Arial" w:hAnsi="Arial" w:eastAsia="Noto Sans CJK SC"/>
          <w:b w:val="0"/>
          <w:sz w:val="16"/>
        </w:rPr>
        <w:t>天线2</w:t>
      </w:r>
    </w:p>
    <w:p>
      <w:pPr>
        <w:pStyle w:val="TableTextZH"/>
      </w:pPr>
      <w:r>
        <w:rPr>
          <w:rFonts w:ascii="Arial" w:hAnsi="Arial" w:eastAsia="Noto Sans CJK SC"/>
          <w:b w:val="0"/>
          <w:sz w:val="16"/>
        </w:rPr>
        <w:t>天线3</w:t>
      </w:r>
    </w:p>
    <w:p>
      <w:pPr>
        <w:pStyle w:val="TableTextZH"/>
      </w:pPr>
      <w:r>
        <w:rPr>
          <w:rFonts w:ascii="Arial" w:hAnsi="Arial" w:eastAsia="Noto Sans CJK SC"/>
          <w:b w:val="0"/>
          <w:sz w:val="16"/>
        </w:rPr>
        <w:t>天线4</w:t>
      </w:r>
    </w:p>
    <w:p>
      <w:pPr>
        <w:ind w:firstLine="397"/>
        <w:jc w:val="both"/>
      </w:pPr>
      <w:r>
        <w:rPr>
          <w:rFonts w:ascii="Arial" w:hAnsi="Arial" w:eastAsia="Noto Sans CJK SC"/>
          <w:b w:val="0"/>
          <w:sz w:val="19"/>
        </w:rPr>
        <w:t>接收天线类型 (1)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 页</w:t>
            </w:r>
          </w:p>
        </w:tc>
      </w:tr>
    </w:tbl>
    <w:p>
      <w:pPr>
        <w:pStyle w:val="Heading2"/>
        <w:keepNext/>
      </w:pPr>
      <w:r>
        <w:rPr>
          <w:rFonts w:ascii="Arial" w:hAnsi="Arial" w:eastAsia="Noto Sans CJK SC"/>
          <w:b w:val="0"/>
          <w:sz w:val="19"/>
        </w:rPr>
        <w:t>表 6.2-13</w:t>
      </w:r>
    </w:p>
    <w:p>
      <w:pPr>
        <w:ind w:firstLine="397"/>
        <w:jc w:val="both"/>
      </w:pPr>
      <w:r>
        <w:rPr>
          <w:rFonts w:ascii="Arial" w:hAnsi="Arial" w:eastAsia="Noto Sans CJK SC"/>
          <w:b w:val="0"/>
          <w:sz w:val="19"/>
        </w:rPr>
        <w:t>博士ITU-R RS.1165-2 下投式探空仪变送器特性</w:t>
      </w:r>
    </w:p>
    <w:p>
      <w:pPr>
        <w:ind w:firstLine="397"/>
        <w:jc w:val="both"/>
      </w:pPr>
      <w:r>
        <w:rPr>
          <w:rFonts w:ascii="Arial" w:hAnsi="Arial" w:eastAsia="Noto Sans CJK SC"/>
          <w:b w:val="0"/>
          <w:sz w:val="19"/>
        </w:rPr>
        <w:t>参数单位类型 1</w:t>
      </w:r>
    </w:p>
    <w:p>
      <w:pPr>
        <w:ind w:firstLine="397"/>
        <w:jc w:val="both"/>
      </w:pPr>
      <w:r>
        <w:rPr>
          <w:rFonts w:ascii="Arial" w:hAnsi="Arial" w:eastAsia="Noto Sans CJK SC"/>
          <w:b w:val="0"/>
          <w:sz w:val="19"/>
        </w:rPr>
        <w:t>频率范围 MHz 400.15-406</w:t>
      </w:r>
    </w:p>
    <w:p>
      <w:pPr>
        <w:ind w:firstLine="397"/>
        <w:jc w:val="both"/>
      </w:pPr>
      <w:r>
        <w:rPr>
          <w:rFonts w:ascii="Arial" w:hAnsi="Arial" w:eastAsia="Noto Sans CJK SC"/>
          <w:b w:val="0"/>
          <w:sz w:val="19"/>
        </w:rPr>
        <w:t>发射机输出功率 dBm 21</w:t>
      </w:r>
    </w:p>
    <w:p>
      <w:pPr>
        <w:ind w:firstLine="397"/>
        <w:jc w:val="both"/>
      </w:pPr>
      <w:r>
        <w:rPr>
          <w:rFonts w:ascii="Arial" w:hAnsi="Arial" w:eastAsia="Noto Sans CJK SC"/>
          <w:b w:val="0"/>
          <w:sz w:val="19"/>
        </w:rPr>
        <w:t>天线类型垂直单极天线</w:t>
      </w:r>
    </w:p>
    <w:p>
      <w:pPr>
        <w:ind w:firstLine="397"/>
        <w:jc w:val="both"/>
      </w:pPr>
      <w:r>
        <w:rPr>
          <w:rFonts w:ascii="Arial" w:hAnsi="Arial" w:eastAsia="Noto Sans CJK SC"/>
          <w:b w:val="0"/>
          <w:sz w:val="19"/>
        </w:rPr>
        <w:t>天线增益地平线 dBi + 2</w:t>
      </w:r>
    </w:p>
    <w:p>
      <w:pPr>
        <w:ind w:firstLine="397"/>
        <w:jc w:val="both"/>
      </w:pPr>
      <w:r>
        <w:rPr>
          <w:rFonts w:ascii="Arial" w:hAnsi="Arial" w:eastAsia="Noto Sans CJK SC"/>
          <w:b w:val="0"/>
          <w:sz w:val="19"/>
        </w:rPr>
        <w:t>-10 在最高点和最低点</w:t>
      </w:r>
    </w:p>
    <w:p>
      <w:pPr>
        <w:ind w:firstLine="397"/>
        <w:jc w:val="both"/>
      </w:pPr>
      <w:r>
        <w:rPr>
          <w:rFonts w:ascii="Arial" w:hAnsi="Arial" w:eastAsia="Noto Sans CJK SC"/>
          <w:b w:val="0"/>
          <w:sz w:val="19"/>
        </w:rPr>
        <w:t>调制 FM（640 BPS FSK 和 1 200</w:t>
      </w:r>
    </w:p>
    <w:p>
      <w:pPr>
        <w:pStyle w:val="Heading2"/>
        <w:keepNext/>
      </w:pPr>
      <w:r>
        <w:rPr>
          <w:rFonts w:ascii="Arial" w:hAnsi="Arial" w:eastAsia="Noto Sans CJK SC"/>
          <w:b w:val="0"/>
          <w:sz w:val="19"/>
        </w:rPr>
        <w:t>BPS AFSK)</w:t>
      </w:r>
    </w:p>
    <w:p>
      <w:pPr>
        <w:ind w:firstLine="397"/>
        <w:jc w:val="both"/>
      </w:pPr>
      <w:r>
        <w:rPr>
          <w:rFonts w:ascii="Arial" w:hAnsi="Arial" w:eastAsia="Noto Sans CJK SC"/>
          <w:b w:val="0"/>
          <w:sz w:val="19"/>
        </w:rPr>
        <w:t>发射带宽 kHz 15</w:t>
      </w:r>
    </w:p>
    <w:p>
      <w:pPr>
        <w:ind w:firstLine="397"/>
        <w:jc w:val="both"/>
      </w:pPr>
      <w:r>
        <w:rPr>
          <w:rFonts w:ascii="Arial" w:hAnsi="Arial" w:eastAsia="Noto Sans CJK SC"/>
          <w:b w:val="0"/>
          <w:sz w:val="19"/>
        </w:rPr>
        <w:t>工作高度 m 地面至 21 400</w:t>
      </w:r>
    </w:p>
    <w:p>
      <w:pPr>
        <w:pStyle w:val="Heading2"/>
        <w:keepNext/>
      </w:pPr>
      <w:r>
        <w:rPr>
          <w:rFonts w:ascii="Arial" w:hAnsi="Arial" w:eastAsia="Noto Sans CJK SC"/>
          <w:b w:val="0"/>
          <w:sz w:val="19"/>
        </w:rPr>
        <w:t>表 6.2-14</w:t>
      </w:r>
    </w:p>
    <w:p>
      <w:pPr>
        <w:ind w:firstLine="397"/>
        <w:jc w:val="both"/>
      </w:pPr>
      <w:r>
        <w:rPr>
          <w:rFonts w:ascii="Arial" w:hAnsi="Arial" w:eastAsia="Noto Sans CJK SC"/>
          <w:b w:val="0"/>
          <w:sz w:val="19"/>
        </w:rPr>
        <w:t>博士ITU-R RS.1165-2 下投式探空仪接收机特性</w:t>
      </w:r>
    </w:p>
    <w:p>
      <w:pPr>
        <w:ind w:firstLine="397"/>
        <w:jc w:val="both"/>
      </w:pPr>
      <w:r>
        <w:rPr>
          <w:rFonts w:ascii="Arial" w:hAnsi="Arial" w:eastAsia="Noto Sans CJK SC"/>
          <w:b w:val="0"/>
          <w:sz w:val="19"/>
        </w:rPr>
        <w:t>参数单位类型 1</w:t>
      </w:r>
    </w:p>
    <w:p>
      <w:pPr>
        <w:ind w:firstLine="397"/>
        <w:jc w:val="both"/>
      </w:pPr>
      <w:r>
        <w:rPr>
          <w:rFonts w:ascii="Arial" w:hAnsi="Arial" w:eastAsia="Noto Sans CJK SC"/>
          <w:b w:val="0"/>
          <w:sz w:val="19"/>
        </w:rPr>
        <w:t>频率范围（多通道） MHz 400.15-406（多通道）</w:t>
      </w:r>
    </w:p>
    <w:p>
      <w:pPr>
        <w:ind w:firstLine="397"/>
        <w:jc w:val="both"/>
      </w:pPr>
      <w:r>
        <w:rPr>
          <w:rFonts w:ascii="Arial" w:hAnsi="Arial" w:eastAsia="Noto Sans CJK SC"/>
          <w:b w:val="0"/>
          <w:sz w:val="19"/>
        </w:rPr>
        <w:t>接收通道数 8</w:t>
      </w:r>
    </w:p>
    <w:p>
      <w:pPr>
        <w:ind w:firstLine="397"/>
        <w:jc w:val="both"/>
      </w:pPr>
      <w:r>
        <w:rPr>
          <w:rFonts w:ascii="Arial" w:hAnsi="Arial" w:eastAsia="Noto Sans CJK SC"/>
          <w:b w:val="0"/>
          <w:sz w:val="19"/>
        </w:rPr>
        <w:t>接收器灵敏度（对于 12 dB S/N） dBm -121</w:t>
      </w:r>
    </w:p>
    <w:p>
      <w:pPr>
        <w:ind w:firstLine="397"/>
        <w:jc w:val="both"/>
      </w:pPr>
      <w:r>
        <w:rPr>
          <w:rFonts w:ascii="Arial" w:hAnsi="Arial" w:eastAsia="Noto Sans CJK SC"/>
          <w:b w:val="0"/>
          <w:sz w:val="19"/>
        </w:rPr>
        <w:t>数据接收最小 S/N dB 12</w:t>
      </w:r>
    </w:p>
    <w:p>
      <w:pPr>
        <w:ind w:firstLine="397"/>
        <w:jc w:val="both"/>
      </w:pPr>
      <w:r>
        <w:rPr>
          <w:rFonts w:ascii="Arial" w:hAnsi="Arial" w:eastAsia="Noto Sans CJK SC"/>
          <w:b w:val="0"/>
          <w:sz w:val="19"/>
        </w:rPr>
        <w:t>中频带宽 (3 dB) kHz 18</w:t>
      </w:r>
    </w:p>
    <w:p>
      <w:pPr>
        <w:ind w:firstLine="397"/>
        <w:jc w:val="both"/>
      </w:pPr>
      <w:r>
        <w:rPr>
          <w:rFonts w:ascii="Arial" w:hAnsi="Arial" w:eastAsia="Noto Sans CJK SC"/>
          <w:b w:val="0"/>
          <w:sz w:val="19"/>
        </w:rPr>
        <w:t>天线类型全向叶片</w:t>
      </w:r>
    </w:p>
    <w:p>
      <w:pPr>
        <w:ind w:firstLine="397"/>
        <w:jc w:val="both"/>
      </w:pPr>
      <w:r>
        <w:rPr>
          <w:rFonts w:ascii="Arial" w:hAnsi="Arial" w:eastAsia="Noto Sans CJK SC"/>
          <w:b w:val="0"/>
          <w:sz w:val="19"/>
        </w:rPr>
        <w:t>工作高度 m 地面至 21 400</w:t>
      </w:r>
    </w:p>
    <w:p>
      <w:pPr>
        <w:pStyle w:val="Heading2"/>
        <w:keepNext/>
      </w:pPr>
      <w:r>
        <w:rPr>
          <w:rFonts w:ascii="Arial" w:hAnsi="Arial" w:eastAsia="Noto Sans CJK SC"/>
          <w:b w:val="0"/>
          <w:sz w:val="19"/>
        </w:rPr>
        <w:t>表 6.2-15</w:t>
      </w:r>
    </w:p>
    <w:p>
      <w:pPr>
        <w:ind w:firstLine="397"/>
        <w:jc w:val="both"/>
      </w:pPr>
      <w:r>
        <w:rPr>
          <w:rFonts w:ascii="Arial" w:hAnsi="Arial" w:eastAsia="Noto Sans CJK SC"/>
          <w:b w:val="0"/>
          <w:sz w:val="19"/>
        </w:rPr>
        <w:t>博士ITU-R RS.1165-2 低空火箭探空仪发射机</w:t>
      </w:r>
    </w:p>
    <w:p>
      <w:pPr>
        <w:ind w:firstLine="397"/>
        <w:jc w:val="both"/>
      </w:pPr>
      <w:r>
        <w:rPr>
          <w:rFonts w:ascii="Arial" w:hAnsi="Arial" w:eastAsia="Noto Sans CJK SC"/>
          <w:b w:val="0"/>
          <w:sz w:val="19"/>
        </w:rPr>
        <w:t>在 403 MHz 频段运行</w:t>
      </w:r>
    </w:p>
    <w:p>
      <w:pPr>
        <w:ind w:firstLine="397"/>
        <w:jc w:val="both"/>
      </w:pPr>
      <w:r>
        <w:rPr>
          <w:rFonts w:ascii="Arial" w:hAnsi="Arial" w:eastAsia="Noto Sans CJK SC"/>
          <w:b w:val="0"/>
          <w:sz w:val="19"/>
        </w:rPr>
        <w:t>可调谐范围 MHz 400.15-406</w:t>
      </w:r>
    </w:p>
    <w:p>
      <w:pPr>
        <w:ind w:firstLine="397"/>
        <w:jc w:val="both"/>
      </w:pPr>
      <w:r>
        <w:rPr>
          <w:rFonts w:ascii="Arial" w:hAnsi="Arial" w:eastAsia="Noto Sans CJK SC"/>
          <w:b w:val="0"/>
          <w:sz w:val="19"/>
        </w:rPr>
        <w:t>发射机功率 dBm 15.0</w:t>
      </w:r>
    </w:p>
    <w:p>
      <w:pPr>
        <w:ind w:firstLine="397"/>
        <w:jc w:val="both"/>
      </w:pPr>
      <w:r>
        <w:rPr>
          <w:rFonts w:ascii="Arial" w:hAnsi="Arial" w:eastAsia="Noto Sans CJK SC"/>
          <w:b w:val="0"/>
          <w:sz w:val="19"/>
        </w:rPr>
        <w:t>调制方式 GFSK</w:t>
      </w:r>
    </w:p>
    <w:p>
      <w:pPr>
        <w:ind w:firstLine="397"/>
        <w:jc w:val="both"/>
      </w:pPr>
      <w:r>
        <w:rPr>
          <w:rFonts w:ascii="Arial" w:hAnsi="Arial" w:eastAsia="Noto Sans CJK SC"/>
          <w:b w:val="0"/>
          <w:sz w:val="19"/>
        </w:rPr>
        <w:t>M ~ 1 000</w:t>
      </w:r>
    </w:p>
    <w:p>
      <w:pPr>
        <w:ind w:firstLine="397"/>
        <w:jc w:val="both"/>
      </w:pPr>
      <w:r>
        <w:rPr>
          <w:rFonts w:ascii="Arial" w:hAnsi="Arial" w:eastAsia="Noto Sans CJK SC"/>
          <w:b w:val="0"/>
          <w:sz w:val="19"/>
        </w:rPr>
        <w:t>最大高度（相对于区域发射高度）</w:t>
      </w:r>
    </w:p>
    <w:p>
      <w:pPr>
        <w:ind w:firstLine="397"/>
        <w:jc w:val="both"/>
      </w:pPr>
      <w:r>
        <w:rPr>
          <w:rFonts w:ascii="Arial" w:hAnsi="Arial" w:eastAsia="Noto Sans CJK SC"/>
          <w:b w:val="0"/>
          <w:sz w:val="19"/>
        </w:rPr>
        <w:t>最大航程公里20</w:t>
      </w:r>
    </w:p>
    <w:p>
      <w:pPr>
        <w:ind w:firstLine="397"/>
        <w:jc w:val="both"/>
      </w:pPr>
      <w:r>
        <w:rPr>
          <w:rFonts w:ascii="Arial" w:hAnsi="Arial" w:eastAsia="Noto Sans CJK SC"/>
          <w:b w:val="0"/>
          <w:sz w:val="19"/>
        </w:rPr>
        <w:t>对于与在 403 MHz 频段运行的火箭探空仪系统一起使用的接收机系统的特性，请参阅表 6.2-12 中的系统 B。对于与火箭探空仪一起使用的天线系统</w:t>
      </w:r>
    </w:p>
    <w:p>
      <w:pPr>
        <w:ind w:firstLine="397"/>
        <w:jc w:val="both"/>
      </w:pPr>
      <w:r>
        <w:rPr>
          <w:rFonts w:ascii="Arial" w:hAnsi="Arial" w:eastAsia="Noto Sans CJK SC"/>
          <w:b w:val="0"/>
          <w:sz w:val="19"/>
        </w:rPr>
        <w:t>403 MHz频段，天线方向图参见表6.2-16。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 页</w:t>
            </w:r>
          </w:p>
        </w:tc>
      </w:tr>
    </w:tbl>
    <w:p>
      <w:pPr>
        <w:pStyle w:val="Heading2"/>
        <w:keepNext/>
      </w:pPr>
      <w:r>
        <w:rPr>
          <w:rFonts w:ascii="Arial" w:hAnsi="Arial" w:eastAsia="Noto Sans CJK SC"/>
          <w:b w:val="0"/>
          <w:sz w:val="19"/>
        </w:rPr>
        <w:t>无线电探空仪操作使用几种可能的天线配置（参见表 6.2-16）。</w:t>
      </w:r>
    </w:p>
    <w:p>
      <w:pPr>
        <w:pStyle w:val="Heading2"/>
        <w:keepNext/>
      </w:pPr>
      <w:r>
        <w:rPr>
          <w:rFonts w:ascii="Arial" w:hAnsi="Arial" w:eastAsia="Noto Sans CJK SC"/>
          <w:b w:val="0"/>
          <w:sz w:val="19"/>
        </w:rPr>
        <w:t>表 6.2-16</w:t>
      </w:r>
    </w:p>
    <w:p>
      <w:pPr>
        <w:pStyle w:val="Heading2"/>
        <w:keepNext/>
      </w:pPr>
      <w:r>
        <w:rPr>
          <w:rFonts w:ascii="Arial" w:hAnsi="Arial" w:eastAsia="Noto Sans CJK SC"/>
          <w:b/>
          <w:sz w:val="19"/>
        </w:rPr>
        <w:t>博士ITU-R RS.1165-2 403 MHz频段接收天线特性</w:t>
      </w:r>
    </w:p>
    <w:p>
      <w:pPr>
        <w:pStyle w:val="TableTextZH"/>
      </w:pPr>
      <w:r>
        <w:rPr>
          <w:rFonts w:ascii="Arial" w:hAnsi="Arial" w:eastAsia="Noto Sans CJK SC"/>
          <w:b/>
          <w:sz w:val="16"/>
        </w:rPr>
        <w:t>天线1</w:t>
      </w:r>
    </w:p>
    <w:p>
      <w:pPr>
        <w:pStyle w:val="TableTextZH"/>
      </w:pPr>
      <w:r>
        <w:rPr>
          <w:rFonts w:ascii="Arial" w:hAnsi="Arial" w:eastAsia="Noto Sans CJK SC"/>
          <w:b/>
          <w:sz w:val="16"/>
        </w:rPr>
        <w:t>天线2</w:t>
      </w:r>
    </w:p>
    <w:p>
      <w:pPr>
        <w:pStyle w:val="TableTextZH"/>
      </w:pPr>
      <w:r>
        <w:rPr>
          <w:rFonts w:ascii="Arial" w:hAnsi="Arial" w:eastAsia="Noto Sans CJK SC"/>
          <w:b/>
          <w:sz w:val="16"/>
        </w:rPr>
        <w:t>天线3</w:t>
      </w:r>
    </w:p>
    <w:p>
      <w:pPr>
        <w:pStyle w:val="TableTextZH"/>
      </w:pPr>
      <w:r>
        <w:rPr>
          <w:rFonts w:ascii="Arial" w:hAnsi="Arial" w:eastAsia="Noto Sans CJK SC"/>
          <w:b/>
          <w:sz w:val="16"/>
        </w:rPr>
        <w:t>天线4</w:t>
      </w:r>
    </w:p>
    <w:p>
      <w:pPr>
        <w:ind w:firstLine="397"/>
        <w:jc w:val="both"/>
      </w:pPr>
      <w:r>
        <w:rPr>
          <w:rFonts w:ascii="Arial" w:hAnsi="Arial" w:eastAsia="Noto Sans CJK SC"/>
          <w:b w:val="0"/>
          <w:sz w:val="19"/>
        </w:rPr>
        <w:t>类型单位全向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可操纵八木</w:t>
      </w:r>
    </w:p>
    <w:p>
      <w:pPr>
        <w:ind w:firstLine="397"/>
        <w:jc w:val="both"/>
      </w:pPr>
      <w:r>
        <w:rPr>
          <w:rFonts w:ascii="Arial" w:hAnsi="Arial" w:eastAsia="Noto Sans CJK SC"/>
          <w:b w:val="0"/>
          <w:sz w:val="19"/>
        </w:rPr>
        <w:t>（偶极子，接地</w:t>
      </w:r>
    </w:p>
    <w:p>
      <w:pPr>
        <w:ind w:firstLine="397"/>
        <w:jc w:val="both"/>
      </w:pPr>
      <w:r>
        <w:rPr>
          <w:rFonts w:ascii="Arial" w:hAnsi="Arial" w:eastAsia="Noto Sans CJK SC"/>
          <w:b w:val="0"/>
          <w:sz w:val="19"/>
        </w:rPr>
        <w:t>定向角反射器，</w:t>
      </w:r>
    </w:p>
    <w:p>
      <w:pPr>
        <w:ind w:firstLine="397"/>
        <w:jc w:val="both"/>
      </w:pPr>
      <w:r>
        <w:rPr>
          <w:rFonts w:ascii="Arial" w:hAnsi="Arial" w:eastAsia="Noto Sans CJK SC"/>
          <w:b w:val="0"/>
          <w:sz w:val="19"/>
        </w:rPr>
        <w:t>（偶极子）</w:t>
      </w:r>
    </w:p>
    <w:p>
      <w:pPr>
        <w:ind w:firstLine="397"/>
        <w:jc w:val="both"/>
      </w:pPr>
      <w:r>
        <w:rPr>
          <w:rFonts w:ascii="Arial" w:hAnsi="Arial" w:eastAsia="Noto Sans CJK SC"/>
          <w:b w:val="0"/>
          <w:sz w:val="19"/>
        </w:rPr>
        <w:t>平面）</w:t>
      </w:r>
    </w:p>
    <w:p>
      <w:pPr>
        <w:ind w:firstLine="397"/>
        <w:jc w:val="both"/>
      </w:pPr>
      <w:r>
        <w:rPr>
          <w:rFonts w:ascii="Arial" w:hAnsi="Arial" w:eastAsia="Noto Sans CJK SC"/>
          <w:b w:val="0"/>
          <w:sz w:val="19"/>
        </w:rPr>
        <w:t>六个角</w:t>
      </w:r>
    </w:p>
    <w:p>
      <w:pPr>
        <w:pStyle w:val="TableTextZH"/>
      </w:pPr>
      <w:r>
        <w:rPr>
          <w:rFonts w:ascii="Arial" w:hAnsi="Arial" w:eastAsia="Noto Sans CJK SC"/>
          <w:b w:val="0"/>
          <w:sz w:val="16"/>
        </w:rPr>
        <w:t>频率范围</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397-409</w:t>
      </w:r>
    </w:p>
    <w:p>
      <w:pPr>
        <w:pStyle w:val="TableTextZH"/>
      </w:pPr>
      <w:r>
        <w:rPr>
          <w:rFonts w:ascii="Arial" w:hAnsi="Arial" w:eastAsia="Noto Sans CJK SC"/>
          <w:b w:val="0"/>
          <w:sz w:val="16"/>
        </w:rPr>
        <w:t>400-406</w:t>
      </w:r>
    </w:p>
    <w:p>
      <w:pPr>
        <w:pStyle w:val="TableTextZH"/>
      </w:pPr>
      <w:r>
        <w:rPr>
          <w:rFonts w:ascii="Arial" w:hAnsi="Arial" w:eastAsia="Noto Sans CJK SC"/>
          <w:b w:val="0"/>
          <w:sz w:val="16"/>
        </w:rPr>
        <w:t>400-406</w:t>
      </w:r>
    </w:p>
    <w:p>
      <w:pPr>
        <w:pStyle w:val="TableTextZH"/>
      </w:pPr>
      <w:r>
        <w:rPr>
          <w:rFonts w:ascii="Arial" w:hAnsi="Arial" w:eastAsia="Noto Sans CJK SC"/>
          <w:b w:val="0"/>
          <w:sz w:val="16"/>
        </w:rPr>
        <w:t>400-406</w:t>
      </w:r>
    </w:p>
    <w:p>
      <w:pPr>
        <w:pStyle w:val="TableTextZH"/>
      </w:pPr>
      <w:r>
        <w:rPr>
          <w:rFonts w:ascii="Arial" w:hAnsi="Arial" w:eastAsia="Noto Sans CJK SC"/>
          <w:b w:val="0"/>
          <w:sz w:val="16"/>
        </w:rPr>
        <w:t>主波束增益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全向</w:t>
      </w:r>
    </w:p>
    <w:p>
      <w:pPr>
        <w:pStyle w:val="TableTextZH"/>
      </w:pPr>
      <w:r>
        <w:rPr>
          <w:rFonts w:ascii="Arial" w:hAnsi="Arial" w:eastAsia="Noto Sans CJK SC"/>
          <w:b w:val="0"/>
          <w:sz w:val="16"/>
        </w:rPr>
        <w:t>8</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放大器 NF</w:t>
      </w:r>
    </w:p>
    <w:p>
      <w:pPr>
        <w:pStyle w:val="TableTextZH"/>
      </w:pPr>
      <w:r>
        <w:rPr>
          <w:rFonts w:ascii="Arial" w:hAnsi="Arial" w:eastAsia="Noto Sans CJK SC"/>
          <w:b w:val="0"/>
          <w:sz w:val="16"/>
        </w:rPr>
        <w:t>d</w:t>
      </w:r>
    </w:p>
    <w:p>
      <w:pPr>
        <w:pStyle w:val="TableTextZH"/>
      </w:pPr>
      <w:r>
        <w:rPr>
          <w:rFonts w:ascii="Arial" w:hAnsi="Arial" w:eastAsia="Noto Sans CJK SC"/>
          <w:b w:val="0"/>
          <w:sz w:val="16"/>
        </w:rPr>
        <w:t> 3.5</w:t>
      </w:r>
    </w:p>
    <w:p>
      <w:pPr>
        <w:pStyle w:val="TableTextZH"/>
      </w:pPr>
      <w:r>
        <w:rPr>
          <w:rFonts w:ascii="Arial" w:hAnsi="Arial" w:eastAsia="Noto Sans CJK SC"/>
          <w:b w:val="0"/>
          <w:sz w:val="16"/>
        </w:rPr>
        <w:t> 2.5</w:t>
      </w:r>
    </w:p>
    <w:p>
      <w:pPr>
        <w:pStyle w:val="TableTextZH"/>
      </w:pPr>
      <w:r>
        <w:rPr>
          <w:rFonts w:ascii="Arial" w:hAnsi="Arial" w:eastAsia="Noto Sans CJK SC"/>
          <w:b w:val="0"/>
          <w:sz w:val="16"/>
        </w:rPr>
        <w:t>&lt;3.0</w:t>
      </w:r>
    </w:p>
    <w:p>
      <w:pPr>
        <w:pStyle w:val="TableTextZH"/>
      </w:pPr>
      <w:r>
        <w:rPr>
          <w:rFonts w:ascii="Arial" w:hAnsi="Arial" w:eastAsia="Noto Sans CJK SC"/>
          <w:b w:val="0"/>
          <w:sz w:val="16"/>
        </w:rPr>
        <w:t>&lt;4.0</w:t>
      </w:r>
    </w:p>
    <w:p>
      <w:pPr>
        <w:pStyle w:val="TableTextZH"/>
      </w:pPr>
      <w:r>
        <w:rPr>
          <w:rFonts w:ascii="Arial" w:hAnsi="Arial" w:eastAsia="Noto Sans CJK SC"/>
          <w:b w:val="0"/>
          <w:sz w:val="16"/>
        </w:rPr>
        <w:t>放大器增益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13</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38</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0.5</w:t>
      </w:r>
    </w:p>
    <w:p>
      <w:pPr>
        <w:pStyle w:val="TableTextZH"/>
      </w:pPr>
      <w:r>
        <w:rPr>
          <w:rFonts w:ascii="Arial" w:hAnsi="Arial" w:eastAsia="Noto Sans CJK SC"/>
          <w:b w:val="0"/>
          <w:sz w:val="16"/>
        </w:rPr>
        <w:t>0.5</w:t>
      </w:r>
    </w:p>
    <w:p>
      <w:pPr>
        <w:pStyle w:val="TableTextZH"/>
      </w:pPr>
      <w:r>
        <w:rPr>
          <w:rFonts w:ascii="Arial" w:hAnsi="Arial" w:eastAsia="Noto Sans CJK SC"/>
          <w:b w:val="0"/>
          <w:sz w:val="16"/>
        </w:rPr>
        <w:t>0.5</w:t>
      </w:r>
    </w:p>
    <w:p>
      <w:pPr>
        <w:ind w:firstLine="397"/>
        <w:jc w:val="both"/>
      </w:pPr>
      <w:r>
        <w:rPr>
          <w:rFonts w:ascii="Arial" w:hAnsi="Arial" w:eastAsia="Noto Sans CJK SC"/>
          <w:b w:val="0"/>
          <w:sz w:val="19"/>
        </w:rPr>
        <w:t>带通滤波器插入损耗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400-406 MHz</w:t>
      </w:r>
    </w:p>
    <w:p>
      <w:pPr>
        <w:pStyle w:val="TableTextZH"/>
      </w:pPr>
      <w:r>
        <w:rPr>
          <w:rFonts w:ascii="Arial" w:hAnsi="Arial" w:eastAsia="Noto Sans CJK SC"/>
          <w:b w:val="0"/>
          <w:sz w:val="16"/>
        </w:rPr>
        <w:t>400-406 MHz</w:t>
      </w:r>
    </w:p>
    <w:p>
      <w:pPr>
        <w:pStyle w:val="TableTextZH"/>
      </w:pPr>
      <w:r>
        <w:rPr>
          <w:rFonts w:ascii="Arial" w:hAnsi="Arial" w:eastAsia="Noto Sans CJK SC"/>
          <w:b w:val="0"/>
          <w:sz w:val="16"/>
        </w:rPr>
        <w:t>400-406 MHz</w:t>
      </w:r>
    </w:p>
    <w:p>
      <w:pPr>
        <w:ind w:firstLine="397"/>
        <w:jc w:val="both"/>
      </w:pPr>
      <w:r>
        <w:rPr>
          <w:rFonts w:ascii="Arial" w:hAnsi="Arial" w:eastAsia="Noto Sans CJK SC"/>
          <w:b w:val="0"/>
          <w:sz w:val="19"/>
        </w:rPr>
        <w:t>带通滤波器带宽</w:t>
      </w:r>
    </w:p>
    <w:p>
      <w:pPr>
        <w:ind w:firstLine="397"/>
        <w:jc w:val="both"/>
      </w:pPr>
      <w:r>
        <w:rPr>
          <w:rFonts w:ascii="Arial" w:hAnsi="Arial" w:eastAsia="Noto Sans CJK SC"/>
          <w:b w:val="0"/>
          <w:sz w:val="19"/>
        </w:rPr>
        <w:t>天线 1 和 3 在水平面上为全向，因此无需移动天线或切换元件即可跟踪无线电探空仪信号。天线 2 是由六个角反射器和偶极天线组成的阵列。角反射器和偶极天线通过二极管开关进行切换，以便将最适合获得最佳接收效果的元件连接到接收器。天线 4 是安装在跟踪天线方位角的可操纵桅杆上的八木天线。对于天线 4，主瓣的高度约为 20 ° 高于地平线。</w:t>
      </w:r>
    </w:p>
    <w:p>
      <w:pPr>
        <w:ind w:firstLine="397"/>
        <w:jc w:val="both"/>
      </w:pPr>
      <w:r>
        <w:rPr>
          <w:rFonts w:ascii="Arial" w:hAnsi="Arial" w:eastAsia="Noto Sans CJK SC"/>
          <w:b w:val="0"/>
          <w:sz w:val="19"/>
        </w:rPr>
        <w:t>为了评估兼容性，最坏的情况是具有最高水平增益的天线，特别是因为它可以指向干扰空间电台的方向，同时寻求最佳接收器方向。因此，在分析中使用以下模式（图 6.2-3）：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 页</w:t>
            </w:r>
          </w:p>
        </w:tc>
      </w:tr>
    </w:tbl>
    <w:p>
      <w:pPr>
        <w:pStyle w:val="Heading2"/>
        <w:keepNext/>
      </w:pPr>
      <w:r>
        <w:rPr>
          <w:rFonts w:ascii="Arial" w:hAnsi="Arial" w:eastAsia="Noto Sans CJK SC"/>
          <w:b w:val="0"/>
          <w:sz w:val="19"/>
        </w:rPr>
        <w:t>图6.2-3</w:t>
      </w:r>
    </w:p>
    <w:p>
      <w:pPr>
        <w:pStyle w:val="Heading3"/>
        <w:keepNext/>
      </w:pPr>
      <w:r>
        <w:rPr>
          <w:rFonts w:ascii="Arial" w:hAnsi="Arial" w:eastAsia="Noto Sans CJK SC"/>
          <w:b/>
          <w:sz w:val="19"/>
        </w:rPr>
        <w:t>6.2.3.5.7 无线电探空仪、下投式探空仪和火箭探空仪干扰准则</w:t>
      </w:r>
    </w:p>
    <w:p>
      <w:pPr>
        <w:ind w:firstLine="397"/>
        <w:jc w:val="both"/>
      </w:pPr>
      <w:r>
        <w:rPr>
          <w:rFonts w:ascii="Arial" w:hAnsi="Arial" w:eastAsia="Noto Sans CJK SC"/>
          <w:b w:val="0"/>
          <w:sz w:val="19"/>
        </w:rPr>
        <w:t>无线电探空仪、下投式探空仪和火箭探空仪干扰保护准则取自 ITU-R RS.1263-1号建议书及其草案修订版（DR 建议书 ITU-R RS.1263-1）。 保护准则可在表 6.2-17 至 6.2-20 中找到。</w:t>
      </w:r>
    </w:p>
    <w:p>
      <w:pPr>
        <w:pStyle w:val="Heading2"/>
        <w:keepNext/>
      </w:pPr>
      <w:r>
        <w:rPr>
          <w:rFonts w:ascii="Arial" w:hAnsi="Arial" w:eastAsia="Noto Sans CJK SC"/>
          <w:b w:val="0"/>
          <w:sz w:val="19"/>
        </w:rPr>
        <w:t>表 6.2-17</w:t>
      </w:r>
    </w:p>
    <w:p>
      <w:pPr>
        <w:pStyle w:val="Heading2"/>
        <w:keepNext/>
      </w:pPr>
      <w:r>
        <w:rPr>
          <w:rFonts w:ascii="Arial" w:hAnsi="Arial" w:eastAsia="Noto Sans CJK SC"/>
          <w:b/>
          <w:sz w:val="19"/>
        </w:rPr>
        <w:t>ITU-R RS.1263-1 无线电探空仪系统的干扰标准</w:t>
      </w:r>
    </w:p>
    <w:p>
      <w:pPr>
        <w:ind w:firstLine="397"/>
        <w:jc w:val="both"/>
      </w:pPr>
      <w:r>
        <w:rPr>
          <w:rFonts w:ascii="Arial" w:hAnsi="Arial" w:eastAsia="Noto Sans CJK SC"/>
          <w:b w:val="0"/>
          <w:sz w:val="19"/>
        </w:rPr>
        <w:t>无线电方向</w:t>
      </w:r>
    </w:p>
    <w:p>
      <w:pPr>
        <w:ind w:firstLine="397"/>
        <w:jc w:val="both"/>
      </w:pPr>
      <w:r>
        <w:rPr>
          <w:rFonts w:ascii="Arial" w:hAnsi="Arial" w:eastAsia="Noto Sans CJK SC"/>
          <w:b w:val="0"/>
          <w:sz w:val="19"/>
        </w:rPr>
        <w:t>GPS 无线电探空仪</w:t>
      </w:r>
    </w:p>
    <w:p>
      <w:pPr>
        <w:ind w:firstLine="397"/>
        <w:jc w:val="both"/>
      </w:pPr>
      <w:r>
        <w:rPr>
          <w:rFonts w:ascii="Arial" w:hAnsi="Arial" w:eastAsia="Noto Sans CJK SC"/>
          <w:b w:val="0"/>
          <w:sz w:val="19"/>
        </w:rPr>
        <w:t>导航设备与全向</w:t>
      </w:r>
    </w:p>
    <w:p>
      <w:pPr>
        <w:ind w:firstLine="397"/>
        <w:jc w:val="both"/>
      </w:pPr>
      <w:r>
        <w:rPr>
          <w:rFonts w:ascii="Arial" w:hAnsi="Arial" w:eastAsia="Noto Sans CJK SC"/>
          <w:b w:val="0"/>
          <w:sz w:val="19"/>
        </w:rPr>
        <w:t>参数</w:t>
      </w:r>
    </w:p>
    <w:p>
      <w:pPr>
        <w:ind w:firstLine="397"/>
        <w:jc w:val="both"/>
      </w:pPr>
      <w:r>
        <w:rPr>
          <w:rFonts w:ascii="Arial" w:hAnsi="Arial" w:eastAsia="Noto Sans CJK SC"/>
          <w:b w:val="0"/>
          <w:sz w:val="19"/>
        </w:rPr>
        <w:t>带定向天线的导航设备</w:t>
      </w:r>
    </w:p>
    <w:p>
      <w:pPr>
        <w:ind w:firstLine="397"/>
        <w:jc w:val="both"/>
      </w:pPr>
      <w:r>
        <w:rPr>
          <w:rFonts w:ascii="Arial" w:hAnsi="Arial" w:eastAsia="Noto Sans CJK SC"/>
          <w:b w:val="0"/>
          <w:sz w:val="19"/>
        </w:rPr>
        <w:t>系统</w:t>
      </w:r>
    </w:p>
    <w:p>
      <w:pPr>
        <w:ind w:firstLine="397"/>
        <w:jc w:val="both"/>
      </w:pPr>
      <w:r>
        <w:rPr>
          <w:rFonts w:ascii="Arial" w:hAnsi="Arial" w:eastAsia="Noto Sans CJK SC"/>
          <w:b w:val="0"/>
          <w:sz w:val="19"/>
        </w:rPr>
        <w:t>1 675-1 683</w:t>
      </w:r>
    </w:p>
    <w:p>
      <w:pPr>
        <w:ind w:firstLine="397"/>
        <w:jc w:val="both"/>
      </w:pPr>
      <w:r>
        <w:rPr>
          <w:rFonts w:ascii="Arial" w:hAnsi="Arial" w:eastAsia="Noto Sans CJK SC"/>
          <w:b w:val="0"/>
          <w:sz w:val="19"/>
        </w:rPr>
        <w:t>400.15-406 MHz</w:t>
      </w:r>
    </w:p>
    <w:p>
      <w:pPr>
        <w:ind w:firstLine="397"/>
        <w:jc w:val="both"/>
      </w:pPr>
      <w:r>
        <w:rPr>
          <w:rFonts w:ascii="Arial" w:hAnsi="Arial" w:eastAsia="Noto Sans CJK SC"/>
          <w:b w:val="0"/>
          <w:sz w:val="19"/>
        </w:rPr>
        <w:t>发现（RDF）无线电探空仪系统</w:t>
      </w:r>
    </w:p>
    <w:p>
      <w:pPr>
        <w:ind w:firstLine="397"/>
        <w:jc w:val="both"/>
      </w:pPr>
      <w:r>
        <w:rPr>
          <w:rFonts w:ascii="Arial" w:hAnsi="Arial" w:eastAsia="Noto Sans CJK SC"/>
          <w:b w:val="0"/>
          <w:sz w:val="19"/>
        </w:rPr>
        <w:t>1 668.4-1 700 MHz</w:t>
      </w:r>
    </w:p>
    <w:p>
      <w:pPr>
        <w:ind w:firstLine="397"/>
        <w:jc w:val="both"/>
      </w:pPr>
      <w:r>
        <w:rPr>
          <w:rFonts w:ascii="Arial" w:hAnsi="Arial" w:eastAsia="Noto Sans CJK SC"/>
          <w:b w:val="0"/>
          <w:sz w:val="19"/>
        </w:rPr>
        <w:t>天线 400.15-406 MHz</w:t>
      </w:r>
    </w:p>
    <w:p>
      <w:pPr>
        <w:ind w:firstLine="397"/>
        <w:jc w:val="both"/>
      </w:pPr>
      <w:r>
        <w:rPr>
          <w:rFonts w:ascii="Arial" w:hAnsi="Arial" w:eastAsia="Noto Sans CJK SC"/>
          <w:b w:val="0"/>
          <w:sz w:val="19"/>
        </w:rPr>
        <w:t>兆赫兹</w:t>
      </w:r>
    </w:p>
    <w:p>
      <w:pPr>
        <w:pStyle w:val="TableTextZH"/>
      </w:pPr>
      <w:r>
        <w:rPr>
          <w:rFonts w:ascii="Arial" w:hAnsi="Arial" w:eastAsia="Noto Sans CJK SC"/>
          <w:b w:val="0"/>
          <w:sz w:val="16"/>
        </w:rPr>
        <w:t>系统参考带宽</w:t>
      </w:r>
    </w:p>
    <w:p>
      <w:pPr>
        <w:pStyle w:val="TableTextZH"/>
      </w:pPr>
      <w:r>
        <w:rPr>
          <w:rFonts w:ascii="Arial" w:hAnsi="Arial" w:eastAsia="Noto Sans CJK SC"/>
          <w:b w:val="0"/>
          <w:sz w:val="16"/>
        </w:rPr>
        <w:t>1 300 kHz</w:t>
      </w:r>
    </w:p>
    <w:p>
      <w:pPr>
        <w:pStyle w:val="TableTextZH"/>
      </w:pPr>
      <w:r>
        <w:rPr>
          <w:rFonts w:ascii="Arial" w:hAnsi="Arial" w:eastAsia="Noto Sans CJK SC"/>
          <w:b w:val="0"/>
          <w:sz w:val="16"/>
        </w:rPr>
        <w:t>150 kHz</w:t>
      </w:r>
    </w:p>
    <w:p>
      <w:pPr>
        <w:pStyle w:val="TableTextZH"/>
      </w:pPr>
      <w:r>
        <w:rPr>
          <w:rFonts w:ascii="Arial" w:hAnsi="Arial" w:eastAsia="Noto Sans CJK SC"/>
          <w:b w:val="0"/>
          <w:sz w:val="16"/>
        </w:rPr>
        <w:t>300 kHz</w:t>
      </w:r>
    </w:p>
    <w:p>
      <w:pPr>
        <w:pStyle w:val="TableTextZH"/>
      </w:pPr>
      <w:r>
        <w:rPr>
          <w:rFonts w:ascii="Arial" w:hAnsi="Arial" w:eastAsia="Noto Sans CJK SC"/>
          <w:b w:val="0"/>
          <w:sz w:val="16"/>
        </w:rPr>
        <w:t>-135.3</w:t>
      </w:r>
    </w:p>
    <w:p>
      <w:pPr>
        <w:pStyle w:val="TableTextZH"/>
      </w:pPr>
      <w:r>
        <w:rPr>
          <w:rFonts w:ascii="Arial" w:hAnsi="Arial" w:eastAsia="Noto Sans CJK SC"/>
          <w:b w:val="0"/>
          <w:sz w:val="16"/>
        </w:rPr>
        <w:t>-137.2</w:t>
      </w:r>
    </w:p>
    <w:p>
      <w:pPr>
        <w:pStyle w:val="TableTextZH"/>
      </w:pPr>
      <w:r>
        <w:rPr>
          <w:rFonts w:ascii="Arial" w:hAnsi="Arial" w:eastAsia="Noto Sans CJK SC"/>
          <w:b w:val="0"/>
          <w:sz w:val="16"/>
        </w:rPr>
        <w:t>-141.9</w:t>
      </w:r>
    </w:p>
    <w:p>
      <w:pPr>
        <w:pStyle w:val="TableTextZH"/>
      </w:pPr>
      <w:r>
        <w:rPr>
          <w:rFonts w:ascii="Arial" w:hAnsi="Arial" w:eastAsia="Noto Sans CJK SC"/>
          <w:b w:val="0"/>
          <w:sz w:val="16"/>
        </w:rPr>
        <w:t>不适用(1)</w:t>
      </w:r>
    </w:p>
    <w:p>
      <w:pPr>
        <w:ind w:firstLine="397"/>
        <w:jc w:val="both"/>
      </w:pPr>
      <w:r>
        <w:rPr>
          <w:rFonts w:ascii="Arial" w:hAnsi="Arial" w:eastAsia="Noto Sans CJK SC"/>
          <w:b w:val="0"/>
          <w:sz w:val="19"/>
        </w:rPr>
        <w:t>参考带宽中的干扰信号功率 (dBW) 超出的时间不超过 PLOCK-LOSS%</w:t>
      </w:r>
    </w:p>
    <w:p>
      <w:pPr>
        <w:ind w:firstLine="397"/>
        <w:jc w:val="both"/>
      </w:pPr>
      <w:r>
        <w:rPr>
          <w:rFonts w:ascii="Arial" w:hAnsi="Arial" w:eastAsia="Noto Sans CJK SC"/>
          <w:b w:val="0"/>
          <w:sz w:val="19"/>
        </w:rPr>
        <w:t>时间百分比，PLOCK-</w:t>
      </w:r>
    </w:p>
    <w:p>
      <w:pPr>
        <w:pStyle w:val="TableTextZH"/>
      </w:pPr>
      <w:r>
        <w:rPr>
          <w:rFonts w:ascii="Arial" w:hAnsi="Arial" w:eastAsia="Noto Sans CJK SC"/>
          <w:b w:val="0"/>
          <w:sz w:val="16"/>
        </w:rPr>
        <w:t>损失 (%)(2)</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不适用(1)</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-145.7</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-154.4</w:t>
      </w:r>
    </w:p>
    <w:p>
      <w:pPr>
        <w:ind w:firstLine="397"/>
        <w:jc w:val="both"/>
      </w:pPr>
      <w:r>
        <w:rPr>
          <w:rFonts w:ascii="Arial" w:hAnsi="Arial" w:eastAsia="Noto Sans CJK SC"/>
          <w:b w:val="0"/>
          <w:sz w:val="19"/>
        </w:rPr>
        <w:t>参考带宽中的干扰信号功率 (dBW) 超过的时间不超过 PDATA-LOSS%</w:t>
      </w:r>
    </w:p>
    <w:p>
      <w:pPr>
        <w:ind w:firstLine="397"/>
        <w:jc w:val="both"/>
      </w:pPr>
      <w:r>
        <w:rPr>
          <w:rFonts w:ascii="Arial" w:hAnsi="Arial" w:eastAsia="Noto Sans CJK SC"/>
          <w:b w:val="0"/>
          <w:sz w:val="19"/>
        </w:rPr>
        <w:t>时间百分比，PDATA-</w:t>
      </w:r>
    </w:p>
    <w:p>
      <w:pPr>
        <w:pStyle w:val="Heading2"/>
        <w:keepNext/>
      </w:pPr>
      <w:r>
        <w:rPr>
          <w:rFonts w:ascii="Arial" w:hAnsi="Arial" w:eastAsia="Noto Sans CJK SC"/>
          <w:b w:val="0"/>
          <w:sz w:val="19"/>
        </w:rPr>
        <w:t>损失 (%)(2)</w:t>
      </w:r>
    </w:p>
    <w:p>
      <w:pPr>
        <w:pStyle w:val="Heading2"/>
        <w:keepNext/>
      </w:pPr>
      <w:r>
        <w:rPr>
          <w:rFonts w:ascii="Arial" w:hAnsi="Arial" w:eastAsia="Noto Sans CJK SC"/>
          <w:b w:val="0"/>
          <w:sz w:val="19"/>
        </w:rPr>
        <w:t>0.8</w:t>
      </w:r>
    </w:p>
    <w:p>
      <w:pPr>
        <w:pStyle w:val="Heading2"/>
        <w:keepNext/>
      </w:pPr>
      <w:r>
        <w:rPr>
          <w:rFonts w:ascii="Arial" w:hAnsi="Arial" w:eastAsia="Noto Sans CJK SC"/>
          <w:b w:val="0"/>
          <w:sz w:val="19"/>
        </w:rPr>
        <w:t>0.125</w:t>
      </w:r>
    </w:p>
    <w:p>
      <w:pPr>
        <w:pStyle w:val="Heading2"/>
        <w:keepNext/>
      </w:pPr>
      <w:r>
        <w:rPr>
          <w:rFonts w:ascii="Arial" w:hAnsi="Arial" w:eastAsia="Noto Sans CJK SC"/>
          <w:b w:val="0"/>
          <w:sz w:val="19"/>
        </w:rPr>
        <w:t>0.2</w:t>
      </w:r>
    </w:p>
    <w:p>
      <w:pPr>
        <w:pStyle w:val="Heading2"/>
        <w:keepNext/>
      </w:pPr>
      <w:r>
        <w:rPr>
          <w:rFonts w:ascii="Arial" w:hAnsi="Arial" w:eastAsia="Noto Sans CJK SC"/>
          <w:b w:val="0"/>
          <w:sz w:val="19"/>
        </w:rPr>
        <w:t>0.2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 页</w:t>
            </w:r>
          </w:p>
        </w:tc>
      </w:tr>
    </w:tbl>
    <w:p>
      <w:pPr>
        <w:pStyle w:val="CaptionZH"/>
        <w:keepNext/>
        <w:jc w:val="center"/>
      </w:pPr>
      <w:r>
        <w:rPr>
          <w:rFonts w:ascii="Arial" w:hAnsi="Arial" w:eastAsia="Noto Sans CJK SC"/>
          <w:b w:val="0"/>
          <w:sz w:val="17"/>
        </w:rPr>
        <w:t>表6.2-17（完）</w:t>
      </w:r>
    </w:p>
    <w:p>
      <w:pPr>
        <w:ind w:firstLine="397"/>
        <w:jc w:val="both"/>
      </w:pPr>
      <w:r>
        <w:rPr>
          <w:rFonts w:ascii="Arial" w:hAnsi="Arial" w:eastAsia="Noto Sans CJK SC"/>
          <w:b w:val="0"/>
          <w:sz w:val="19"/>
        </w:rPr>
        <w:t>无线电方向</w:t>
      </w:r>
    </w:p>
    <w:p>
      <w:pPr>
        <w:ind w:firstLine="397"/>
        <w:jc w:val="both"/>
      </w:pPr>
      <w:r>
        <w:rPr>
          <w:rFonts w:ascii="Arial" w:hAnsi="Arial" w:eastAsia="Noto Sans CJK SC"/>
          <w:b w:val="0"/>
          <w:sz w:val="19"/>
        </w:rPr>
        <w:t>GPS 无线电探空仪</w:t>
      </w:r>
    </w:p>
    <w:p>
      <w:pPr>
        <w:ind w:firstLine="397"/>
        <w:jc w:val="both"/>
      </w:pPr>
      <w:r>
        <w:rPr>
          <w:rFonts w:ascii="Arial" w:hAnsi="Arial" w:eastAsia="Noto Sans CJK SC"/>
          <w:b w:val="0"/>
          <w:sz w:val="19"/>
        </w:rPr>
        <w:t>导航仪与全向</w:t>
      </w:r>
    </w:p>
    <w:p>
      <w:pPr>
        <w:ind w:firstLine="397"/>
        <w:jc w:val="both"/>
      </w:pPr>
      <w:r>
        <w:rPr>
          <w:rFonts w:ascii="Arial" w:hAnsi="Arial" w:eastAsia="Noto Sans CJK SC"/>
          <w:b w:val="0"/>
          <w:sz w:val="19"/>
        </w:rPr>
        <w:t>参数</w:t>
      </w:r>
    </w:p>
    <w:p>
      <w:pPr>
        <w:ind w:firstLine="397"/>
        <w:jc w:val="both"/>
      </w:pPr>
      <w:r>
        <w:rPr>
          <w:rFonts w:ascii="Arial" w:hAnsi="Arial" w:eastAsia="Noto Sans CJK SC"/>
          <w:b w:val="0"/>
          <w:sz w:val="19"/>
        </w:rPr>
        <w:t>带定向天线的导航设备</w:t>
      </w:r>
    </w:p>
    <w:p>
      <w:pPr>
        <w:ind w:firstLine="397"/>
        <w:jc w:val="both"/>
      </w:pPr>
      <w:r>
        <w:rPr>
          <w:rFonts w:ascii="Arial" w:hAnsi="Arial" w:eastAsia="Noto Sans CJK SC"/>
          <w:b w:val="0"/>
          <w:sz w:val="19"/>
        </w:rPr>
        <w:t>系统</w:t>
      </w:r>
    </w:p>
    <w:p>
      <w:pPr>
        <w:ind w:firstLine="397"/>
        <w:jc w:val="both"/>
      </w:pPr>
      <w:r>
        <w:rPr>
          <w:rFonts w:ascii="Arial" w:hAnsi="Arial" w:eastAsia="Noto Sans CJK SC"/>
          <w:b w:val="0"/>
          <w:sz w:val="19"/>
        </w:rPr>
        <w:t>1 675-1 683</w:t>
      </w:r>
    </w:p>
    <w:p>
      <w:pPr>
        <w:ind w:firstLine="397"/>
        <w:jc w:val="both"/>
      </w:pPr>
      <w:r>
        <w:rPr>
          <w:rFonts w:ascii="Arial" w:hAnsi="Arial" w:eastAsia="Noto Sans CJK SC"/>
          <w:b w:val="0"/>
          <w:sz w:val="19"/>
        </w:rPr>
        <w:t>400.15-406 MHz</w:t>
      </w:r>
    </w:p>
    <w:p>
      <w:pPr>
        <w:ind w:firstLine="397"/>
        <w:jc w:val="both"/>
      </w:pPr>
      <w:r>
        <w:rPr>
          <w:rFonts w:ascii="Arial" w:hAnsi="Arial" w:eastAsia="Noto Sans CJK SC"/>
          <w:b w:val="0"/>
          <w:sz w:val="19"/>
        </w:rPr>
        <w:t>发现（RDF）无线电探空仪系统</w:t>
      </w:r>
    </w:p>
    <w:p>
      <w:pPr>
        <w:ind w:firstLine="397"/>
        <w:jc w:val="both"/>
      </w:pPr>
      <w:r>
        <w:rPr>
          <w:rFonts w:ascii="Arial" w:hAnsi="Arial" w:eastAsia="Noto Sans CJK SC"/>
          <w:b w:val="0"/>
          <w:sz w:val="19"/>
        </w:rPr>
        <w:t>1 668.4-1 700 MHz</w:t>
      </w:r>
    </w:p>
    <w:p>
      <w:pPr>
        <w:ind w:firstLine="397"/>
        <w:jc w:val="both"/>
      </w:pPr>
      <w:r>
        <w:rPr>
          <w:rFonts w:ascii="Arial" w:hAnsi="Arial" w:eastAsia="Noto Sans CJK SC"/>
          <w:b w:val="0"/>
          <w:sz w:val="19"/>
        </w:rPr>
        <w:t>天线 400.15-406 MHz</w:t>
      </w:r>
    </w:p>
    <w:p>
      <w:pPr>
        <w:ind w:firstLine="397"/>
        <w:jc w:val="both"/>
      </w:pPr>
      <w:r>
        <w:rPr>
          <w:rFonts w:ascii="Arial" w:hAnsi="Arial" w:eastAsia="Noto Sans CJK SC"/>
          <w:b w:val="0"/>
          <w:sz w:val="19"/>
        </w:rPr>
        <w:t>兆赫兹</w:t>
      </w:r>
    </w:p>
    <w:p>
      <w:pPr>
        <w:ind w:firstLine="397"/>
        <w:jc w:val="both"/>
      </w:pPr>
      <w:r>
        <w:rPr>
          <w:rFonts w:ascii="Arial" w:hAnsi="Arial" w:eastAsia="Noto Sans CJK SC"/>
          <w:b w:val="0"/>
          <w:sz w:val="19"/>
        </w:rPr>
        <w:t>-155.2 -152.6 -156.1</w:t>
      </w:r>
    </w:p>
    <w:p>
      <w:pPr>
        <w:pStyle w:val="TableTextZH"/>
      </w:pPr>
      <w:r>
        <w:rPr>
          <w:rFonts w:ascii="Arial" w:hAnsi="Arial" w:eastAsia="Noto Sans CJK SC"/>
          <w:b w:val="0"/>
          <w:sz w:val="16"/>
        </w:rPr>
        <w:t>干扰信号功率</w:t>
      </w:r>
    </w:p>
    <w:p>
      <w:pPr>
        <w:pStyle w:val="TableTextZH"/>
      </w:pPr>
      <w:r>
        <w:rPr>
          <w:rFonts w:ascii="Arial" w:hAnsi="Arial" w:eastAsia="Noto Sans CJK SC"/>
          <w:b w:val="0"/>
          <w:sz w:val="16"/>
        </w:rPr>
        <w:t>参考中的（dBW）</w:t>
      </w:r>
    </w:p>
    <w:p>
      <w:pPr>
        <w:pStyle w:val="TableTextZH"/>
      </w:pPr>
      <w:r>
        <w:rPr>
          <w:rFonts w:ascii="Arial" w:hAnsi="Arial" w:eastAsia="Noto Sans CJK SC"/>
          <w:b w:val="0"/>
          <w:sz w:val="16"/>
        </w:rPr>
        <w:t>超出带宽</w:t>
      </w:r>
    </w:p>
    <w:p>
      <w:pPr>
        <w:pStyle w:val="TableTextZH"/>
      </w:pPr>
      <w:r>
        <w:rPr>
          <w:rFonts w:ascii="Arial" w:hAnsi="Arial" w:eastAsia="Noto Sans CJK SC"/>
          <w:b w:val="0"/>
          <w:sz w:val="16"/>
        </w:rPr>
        <w:t>不超过20%</w:t>
      </w:r>
    </w:p>
    <w:p>
      <w:pPr>
        <w:pStyle w:val="TableTextZH"/>
      </w:pPr>
      <w:r>
        <w:rPr>
          <w:rFonts w:ascii="Arial" w:hAnsi="Arial" w:eastAsia="Noto Sans CJK SC"/>
          <w:b w:val="0"/>
          <w:sz w:val="16"/>
        </w:rPr>
        <w:t>时间(2)</w:t>
      </w:r>
    </w:p>
    <w:p>
      <w:pPr>
        <w:ind w:firstLine="397"/>
        <w:jc w:val="both"/>
      </w:pPr>
      <w:r>
        <w:rPr>
          <w:rFonts w:ascii="Arial" w:hAnsi="Arial" w:eastAsia="Noto Sans CJK SC"/>
          <w:b w:val="0"/>
          <w:sz w:val="19"/>
        </w:rPr>
        <w:t>(1) 具有全向天线的系统不易因干扰或信号衰落而失去天线对信号的锁定。</w:t>
      </w:r>
    </w:p>
    <w:p>
      <w:pPr>
        <w:ind w:firstLine="397"/>
        <w:jc w:val="both"/>
      </w:pPr>
      <w:r>
        <w:rPr>
          <w:rFonts w:ascii="Arial" w:hAnsi="Arial" w:eastAsia="Noto Sans CJK SC"/>
          <w:b w:val="0"/>
          <w:sz w:val="19"/>
        </w:rPr>
        <w:t>(2) 每次飞行不得超过该时间百分比。</w:t>
      </w:r>
    </w:p>
    <w:p>
      <w:pPr>
        <w:pStyle w:val="Heading2"/>
        <w:keepNext/>
      </w:pPr>
      <w:r>
        <w:rPr>
          <w:rFonts w:ascii="Arial" w:hAnsi="Arial" w:eastAsia="Noto Sans CJK SC"/>
          <w:b w:val="0"/>
          <w:sz w:val="19"/>
        </w:rPr>
        <w:t>表6.2-18</w:t>
      </w:r>
    </w:p>
    <w:p>
      <w:pPr>
        <w:ind w:firstLine="397"/>
        <w:jc w:val="both"/>
      </w:pPr>
      <w:r>
        <w:rPr>
          <w:rFonts w:ascii="Arial" w:hAnsi="Arial" w:eastAsia="Noto Sans CJK SC"/>
          <w:b w:val="0"/>
          <w:sz w:val="19"/>
        </w:rPr>
        <w:t>ITU-R RS.1263-1 火箭探空仪和下投式探空仪的干扰标准</w:t>
      </w:r>
    </w:p>
    <w:p>
      <w:pPr>
        <w:ind w:firstLine="397"/>
        <w:jc w:val="both"/>
      </w:pPr>
      <w:r>
        <w:rPr>
          <w:rFonts w:ascii="Arial" w:hAnsi="Arial" w:eastAsia="Noto Sans CJK SC"/>
          <w:b w:val="0"/>
          <w:sz w:val="19"/>
        </w:rPr>
        <w:t>火箭探空仪系统</w:t>
      </w:r>
    </w:p>
    <w:p>
      <w:pPr>
        <w:ind w:firstLine="397"/>
        <w:jc w:val="both"/>
      </w:pPr>
      <w:r>
        <w:rPr>
          <w:rFonts w:ascii="Arial" w:hAnsi="Arial" w:eastAsia="Noto Sans CJK SC"/>
          <w:b w:val="0"/>
          <w:sz w:val="19"/>
        </w:rPr>
        <w:t>参数机载下投式探空仪系统</w:t>
      </w:r>
    </w:p>
    <w:p>
      <w:pPr>
        <w:ind w:firstLine="397"/>
        <w:jc w:val="both"/>
      </w:pPr>
      <w:r>
        <w:rPr>
          <w:rFonts w:ascii="Arial" w:hAnsi="Arial" w:eastAsia="Noto Sans CJK SC"/>
          <w:b w:val="0"/>
          <w:sz w:val="19"/>
        </w:rPr>
        <w:t>400.15-406 MHz</w:t>
      </w:r>
    </w:p>
    <w:p>
      <w:pPr>
        <w:ind w:firstLine="397"/>
        <w:jc w:val="both"/>
      </w:pPr>
      <w:r>
        <w:rPr>
          <w:rFonts w:ascii="Arial" w:hAnsi="Arial" w:eastAsia="Noto Sans CJK SC"/>
          <w:b w:val="0"/>
          <w:sz w:val="19"/>
        </w:rPr>
        <w:t>400.15-406 MHz</w:t>
      </w:r>
    </w:p>
    <w:p>
      <w:pPr>
        <w:ind w:firstLine="397"/>
        <w:jc w:val="both"/>
      </w:pPr>
      <w:r>
        <w:rPr>
          <w:rFonts w:ascii="Arial" w:hAnsi="Arial" w:eastAsia="Noto Sans CJK SC"/>
          <w:b w:val="0"/>
          <w:sz w:val="19"/>
        </w:rPr>
        <w:t>系统参考带宽</w:t>
      </w:r>
    </w:p>
    <w:p>
      <w:pPr>
        <w:ind w:firstLine="397"/>
        <w:jc w:val="both"/>
      </w:pPr>
      <w:r>
        <w:rPr>
          <w:rFonts w:ascii="Arial" w:hAnsi="Arial" w:eastAsia="Noto Sans CJK SC"/>
          <w:b w:val="0"/>
          <w:sz w:val="19"/>
        </w:rPr>
        <w:t>20 kHz</w:t>
      </w:r>
    </w:p>
    <w:p>
      <w:pPr>
        <w:ind w:firstLine="397"/>
        <w:jc w:val="both"/>
      </w:pPr>
      <w:r>
        <w:rPr>
          <w:rFonts w:ascii="Arial" w:hAnsi="Arial" w:eastAsia="Noto Sans CJK SC"/>
          <w:b w:val="0"/>
          <w:sz w:val="19"/>
        </w:rPr>
        <w:t>3 MHz</w:t>
      </w:r>
    </w:p>
    <w:p>
      <w:pPr>
        <w:ind w:firstLine="397"/>
        <w:jc w:val="both"/>
      </w:pPr>
      <w:r>
        <w:rPr>
          <w:rFonts w:ascii="Arial" w:hAnsi="Arial" w:eastAsia="Noto Sans CJK SC"/>
          <w:b w:val="0"/>
          <w:sz w:val="19"/>
        </w:rPr>
        <w:t>不适用(1) -116.9</w:t>
      </w:r>
    </w:p>
    <w:p>
      <w:pPr>
        <w:ind w:firstLine="397"/>
        <w:jc w:val="both"/>
      </w:pPr>
      <w:r>
        <w:rPr>
          <w:rFonts w:ascii="Arial" w:hAnsi="Arial" w:eastAsia="Noto Sans CJK SC"/>
          <w:b w:val="0"/>
          <w:sz w:val="19"/>
        </w:rPr>
        <w:t>参考带宽中的干扰信号功率 (dBW) 超出的时间不超过 PLOCK-LOSS%</w:t>
      </w:r>
    </w:p>
    <w:p>
      <w:pPr>
        <w:ind w:firstLine="397"/>
        <w:jc w:val="both"/>
      </w:pPr>
      <w:r>
        <w:rPr>
          <w:rFonts w:ascii="Arial" w:hAnsi="Arial" w:eastAsia="Noto Sans CJK SC"/>
          <w:b w:val="0"/>
          <w:sz w:val="19"/>
        </w:rPr>
        <w:t>PLOCK-LOSS (%)(2) 不适用(1) 0.02</w:t>
      </w:r>
    </w:p>
    <w:p>
      <w:pPr>
        <w:ind w:firstLine="397"/>
        <w:jc w:val="both"/>
      </w:pPr>
      <w:r>
        <w:rPr>
          <w:rFonts w:ascii="Arial" w:hAnsi="Arial" w:eastAsia="Noto Sans CJK SC"/>
          <w:b w:val="0"/>
          <w:sz w:val="19"/>
        </w:rPr>
        <w:t>-161.6 -122.1</w:t>
      </w:r>
    </w:p>
    <w:p>
      <w:pPr>
        <w:ind w:firstLine="397"/>
        <w:jc w:val="both"/>
      </w:pPr>
      <w:r>
        <w:rPr>
          <w:rFonts w:ascii="Arial" w:hAnsi="Arial" w:eastAsia="Noto Sans CJK SC"/>
          <w:b w:val="0"/>
          <w:sz w:val="19"/>
        </w:rPr>
        <w:t>参考带宽中的干扰信号功率 (dBW) 超出的时间不超过 PDATA-LOSS%</w:t>
      </w:r>
    </w:p>
    <w:p>
      <w:pPr>
        <w:pStyle w:val="Heading2"/>
        <w:keepNext/>
      </w:pPr>
      <w:r>
        <w:rPr>
          <w:rFonts w:ascii="Arial" w:hAnsi="Arial" w:eastAsia="Noto Sans CJK SC"/>
          <w:b w:val="0"/>
          <w:sz w:val="19"/>
        </w:rPr>
        <w:t>PDATA 丢失 (%)(2) 0.060 0.060</w:t>
      </w:r>
    </w:p>
    <w:p>
      <w:pPr>
        <w:ind w:firstLine="397"/>
        <w:jc w:val="both"/>
      </w:pPr>
      <w:r>
        <w:rPr>
          <w:rFonts w:ascii="Arial" w:hAnsi="Arial" w:eastAsia="Noto Sans CJK SC"/>
          <w:b w:val="0"/>
          <w:sz w:val="19"/>
        </w:rPr>
        <w:t>-168.9 -135.6</w:t>
      </w:r>
    </w:p>
    <w:p>
      <w:pPr>
        <w:ind w:firstLine="397"/>
        <w:jc w:val="both"/>
      </w:pPr>
      <w:r>
        <w:rPr>
          <w:rFonts w:ascii="Arial" w:hAnsi="Arial" w:eastAsia="Noto Sans CJK SC"/>
          <w:b w:val="0"/>
          <w:sz w:val="19"/>
        </w:rPr>
        <w:t>干扰信号功率（dBW）在参考带宽被超过时不超过20%</w:t>
      </w:r>
    </w:p>
    <w:p>
      <w:pPr>
        <w:ind w:firstLine="397"/>
        <w:jc w:val="both"/>
      </w:pPr>
      <w:r>
        <w:rPr>
          <w:rFonts w:ascii="Arial" w:hAnsi="Arial" w:eastAsia="Noto Sans CJK SC"/>
          <w:b w:val="0"/>
          <w:sz w:val="19"/>
        </w:rPr>
        <w:t>(1) 具有全向天线的系统不易因以下原因而失去天线对信号的锁定：</w:t>
      </w:r>
    </w:p>
    <w:p>
      <w:pPr>
        <w:ind w:firstLine="397"/>
        <w:jc w:val="both"/>
      </w:pPr>
      <w:r>
        <w:rPr>
          <w:rFonts w:ascii="Arial" w:hAnsi="Arial" w:eastAsia="Noto Sans CJK SC"/>
          <w:b w:val="0"/>
          <w:sz w:val="19"/>
        </w:rPr>
        <w:t>干扰或信号衰落。</w:t>
      </w:r>
    </w:p>
    <w:p>
      <w:pPr>
        <w:ind w:firstLine="397"/>
        <w:jc w:val="both"/>
      </w:pPr>
      <w:r>
        <w:rPr>
          <w:rFonts w:ascii="Arial" w:hAnsi="Arial" w:eastAsia="Noto Sans CJK SC"/>
          <w:b w:val="0"/>
          <w:sz w:val="19"/>
        </w:rPr>
        <w:t>(2) 每次飞行不得超过该时间百分比。</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26 页</w:t>
            </w:r>
          </w:p>
        </w:tc>
      </w:tr>
    </w:tbl>
    <w:p>
      <w:pPr>
        <w:pStyle w:val="Heading2"/>
        <w:keepNext/>
      </w:pPr>
      <w:r>
        <w:rPr>
          <w:rFonts w:ascii="Arial" w:hAnsi="Arial" w:eastAsia="Noto Sans CJK SC"/>
          <w:b w:val="0"/>
          <w:sz w:val="19"/>
        </w:rPr>
        <w:t>表6.2-19</w:t>
      </w:r>
    </w:p>
    <w:p>
      <w:pPr>
        <w:pStyle w:val="Heading2"/>
        <w:keepNext/>
      </w:pPr>
      <w:r>
        <w:rPr>
          <w:rFonts w:ascii="Arial" w:hAnsi="Arial" w:eastAsia="Noto Sans CJK SC"/>
          <w:b/>
          <w:sz w:val="19"/>
        </w:rPr>
        <w:t>博士ITU-R RS.1263-1，无线电探空仪系统运行的干扰标准</w:t>
      </w:r>
    </w:p>
    <w:p>
      <w:pPr>
        <w:pStyle w:val="Heading2"/>
        <w:keepNext/>
      </w:pPr>
      <w:r>
        <w:rPr>
          <w:rFonts w:ascii="Arial" w:hAnsi="Arial" w:eastAsia="Noto Sans CJK SC"/>
          <w:b/>
          <w:sz w:val="19"/>
        </w:rPr>
        <w:t>在频段 400.15-406 MHz (1)</w:t>
      </w:r>
    </w:p>
    <w:p>
      <w:pPr>
        <w:ind w:firstLine="397"/>
        <w:jc w:val="both"/>
      </w:pPr>
      <w:r>
        <w:rPr>
          <w:rFonts w:ascii="Arial" w:hAnsi="Arial" w:eastAsia="Noto Sans CJK SC"/>
          <w:b w:val="0"/>
          <w:sz w:val="19"/>
        </w:rPr>
        <w:t>参数单位 A 型 B 型 C 型 D 型 E 型</w:t>
      </w:r>
    </w:p>
    <w:p>
      <w:pPr>
        <w:pStyle w:val="TableTextZH"/>
      </w:pPr>
      <w:r>
        <w:rPr>
          <w:rFonts w:ascii="Arial" w:hAnsi="Arial" w:eastAsia="Noto Sans CJK SC"/>
          <w:b w:val="0"/>
          <w:sz w:val="16"/>
        </w:rPr>
        <w:t>系统参考带宽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18.8</w:t>
      </w:r>
    </w:p>
    <w:p>
      <w:pPr>
        <w:ind w:firstLine="397"/>
        <w:jc w:val="both"/>
      </w:pPr>
      <w:r>
        <w:rPr>
          <w:rFonts w:ascii="Arial" w:hAnsi="Arial" w:eastAsia="Noto Sans CJK SC"/>
          <w:b w:val="0"/>
          <w:sz w:val="19"/>
        </w:rPr>
        <w:t>-142.7</w:t>
      </w:r>
    </w:p>
    <w:p>
      <w:pPr>
        <w:ind w:firstLine="397"/>
        <w:jc w:val="both"/>
      </w:pPr>
      <w:r>
        <w:rPr>
          <w:rFonts w:ascii="Arial" w:hAnsi="Arial" w:eastAsia="Noto Sans CJK SC"/>
          <w:b w:val="0"/>
          <w:sz w:val="19"/>
        </w:rPr>
        <w:t>dB宽度-141.2</w:t>
      </w:r>
    </w:p>
    <w:p>
      <w:pPr>
        <w:ind w:firstLine="397"/>
        <w:jc w:val="both"/>
      </w:pPr>
      <w:r>
        <w:rPr>
          <w:rFonts w:ascii="Arial" w:hAnsi="Arial" w:eastAsia="Noto Sans CJK SC"/>
          <w:b w:val="0"/>
          <w:sz w:val="19"/>
        </w:rPr>
        <w:t>不适用</w:t>
      </w:r>
    </w:p>
    <w:p>
      <w:pPr>
        <w:ind w:firstLine="397"/>
        <w:jc w:val="both"/>
      </w:pPr>
      <w:r>
        <w:rPr>
          <w:rFonts w:ascii="Arial" w:hAnsi="Arial" w:eastAsia="Noto Sans CJK SC"/>
          <w:b w:val="0"/>
          <w:sz w:val="19"/>
        </w:rPr>
        <w:t>-145.6 不适用 (2)</w:t>
      </w:r>
    </w:p>
    <w:p>
      <w:pPr>
        <w:ind w:firstLine="397"/>
        <w:jc w:val="both"/>
      </w:pPr>
      <w:r>
        <w:rPr>
          <w:rFonts w:ascii="Arial" w:hAnsi="Arial" w:eastAsia="Noto Sans CJK SC"/>
          <w:b w:val="0"/>
          <w:sz w:val="19"/>
        </w:rPr>
        <w:t>参考带宽中的干扰信号功率不得超过 PLOCK-</w:t>
      </w:r>
    </w:p>
    <w:p>
      <w:pPr>
        <w:ind w:firstLine="397"/>
        <w:jc w:val="both"/>
      </w:pPr>
      <w:r>
        <w:rPr>
          <w:rFonts w:ascii="Arial" w:hAnsi="Arial" w:eastAsia="Noto Sans CJK SC"/>
          <w:b w:val="0"/>
          <w:sz w:val="19"/>
        </w:rPr>
        <w:t>(2)</w:t>
      </w:r>
    </w:p>
    <w:p>
      <w:pPr>
        <w:ind w:firstLine="397"/>
        <w:jc w:val="both"/>
      </w:pPr>
      <w:r>
        <w:rPr>
          <w:rFonts w:ascii="Arial" w:hAnsi="Arial" w:eastAsia="Noto Sans CJK SC"/>
          <w:b w:val="0"/>
          <w:sz w:val="19"/>
        </w:rPr>
        <w:t>损失%的时间</w:t>
      </w:r>
    </w:p>
    <w:p>
      <w:pPr>
        <w:ind w:firstLine="397"/>
        <w:jc w:val="both"/>
      </w:pPr>
      <w:r>
        <w:rPr>
          <w:rFonts w:ascii="Arial" w:hAnsi="Arial" w:eastAsia="Noto Sans CJK SC"/>
          <w:b w:val="0"/>
          <w:sz w:val="19"/>
        </w:rPr>
        <w:t>时间百分比，PLOCK-LOSS</w:t>
      </w:r>
    </w:p>
    <w:p>
      <w:pPr>
        <w:ind w:firstLine="397"/>
        <w:jc w:val="both"/>
      </w:pPr>
      <w:r>
        <w:rPr>
          <w:rFonts w:ascii="Arial" w:hAnsi="Arial" w:eastAsia="Noto Sans CJK SC"/>
          <w:b w:val="0"/>
          <w:sz w:val="19"/>
        </w:rPr>
        <w:t>%(3) 0.02</w:t>
      </w:r>
    </w:p>
    <w:p>
      <w:pPr>
        <w:ind w:firstLine="397"/>
        <w:jc w:val="both"/>
      </w:pPr>
      <w:r>
        <w:rPr>
          <w:rFonts w:ascii="Arial" w:hAnsi="Arial" w:eastAsia="Noto Sans CJK SC"/>
          <w:b w:val="0"/>
          <w:sz w:val="19"/>
        </w:rPr>
        <w:t>不适用</w:t>
      </w:r>
    </w:p>
    <w:p>
      <w:pPr>
        <w:pStyle w:val="Heading2"/>
        <w:keepNext/>
      </w:pPr>
      <w:r>
        <w:rPr>
          <w:rFonts w:ascii="Arial" w:hAnsi="Arial" w:eastAsia="Noto Sans CJK SC"/>
          <w:b w:val="0"/>
          <w:sz w:val="19"/>
        </w:rPr>
        <w:t>0.02</w:t>
      </w:r>
    </w:p>
    <w:p>
      <w:pPr>
        <w:pStyle w:val="Heading2"/>
        <w:keepNext/>
      </w:pPr>
      <w:r>
        <w:rPr>
          <w:rFonts w:ascii="Arial" w:hAnsi="Arial" w:eastAsia="Noto Sans CJK SC"/>
          <w:b w:val="0"/>
          <w:sz w:val="19"/>
        </w:rPr>
        <w:t>不</w:t>
      </w:r>
    </w:p>
    <w:p>
      <w:pPr>
        <w:pStyle w:val="Heading2"/>
        <w:keepNext/>
      </w:pPr>
      <w:r>
        <w:rPr>
          <w:rFonts w:ascii="Arial" w:hAnsi="Arial" w:eastAsia="Noto Sans CJK SC"/>
          <w:b w:val="0"/>
          <w:sz w:val="19"/>
        </w:rPr>
        <w:t>适用 (2)</w:t>
      </w:r>
    </w:p>
    <w:p>
      <w:pPr>
        <w:pStyle w:val="Heading2"/>
        <w:keepNext/>
      </w:pPr>
      <w:r>
        <w:rPr>
          <w:rFonts w:ascii="Arial" w:hAnsi="Arial" w:eastAsia="Noto Sans CJK SC"/>
          <w:b w:val="0"/>
          <w:sz w:val="19"/>
        </w:rPr>
        <w:t>0.02</w:t>
      </w:r>
    </w:p>
    <w:p>
      <w:pPr>
        <w:ind w:firstLine="397"/>
        <w:jc w:val="both"/>
      </w:pPr>
      <w:r>
        <w:rPr>
          <w:rFonts w:ascii="Arial" w:hAnsi="Arial" w:eastAsia="Noto Sans CJK SC"/>
          <w:b w:val="0"/>
          <w:sz w:val="19"/>
        </w:rPr>
        <w:t>(2)</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-151.7</w:t>
      </w:r>
    </w:p>
    <w:p>
      <w:pPr>
        <w:pStyle w:val="TableTextZH"/>
      </w:pPr>
      <w:r>
        <w:rPr>
          <w:rFonts w:ascii="Arial" w:hAnsi="Arial" w:eastAsia="Noto Sans CJK SC"/>
          <w:b w:val="0"/>
          <w:sz w:val="16"/>
        </w:rPr>
        <w:t>-146.5</w:t>
      </w:r>
    </w:p>
    <w:p>
      <w:pPr>
        <w:pStyle w:val="TableTextZH"/>
      </w:pPr>
      <w:r>
        <w:rPr>
          <w:rFonts w:ascii="Arial" w:hAnsi="Arial" w:eastAsia="Noto Sans CJK SC"/>
          <w:b w:val="0"/>
          <w:sz w:val="16"/>
        </w:rPr>
        <w:t>-150.7</w:t>
      </w:r>
    </w:p>
    <w:p>
      <w:pPr>
        <w:pStyle w:val="TableTextZH"/>
      </w:pPr>
      <w:r>
        <w:rPr>
          <w:rFonts w:ascii="Arial" w:hAnsi="Arial" w:eastAsia="Noto Sans CJK SC"/>
          <w:b w:val="0"/>
          <w:sz w:val="16"/>
        </w:rPr>
        <w:t>-149.7</w:t>
      </w:r>
    </w:p>
    <w:p>
      <w:pPr>
        <w:pStyle w:val="TableTextZH"/>
      </w:pPr>
      <w:r>
        <w:rPr>
          <w:rFonts w:ascii="Arial" w:hAnsi="Arial" w:eastAsia="Noto Sans CJK SC"/>
          <w:b w:val="0"/>
          <w:sz w:val="16"/>
        </w:rPr>
        <w:t>-148.0</w:t>
      </w:r>
    </w:p>
    <w:p>
      <w:pPr>
        <w:ind w:firstLine="397"/>
        <w:jc w:val="both"/>
      </w:pPr>
      <w:r>
        <w:rPr>
          <w:rFonts w:ascii="Arial" w:hAnsi="Arial" w:eastAsia="Noto Sans CJK SC"/>
          <w:b w:val="0"/>
          <w:sz w:val="19"/>
        </w:rPr>
        <w:t>参考带宽中的干扰信号功率不得超过 PDATA-</w:t>
      </w:r>
    </w:p>
    <w:p>
      <w:pPr>
        <w:ind w:firstLine="397"/>
        <w:jc w:val="both"/>
      </w:pPr>
      <w:r>
        <w:rPr>
          <w:rFonts w:ascii="Arial" w:hAnsi="Arial" w:eastAsia="Noto Sans CJK SC"/>
          <w:b w:val="0"/>
          <w:sz w:val="19"/>
        </w:rPr>
        <w:t>损失%的时间</w:t>
      </w:r>
    </w:p>
    <w:p>
      <w:pPr>
        <w:pStyle w:val="TableTextZH"/>
      </w:pPr>
      <w:r>
        <w:rPr>
          <w:rFonts w:ascii="Arial" w:hAnsi="Arial" w:eastAsia="Noto Sans CJK SC"/>
          <w:b w:val="0"/>
          <w:sz w:val="16"/>
        </w:rPr>
        <w:t>时间百分比，PDATA-LOSS</w:t>
      </w:r>
    </w:p>
    <w:p>
      <w:pPr>
        <w:pStyle w:val="TableTextZH"/>
      </w:pPr>
      <w:r>
        <w:rPr>
          <w:rFonts w:ascii="Arial" w:hAnsi="Arial" w:eastAsia="Noto Sans CJK SC"/>
          <w:b w:val="0"/>
          <w:sz w:val="16"/>
        </w:rPr>
        <w:t>%(3)</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-156.0</w:t>
      </w:r>
    </w:p>
    <w:p>
      <w:pPr>
        <w:pStyle w:val="TableTextZH"/>
      </w:pPr>
      <w:r>
        <w:rPr>
          <w:rFonts w:ascii="Arial" w:hAnsi="Arial" w:eastAsia="Noto Sans CJK SC"/>
          <w:b w:val="0"/>
          <w:sz w:val="16"/>
        </w:rPr>
        <w:t>-158.9</w:t>
      </w:r>
    </w:p>
    <w:p>
      <w:pPr>
        <w:pStyle w:val="TableTextZH"/>
      </w:pPr>
      <w:r>
        <w:rPr>
          <w:rFonts w:ascii="Arial" w:hAnsi="Arial" w:eastAsia="Noto Sans CJK SC"/>
          <w:b w:val="0"/>
          <w:sz w:val="16"/>
        </w:rPr>
        <w:t>-162.4</w:t>
      </w:r>
    </w:p>
    <w:p>
      <w:pPr>
        <w:pStyle w:val="TableTextZH"/>
      </w:pPr>
      <w:r>
        <w:rPr>
          <w:rFonts w:ascii="Arial" w:hAnsi="Arial" w:eastAsia="Noto Sans CJK SC"/>
          <w:b w:val="0"/>
          <w:sz w:val="16"/>
        </w:rPr>
        <w:t>-160.0</w:t>
      </w:r>
    </w:p>
    <w:p>
      <w:pPr>
        <w:pStyle w:val="TableTextZH"/>
      </w:pPr>
      <w:r>
        <w:rPr>
          <w:rFonts w:ascii="Arial" w:hAnsi="Arial" w:eastAsia="Noto Sans CJK SC"/>
          <w:b w:val="0"/>
          <w:sz w:val="16"/>
        </w:rPr>
        <w:t>-156.8</w:t>
      </w:r>
    </w:p>
    <w:p>
      <w:pPr>
        <w:pStyle w:val="TableTextZH"/>
      </w:pPr>
      <w:r>
        <w:rPr>
          <w:rFonts w:ascii="Arial" w:hAnsi="Arial" w:eastAsia="Noto Sans CJK SC"/>
          <w:b w:val="0"/>
          <w:sz w:val="16"/>
        </w:rPr>
        <w:t>干扰信号功率</w:t>
      </w:r>
    </w:p>
    <w:p>
      <w:pPr>
        <w:pStyle w:val="TableTextZH"/>
      </w:pPr>
      <w:r>
        <w:rPr>
          <w:rFonts w:ascii="Arial" w:hAnsi="Arial" w:eastAsia="Noto Sans CJK SC"/>
          <w:b w:val="0"/>
          <w:sz w:val="16"/>
        </w:rPr>
        <w:t>参考带宽待</w:t>
      </w:r>
    </w:p>
    <w:p>
      <w:pPr>
        <w:pStyle w:val="TableTextZH"/>
      </w:pPr>
      <w:r>
        <w:rPr>
          <w:rFonts w:ascii="Arial" w:hAnsi="Arial" w:eastAsia="Noto Sans CJK SC"/>
          <w:b w:val="0"/>
          <w:sz w:val="16"/>
        </w:rPr>
        <w:t>超过不超过20%</w:t>
      </w:r>
    </w:p>
    <w:p>
      <w:pPr>
        <w:pStyle w:val="TableTextZH"/>
      </w:pPr>
      <w:r>
        <w:rPr>
          <w:rFonts w:ascii="Arial" w:hAnsi="Arial" w:eastAsia="Noto Sans CJK SC"/>
          <w:b w:val="0"/>
          <w:sz w:val="16"/>
        </w:rPr>
        <w:t>时间(3)</w:t>
      </w:r>
    </w:p>
    <w:p>
      <w:pPr>
        <w:ind w:firstLine="397"/>
        <w:jc w:val="both"/>
      </w:pPr>
      <w:r>
        <w:rPr>
          <w:rFonts w:ascii="Arial" w:hAnsi="Arial" w:eastAsia="Noto Sans CJK SC"/>
          <w:b w:val="0"/>
          <w:sz w:val="19"/>
        </w:rPr>
        <w:t>(1) 请参见第 3 节了解链路余量计算，参见第 4 节了解干扰信号功率电平的推导。</w:t>
      </w:r>
    </w:p>
    <w:p>
      <w:pPr>
        <w:ind w:firstLine="397"/>
        <w:jc w:val="both"/>
      </w:pPr>
      <w:r>
        <w:rPr>
          <w:rFonts w:ascii="Arial" w:hAnsi="Arial" w:eastAsia="Noto Sans CJK SC"/>
          <w:b w:val="0"/>
          <w:sz w:val="19"/>
        </w:rPr>
        <w:t>(2) 采用全向天线的系统不易因干扰而失去天线对信号的锁定</w:t>
      </w:r>
    </w:p>
    <w:p>
      <w:pPr>
        <w:ind w:firstLine="397"/>
        <w:jc w:val="both"/>
      </w:pPr>
      <w:r>
        <w:rPr>
          <w:rFonts w:ascii="Arial" w:hAnsi="Arial" w:eastAsia="Noto Sans CJK SC"/>
          <w:b w:val="0"/>
          <w:sz w:val="19"/>
        </w:rPr>
        <w:t>或信号衰落。</w:t>
      </w:r>
    </w:p>
    <w:p>
      <w:pPr>
        <w:ind w:firstLine="397"/>
        <w:jc w:val="both"/>
      </w:pPr>
      <w:r>
        <w:rPr>
          <w:rFonts w:ascii="Arial" w:hAnsi="Arial" w:eastAsia="Noto Sans CJK SC"/>
          <w:b w:val="0"/>
          <w:sz w:val="19"/>
        </w:rPr>
        <w:t>(3) 每次飞行不得超过该时间百分比。</w:t>
      </w:r>
    </w:p>
    <w:p>
      <w:pPr>
        <w:pStyle w:val="Heading2"/>
        <w:keepNext/>
      </w:pPr>
      <w:r>
        <w:rPr>
          <w:rFonts w:ascii="Arial" w:hAnsi="Arial" w:eastAsia="Noto Sans CJK SC"/>
          <w:b w:val="0"/>
          <w:sz w:val="19"/>
        </w:rPr>
        <w:t>表 6.2-20</w:t>
      </w:r>
    </w:p>
    <w:p>
      <w:pPr>
        <w:pStyle w:val="Heading2"/>
        <w:keepNext/>
      </w:pPr>
      <w:r>
        <w:rPr>
          <w:rFonts w:ascii="Arial" w:hAnsi="Arial" w:eastAsia="Noto Sans CJK SC"/>
          <w:b/>
          <w:sz w:val="19"/>
        </w:rPr>
        <w:t>博士ITU-R RS.1263-1，火箭探空仪和下投式探空仪系统的干扰标准</w:t>
      </w:r>
    </w:p>
    <w:p>
      <w:pPr>
        <w:ind w:firstLine="397"/>
        <w:jc w:val="both"/>
      </w:pPr>
      <w:r>
        <w:rPr>
          <w:rFonts w:ascii="Arial" w:hAnsi="Arial" w:eastAsia="Noto Sans CJK SC"/>
          <w:b w:val="0"/>
          <w:sz w:val="19"/>
        </w:rPr>
        <w:t>空降下投式探空仪</w:t>
      </w:r>
    </w:p>
    <w:p>
      <w:pPr>
        <w:ind w:firstLine="397"/>
        <w:jc w:val="both"/>
      </w:pPr>
      <w:r>
        <w:rPr>
          <w:rFonts w:ascii="Arial" w:hAnsi="Arial" w:eastAsia="Noto Sans CJK SC"/>
          <w:b w:val="0"/>
          <w:sz w:val="19"/>
        </w:rPr>
        <w:t>火箭探空仪系统</w:t>
      </w:r>
    </w:p>
    <w:p>
      <w:pPr>
        <w:ind w:firstLine="397"/>
        <w:jc w:val="both"/>
      </w:pPr>
      <w:r>
        <w:rPr>
          <w:rFonts w:ascii="Arial" w:hAnsi="Arial" w:eastAsia="Noto Sans CJK SC"/>
          <w:b w:val="0"/>
          <w:sz w:val="19"/>
        </w:rPr>
        <w:t>参数单位</w:t>
      </w:r>
    </w:p>
    <w:p>
      <w:pPr>
        <w:ind w:firstLine="397"/>
        <w:jc w:val="both"/>
      </w:pPr>
      <w:r>
        <w:rPr>
          <w:rFonts w:ascii="Arial" w:hAnsi="Arial" w:eastAsia="Noto Sans CJK SC"/>
          <w:b w:val="0"/>
          <w:sz w:val="19"/>
        </w:rPr>
        <w:t>400.15-406 MHz</w:t>
      </w:r>
    </w:p>
    <w:p>
      <w:pPr>
        <w:ind w:firstLine="397"/>
        <w:jc w:val="both"/>
      </w:pPr>
      <w:r>
        <w:rPr>
          <w:rFonts w:ascii="Arial" w:hAnsi="Arial" w:eastAsia="Noto Sans CJK SC"/>
          <w:b w:val="0"/>
          <w:sz w:val="19"/>
        </w:rPr>
        <w:t>系统 400.15-406 MHz</w:t>
      </w:r>
    </w:p>
    <w:p>
      <w:pPr>
        <w:pStyle w:val="TableTextZH"/>
      </w:pPr>
      <w:r>
        <w:rPr>
          <w:rFonts w:ascii="Arial" w:hAnsi="Arial" w:eastAsia="Noto Sans CJK SC"/>
          <w:b w:val="0"/>
          <w:sz w:val="16"/>
        </w:rPr>
        <w:t>系统参考带宽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20 kHz</w:t>
      </w:r>
    </w:p>
    <w:p>
      <w:pPr>
        <w:pStyle w:val="TableTextZH"/>
      </w:pPr>
      <w:r>
        <w:rPr>
          <w:rFonts w:ascii="Arial" w:hAnsi="Arial" w:eastAsia="Noto Sans CJK SC"/>
          <w:b w:val="0"/>
          <w:sz w:val="16"/>
        </w:rPr>
        <w:t>3 MHz</w:t>
      </w:r>
    </w:p>
    <w:p>
      <w:pPr>
        <w:ind w:firstLine="397"/>
        <w:jc w:val="both"/>
      </w:pPr>
      <w:r>
        <w:rPr>
          <w:rFonts w:ascii="Arial" w:hAnsi="Arial" w:eastAsia="Noto Sans CJK SC"/>
          <w:b w:val="0"/>
          <w:sz w:val="19"/>
        </w:rPr>
        <w:t>dBW 不适用 (1) -116.9</w:t>
      </w:r>
    </w:p>
    <w:p>
      <w:pPr>
        <w:ind w:firstLine="397"/>
        <w:jc w:val="both"/>
      </w:pPr>
      <w:r>
        <w:rPr>
          <w:rFonts w:ascii="Arial" w:hAnsi="Arial" w:eastAsia="Noto Sans CJK SC"/>
          <w:b w:val="0"/>
          <w:sz w:val="19"/>
        </w:rPr>
        <w:t>参考带宽中的干扰信号功率超过的时间不超过 PLOCK-LOSS%</w:t>
      </w:r>
    </w:p>
    <w:p>
      <w:pPr>
        <w:pStyle w:val="TableTextZH"/>
      </w:pPr>
      <w:r>
        <w:rPr>
          <w:rFonts w:ascii="Arial" w:hAnsi="Arial" w:eastAsia="Noto Sans CJK SC"/>
          <w:b w:val="0"/>
          <w:sz w:val="16"/>
        </w:rPr>
        <w:t>块锁丢失</w:t>
      </w:r>
    </w:p>
    <w:p>
      <w:pPr>
        <w:pStyle w:val="TableTextZH"/>
      </w:pPr>
      <w:r>
        <w:rPr>
          <w:rFonts w:ascii="Arial" w:hAnsi="Arial" w:eastAsia="Noto Sans CJK SC"/>
          <w:b w:val="0"/>
          <w:sz w:val="16"/>
        </w:rPr>
        <w:t>%(2)</w:t>
      </w:r>
    </w:p>
    <w:p>
      <w:pPr>
        <w:pStyle w:val="TableTextZH"/>
      </w:pPr>
      <w:r>
        <w:rPr>
          <w:rFonts w:ascii="Arial" w:hAnsi="Arial" w:eastAsia="Noto Sans CJK SC"/>
          <w:b w:val="0"/>
          <w:sz w:val="16"/>
        </w:rPr>
        <w:t>不适用 (1)</w:t>
      </w:r>
    </w:p>
    <w:p>
      <w:pPr>
        <w:pStyle w:val="TableTextZH"/>
      </w:pPr>
      <w:r>
        <w:rPr>
          <w:rFonts w:ascii="Arial" w:hAnsi="Arial" w:eastAsia="Noto Sans CJK SC"/>
          <w:b w:val="0"/>
          <w:sz w:val="16"/>
        </w:rPr>
        <w:t>0.02</w:t>
      </w:r>
    </w:p>
    <w:p>
      <w:pPr>
        <w:ind w:firstLine="397"/>
        <w:jc w:val="both"/>
      </w:pPr>
      <w:r>
        <w:rPr>
          <w:rFonts w:ascii="Arial" w:hAnsi="Arial" w:eastAsia="Noto Sans CJK SC"/>
          <w:b w:val="0"/>
          <w:sz w:val="19"/>
        </w:rPr>
        <w:t>dB宽度 -161.6 -122.1</w:t>
      </w:r>
    </w:p>
    <w:p>
      <w:pPr>
        <w:ind w:firstLine="397"/>
        <w:jc w:val="both"/>
      </w:pPr>
      <w:r>
        <w:rPr>
          <w:rFonts w:ascii="Arial" w:hAnsi="Arial" w:eastAsia="Noto Sans CJK SC"/>
          <w:b w:val="0"/>
          <w:sz w:val="19"/>
        </w:rPr>
        <w:t>参考带宽中的干扰信号功率超过的时间不超过 PDATA-LOSS%</w:t>
      </w:r>
    </w:p>
    <w:p>
      <w:pPr>
        <w:pStyle w:val="Heading2"/>
        <w:keepNext/>
      </w:pPr>
      <w:r>
        <w:rPr>
          <w:rFonts w:ascii="Arial" w:hAnsi="Arial" w:eastAsia="Noto Sans CJK SC"/>
          <w:b w:val="0"/>
          <w:sz w:val="19"/>
        </w:rPr>
        <w:t>数据丢失</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0.060</w:t>
      </w:r>
    </w:p>
    <w:p>
      <w:pPr>
        <w:pStyle w:val="Heading2"/>
        <w:keepNext/>
      </w:pPr>
      <w:r>
        <w:rPr>
          <w:rFonts w:ascii="Arial" w:hAnsi="Arial" w:eastAsia="Noto Sans CJK SC"/>
          <w:b w:val="0"/>
          <w:sz w:val="19"/>
        </w:rPr>
        <w:t>0.060</w:t>
      </w:r>
    </w:p>
    <w:p>
      <w:pPr>
        <w:ind w:firstLine="397"/>
        <w:jc w:val="both"/>
      </w:pPr>
      <w:r>
        <w:rPr>
          <w:rFonts w:ascii="Arial" w:hAnsi="Arial" w:eastAsia="Noto Sans CJK SC"/>
          <w:b w:val="0"/>
          <w:sz w:val="19"/>
        </w:rPr>
        <w:t>dB宽度 -168.9 -135.6</w:t>
      </w:r>
    </w:p>
    <w:p>
      <w:pPr>
        <w:ind w:firstLine="397"/>
        <w:jc w:val="both"/>
      </w:pPr>
      <w:r>
        <w:rPr>
          <w:rFonts w:ascii="Arial" w:hAnsi="Arial" w:eastAsia="Noto Sans CJK SC"/>
          <w:b w:val="0"/>
          <w:sz w:val="19"/>
        </w:rPr>
        <w:t>干扰信号功率在参考带宽被超过时不超过20%</w:t>
      </w:r>
    </w:p>
    <w:p>
      <w:pPr>
        <w:ind w:firstLine="397"/>
        <w:jc w:val="both"/>
      </w:pPr>
      <w:r>
        <w:rPr>
          <w:rFonts w:ascii="Arial" w:hAnsi="Arial" w:eastAsia="Noto Sans CJK SC"/>
          <w:b w:val="0"/>
          <w:sz w:val="19"/>
        </w:rPr>
        <w:t>(1) 具有全向天线的系统不易因干扰而失去对信号的天线锁定</w:t>
      </w:r>
    </w:p>
    <w:p>
      <w:pPr>
        <w:ind w:firstLine="397"/>
        <w:jc w:val="both"/>
      </w:pPr>
      <w:r>
        <w:rPr>
          <w:rFonts w:ascii="Arial" w:hAnsi="Arial" w:eastAsia="Noto Sans CJK SC"/>
          <w:b w:val="0"/>
          <w:sz w:val="19"/>
        </w:rPr>
        <w:t>或信号衰落。</w:t>
      </w:r>
    </w:p>
    <w:p>
      <w:pPr>
        <w:ind w:firstLine="397"/>
        <w:jc w:val="both"/>
      </w:pPr>
      <w:r>
        <w:rPr>
          <w:rFonts w:ascii="Arial" w:hAnsi="Arial" w:eastAsia="Noto Sans CJK SC"/>
          <w:b w:val="0"/>
          <w:sz w:val="19"/>
        </w:rPr>
        <w:t>(2) 每次飞行不得超过该时间百分比。</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27 页</w:t>
            </w:r>
          </w:p>
        </w:tc>
      </w:tr>
    </w:tbl>
    <w:p>
      <w:pPr>
        <w:pStyle w:val="Heading2"/>
        <w:keepNext/>
      </w:pPr>
      <w:r>
        <w:rPr>
          <w:rFonts w:ascii="Arial" w:hAnsi="Arial" w:eastAsia="Noto Sans CJK SC"/>
          <w:b/>
          <w:sz w:val="19"/>
        </w:rPr>
        <w:t>6.2.3.6 406-406.1 MHz带</w:t>
      </w:r>
    </w:p>
    <w:p>
      <w:pPr>
        <w:pStyle w:val="Heading2"/>
        <w:keepNext/>
      </w:pPr>
      <w:r>
        <w:rPr>
          <w:rFonts w:ascii="Arial" w:hAnsi="Arial" w:eastAsia="Noto Sans CJK SC"/>
          <w:b w:val="0"/>
          <w:sz w:val="19"/>
        </w:rPr>
        <w:t>请参阅§ 7 – COSPAS-SARSAT 系统。</w:t>
      </w:r>
    </w:p>
    <w:p>
      <w:pPr>
        <w:pStyle w:val="Heading2"/>
        <w:keepNext/>
      </w:pPr>
      <w:r>
        <w:rPr>
          <w:rFonts w:ascii="Arial" w:hAnsi="Arial" w:eastAsia="Noto Sans CJK SC"/>
          <w:b/>
          <w:sz w:val="19"/>
        </w:rPr>
        <w:t>6.2.3.7 406.1-420 MHz带技术参数</w:t>
      </w:r>
    </w:p>
    <w:p>
      <w:pPr>
        <w:pStyle w:val="Heading3"/>
        <w:keepNext/>
      </w:pPr>
      <w:r>
        <w:rPr>
          <w:rFonts w:ascii="Arial" w:hAnsi="Arial" w:eastAsia="Noto Sans CJK SC"/>
          <w:b/>
          <w:sz w:val="19"/>
        </w:rPr>
        <w:t>6.2.3.7.1 用于固定和陆地移动业务的技术特性</w:t>
      </w:r>
    </w:p>
    <w:p>
      <w:pPr>
        <w:pStyle w:val="CaptionZH"/>
        <w:keepNext/>
        <w:jc w:val="center"/>
      </w:pPr>
      <w:r>
        <w:rPr>
          <w:rFonts w:ascii="Arial" w:hAnsi="Arial" w:eastAsia="Noto Sans CJK SC"/>
          <w:b w:val="0"/>
          <w:sz w:val="17"/>
        </w:rPr>
        <w:t>下面的表 6.2-21 包含从 ITU-R M.1808号建议书的表 1 和表 2 中提取的参数，并提供了频段 406.1-420 MHz 中陆地移动系统的特性。</w:t>
      </w:r>
    </w:p>
    <w:p>
      <w:pPr>
        <w:pStyle w:val="Heading2"/>
        <w:keepNext/>
      </w:pPr>
      <w:r>
        <w:rPr>
          <w:rFonts w:ascii="Arial" w:hAnsi="Arial" w:eastAsia="Noto Sans CJK SC"/>
          <w:b w:val="0"/>
          <w:sz w:val="19"/>
        </w:rPr>
        <w:t>表 6.2-21</w:t>
      </w:r>
    </w:p>
    <w:p>
      <w:pPr>
        <w:pStyle w:val="Heading2"/>
        <w:keepNext/>
      </w:pPr>
      <w:r>
        <w:rPr>
          <w:rFonts w:ascii="Arial" w:hAnsi="Arial" w:eastAsia="Noto Sans CJK SC"/>
          <w:b/>
          <w:sz w:val="19"/>
        </w:rPr>
        <w:t>频段 406.1 至 420 MHz 中陆地移动系统的特性</w:t>
      </w:r>
    </w:p>
    <w:p>
      <w:pPr>
        <w:ind w:firstLine="397"/>
        <w:jc w:val="both"/>
      </w:pPr>
      <w:r>
        <w:rPr>
          <w:rFonts w:ascii="Arial" w:hAnsi="Arial" w:eastAsia="Noto Sans CJK SC"/>
          <w:b w:val="0"/>
          <w:sz w:val="19"/>
        </w:rPr>
        <w:t>基站移动站</w:t>
      </w:r>
    </w:p>
    <w:p>
      <w:pPr>
        <w:ind w:firstLine="397"/>
        <w:jc w:val="both"/>
      </w:pPr>
      <w:r>
        <w:rPr>
          <w:rFonts w:ascii="Arial" w:hAnsi="Arial" w:eastAsia="Noto Sans CJK SC"/>
          <w:b w:val="0"/>
          <w:sz w:val="19"/>
        </w:rPr>
        <w:t>发射类型模拟数字数字模拟数字数字</w:t>
      </w:r>
    </w:p>
    <w:p>
      <w:pPr>
        <w:ind w:firstLine="397"/>
        <w:jc w:val="both"/>
      </w:pPr>
      <w:r>
        <w:rPr>
          <w:rFonts w:ascii="Arial" w:hAnsi="Arial" w:eastAsia="Noto Sans CJK SC"/>
          <w:b w:val="0"/>
          <w:sz w:val="19"/>
        </w:rPr>
        <w:t>全系统</w:t>
      </w:r>
    </w:p>
    <w:p>
      <w:pPr>
        <w:pStyle w:val="TableTextZH"/>
      </w:pPr>
      <w:r>
        <w:rPr>
          <w:rFonts w:ascii="Arial" w:hAnsi="Arial" w:eastAsia="Noto Sans CJK SC"/>
          <w:b w:val="0"/>
          <w:sz w:val="16"/>
        </w:rPr>
        <w:t>通道带宽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12.5/25</w:t>
      </w:r>
    </w:p>
    <w:p>
      <w:pPr>
        <w:pStyle w:val="TableTextZH"/>
      </w:pPr>
      <w:r>
        <w:rPr>
          <w:rFonts w:ascii="Arial" w:hAnsi="Arial" w:eastAsia="Noto Sans CJK SC"/>
          <w:b w:val="0"/>
          <w:sz w:val="16"/>
        </w:rPr>
        <w:t>6.25/12.5</w:t>
      </w:r>
    </w:p>
    <w:p>
      <w:pPr>
        <w:pStyle w:val="TableTextZH"/>
      </w:pPr>
      <w:r>
        <w:rPr>
          <w:rFonts w:ascii="Arial" w:hAnsi="Arial" w:eastAsia="Noto Sans CJK SC"/>
          <w:b w:val="0"/>
          <w:sz w:val="16"/>
        </w:rPr>
        <w:t>1 250</w:t>
      </w:r>
    </w:p>
    <w:p>
      <w:pPr>
        <w:pStyle w:val="TableTextZH"/>
      </w:pPr>
      <w:r>
        <w:rPr>
          <w:rFonts w:ascii="Arial" w:hAnsi="Arial" w:eastAsia="Noto Sans CJK SC"/>
          <w:b w:val="0"/>
          <w:sz w:val="16"/>
        </w:rPr>
        <w:t>12.5/25</w:t>
      </w:r>
    </w:p>
    <w:p>
      <w:pPr>
        <w:pStyle w:val="TableTextZH"/>
      </w:pPr>
      <w:r>
        <w:rPr>
          <w:rFonts w:ascii="Arial" w:hAnsi="Arial" w:eastAsia="Noto Sans CJK SC"/>
          <w:b w:val="0"/>
          <w:sz w:val="16"/>
        </w:rPr>
        <w:t>6.25/12.5</w:t>
      </w:r>
    </w:p>
    <w:p>
      <w:pPr>
        <w:pStyle w:val="TableTextZH"/>
      </w:pPr>
      <w:r>
        <w:rPr>
          <w:rFonts w:ascii="Arial" w:hAnsi="Arial" w:eastAsia="Noto Sans CJK SC"/>
          <w:b w:val="0"/>
          <w:sz w:val="16"/>
        </w:rPr>
        <w:t>1 250</w:t>
      </w:r>
    </w:p>
    <w:p>
      <w:pPr>
        <w:ind w:firstLine="397"/>
        <w:jc w:val="both"/>
      </w:pPr>
      <w:r>
        <w:rPr>
          <w:rFonts w:ascii="Arial" w:hAnsi="Arial" w:eastAsia="Noto Sans CJK SC"/>
          <w:b w:val="0"/>
          <w:sz w:val="19"/>
        </w:rPr>
        <w:t>调制类型 FM C4FM</w:t>
      </w:r>
    </w:p>
    <w:p>
      <w:pPr>
        <w:ind w:firstLine="397"/>
        <w:jc w:val="both"/>
      </w:pPr>
      <w:r>
        <w:rPr>
          <w:rFonts w:ascii="Arial" w:hAnsi="Arial" w:eastAsia="Noto Sans CJK SC"/>
          <w:b w:val="0"/>
          <w:sz w:val="19"/>
        </w:rPr>
        <w:t>FM C4FM</w:t>
      </w:r>
    </w:p>
    <w:p>
      <w:pPr>
        <w:pStyle w:val="Heading2"/>
        <w:keepNext/>
      </w:pPr>
      <w:r>
        <w:rPr>
          <w:rFonts w:ascii="Arial" w:hAnsi="Arial" w:eastAsia="Noto Sans CJK SC"/>
          <w:b w:val="0"/>
          <w:sz w:val="19"/>
        </w:rPr>
        <w:t>双相移键控，</w:t>
      </w:r>
    </w:p>
    <w:p>
      <w:pPr>
        <w:pStyle w:val="Heading2"/>
        <w:keepNext/>
      </w:pPr>
      <w:r>
        <w:rPr>
          <w:rFonts w:ascii="Arial" w:hAnsi="Arial" w:eastAsia="Noto Sans CJK SC"/>
          <w:b w:val="0"/>
          <w:sz w:val="19"/>
        </w:rPr>
        <w:t>四相相移键控，</w:t>
      </w:r>
    </w:p>
    <w:p>
      <w:pPr>
        <w:pStyle w:val="Heading2"/>
        <w:keepNext/>
      </w:pPr>
      <w:r>
        <w:rPr>
          <w:rFonts w:ascii="Arial" w:hAnsi="Arial" w:eastAsia="Noto Sans CJK SC"/>
          <w:b w:val="0"/>
          <w:sz w:val="19"/>
        </w:rPr>
        <w:t>8-相移键控，</w:t>
      </w:r>
    </w:p>
    <w:p>
      <w:pPr>
        <w:pStyle w:val="Heading2"/>
        <w:keepNext/>
      </w:pPr>
      <w:r>
        <w:rPr>
          <w:rFonts w:ascii="Arial" w:hAnsi="Arial" w:eastAsia="Noto Sans CJK SC"/>
          <w:b w:val="0"/>
          <w:sz w:val="19"/>
        </w:rPr>
        <w:t>16-QAM</w:t>
      </w:r>
    </w:p>
    <w:p>
      <w:pPr>
        <w:pStyle w:val="Heading2"/>
        <w:keepNext/>
      </w:pPr>
      <w:r>
        <w:rPr>
          <w:rFonts w:ascii="Arial" w:hAnsi="Arial" w:eastAsia="Noto Sans CJK SC"/>
          <w:b w:val="0"/>
          <w:sz w:val="19"/>
        </w:rPr>
        <w:t>双相移键控，</w:t>
      </w:r>
    </w:p>
    <w:p>
      <w:pPr>
        <w:pStyle w:val="Heading2"/>
        <w:keepNext/>
      </w:pPr>
      <w:r>
        <w:rPr>
          <w:rFonts w:ascii="Arial" w:hAnsi="Arial" w:eastAsia="Noto Sans CJK SC"/>
          <w:b w:val="0"/>
          <w:sz w:val="19"/>
        </w:rPr>
        <w:t>四相相移键控，</w:t>
      </w:r>
    </w:p>
    <w:p>
      <w:pPr>
        <w:pStyle w:val="Heading2"/>
        <w:keepNext/>
      </w:pPr>
      <w:r>
        <w:rPr>
          <w:rFonts w:ascii="Arial" w:hAnsi="Arial" w:eastAsia="Noto Sans CJK SC"/>
          <w:b w:val="0"/>
          <w:sz w:val="19"/>
        </w:rPr>
        <w:t>8-相移键控，</w:t>
      </w:r>
    </w:p>
    <w:p>
      <w:pPr>
        <w:pStyle w:val="Heading2"/>
        <w:keepNext/>
      </w:pPr>
      <w:r>
        <w:rPr>
          <w:rFonts w:ascii="Arial" w:hAnsi="Arial" w:eastAsia="Noto Sans CJK SC"/>
          <w:b w:val="0"/>
          <w:sz w:val="19"/>
        </w:rPr>
        <w:t>16-QAM</w:t>
      </w:r>
    </w:p>
    <w:p>
      <w:pPr>
        <w:ind w:firstLine="397"/>
        <w:jc w:val="both"/>
      </w:pPr>
      <w:r>
        <w:rPr>
          <w:rFonts w:ascii="Arial" w:hAnsi="Arial" w:eastAsia="Noto Sans CJK SC"/>
          <w:b w:val="0"/>
          <w:sz w:val="19"/>
        </w:rPr>
        <w:t>单工/双工</w:t>
      </w:r>
    </w:p>
    <w:p>
      <w:pPr>
        <w:ind w:firstLine="397"/>
        <w:jc w:val="both"/>
      </w:pPr>
      <w:r>
        <w:rPr>
          <w:rFonts w:ascii="Arial" w:hAnsi="Arial" w:eastAsia="Noto Sans CJK SC"/>
          <w:b w:val="0"/>
          <w:sz w:val="19"/>
        </w:rPr>
        <w:t>操作类型单工/双工</w:t>
      </w:r>
    </w:p>
    <w:p>
      <w:pPr>
        <w:ind w:firstLine="397"/>
        <w:jc w:val="both"/>
      </w:pPr>
      <w:r>
        <w:rPr>
          <w:rFonts w:ascii="Arial" w:hAnsi="Arial" w:eastAsia="Noto Sans CJK SC"/>
          <w:b w:val="0"/>
          <w:sz w:val="19"/>
        </w:rPr>
        <w:t>x 复式复式</w:t>
      </w:r>
    </w:p>
    <w:p>
      <w:pPr>
        <w:ind w:firstLine="397"/>
        <w:jc w:val="both"/>
      </w:pPr>
      <w:r>
        <w:rPr>
          <w:rFonts w:ascii="Arial" w:hAnsi="Arial" w:eastAsia="Noto Sans CJK SC"/>
          <w:b w:val="0"/>
          <w:sz w:val="19"/>
        </w:rPr>
        <w:t>lex 复式复式</w:t>
      </w:r>
    </w:p>
    <w:p>
      <w:pPr>
        <w:pStyle w:val="TableTextZH"/>
      </w:pPr>
      <w:r>
        <w:rPr>
          <w:rFonts w:ascii="Arial" w:hAnsi="Arial" w:eastAsia="Noto Sans CJK SC"/>
          <w:b w:val="0"/>
          <w:sz w:val="16"/>
        </w:rPr>
        <w:t>典型值 SINAD (dB)</w:t>
      </w:r>
    </w:p>
    <w:p>
      <w:pPr>
        <w:pStyle w:val="TableTextZH"/>
      </w:pPr>
      <w:r>
        <w:rPr>
          <w:rFonts w:ascii="Arial" w:hAnsi="Arial" w:eastAsia="Noto Sans CJK SC"/>
          <w:b w:val="0"/>
          <w:sz w:val="16"/>
        </w:rPr>
        <w:t>或 BER (%)</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5%</w:t>
      </w:r>
    </w:p>
    <w:p>
      <w:pPr>
        <w:pStyle w:val="TableTextZH"/>
      </w:pPr>
      <w:r>
        <w:rPr>
          <w:rFonts w:ascii="Arial" w:hAnsi="Arial" w:eastAsia="Noto Sans CJK SC"/>
          <w:b w:val="0"/>
          <w:sz w:val="16"/>
        </w:rPr>
        <w:t>2-5%</w:t>
      </w:r>
    </w:p>
    <w:p>
      <w:pPr>
        <w:ind w:firstLine="397"/>
        <w:jc w:val="both"/>
      </w:pPr>
      <w:r>
        <w:rPr>
          <w:rFonts w:ascii="Arial" w:hAnsi="Arial" w:eastAsia="Noto Sans CJK SC"/>
          <w:b w:val="0"/>
          <w:sz w:val="19"/>
        </w:rPr>
        <w:t>发射机</w:t>
      </w:r>
    </w:p>
    <w:p>
      <w:pPr>
        <w:ind w:firstLine="397"/>
        <w:jc w:val="both"/>
      </w:pPr>
      <w:r>
        <w:rPr>
          <w:rFonts w:ascii="Arial" w:hAnsi="Arial" w:eastAsia="Noto Sans CJK SC"/>
          <w:b w:val="0"/>
          <w:sz w:val="19"/>
        </w:rPr>
        <w:t>输出功率（瓦）</w:t>
      </w:r>
    </w:p>
    <w:p>
      <w:pPr>
        <w:ind w:firstLine="397"/>
        <w:jc w:val="both"/>
      </w:pPr>
      <w:r>
        <w:rPr>
          <w:rFonts w:ascii="Arial" w:hAnsi="Arial" w:eastAsia="Noto Sans CJK SC"/>
          <w:b w:val="0"/>
          <w:sz w:val="19"/>
        </w:rPr>
        <w:t>5 to 125</w:t>
      </w:r>
    </w:p>
    <w:p>
      <w:pPr>
        <w:pStyle w:val="Heading1"/>
        <w:keepNext/>
      </w:pPr>
      <w:r>
        <w:rPr>
          <w:rFonts w:ascii="Arial" w:hAnsi="Arial" w:eastAsia="Noto Sans CJK SC"/>
          <w:b w:val="0"/>
          <w:sz w:val="19"/>
        </w:rPr>
        <w:t>1 to 125</w:t>
      </w:r>
    </w:p>
    <w:p>
      <w:pPr>
        <w:pStyle w:val="Heading1"/>
        <w:keepNext/>
      </w:pPr>
      <w:r>
        <w:rPr>
          <w:rFonts w:ascii="Arial" w:hAnsi="Arial" w:eastAsia="Noto Sans CJK SC"/>
          <w:b w:val="0"/>
          <w:sz w:val="19"/>
        </w:rPr>
        <w:t>1 to 125</w:t>
      </w:r>
    </w:p>
    <w:p>
      <w:pPr>
        <w:pStyle w:val="Heading1"/>
        <w:keepNext/>
      </w:pPr>
      <w:r>
        <w:rPr>
          <w:rFonts w:ascii="Arial" w:hAnsi="Arial" w:eastAsia="Noto Sans CJK SC"/>
          <w:b w:val="0"/>
          <w:sz w:val="19"/>
        </w:rPr>
        <w:t>1 to 50</w:t>
      </w:r>
    </w:p>
    <w:p>
      <w:pPr>
        <w:pStyle w:val="Heading1"/>
        <w:keepNext/>
      </w:pPr>
      <w:r>
        <w:rPr>
          <w:rFonts w:ascii="Arial" w:hAnsi="Arial" w:eastAsia="Noto Sans CJK SC"/>
          <w:b w:val="0"/>
          <w:sz w:val="19"/>
        </w:rPr>
        <w:t>1 to 50</w:t>
      </w:r>
    </w:p>
    <w:p>
      <w:pPr>
        <w:pStyle w:val="Heading2"/>
        <w:keepNext/>
      </w:pPr>
      <w:r>
        <w:rPr>
          <w:rFonts w:ascii="Arial" w:hAnsi="Arial" w:eastAsia="Noto Sans CJK SC"/>
          <w:b w:val="0"/>
          <w:sz w:val="19"/>
        </w:rPr>
        <w:t>0.1 to 40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(0.2)</w:t>
      </w:r>
    </w:p>
    <w:p>
      <w:pPr>
        <w:ind w:firstLine="397"/>
        <w:jc w:val="both"/>
      </w:pPr>
      <w:r>
        <w:rPr>
          <w:rFonts w:ascii="Arial" w:hAnsi="Arial" w:eastAsia="Noto Sans CJK SC"/>
          <w:b w:val="0"/>
          <w:sz w:val="19"/>
        </w:rPr>
        <w:t>(25) (100)</w:t>
      </w:r>
    </w:p>
    <w:p>
      <w:pPr>
        <w:ind w:firstLine="397"/>
        <w:jc w:val="both"/>
      </w:pPr>
      <w:r>
        <w:rPr>
          <w:rFonts w:ascii="Arial" w:hAnsi="Arial" w:eastAsia="Noto Sans CJK SC"/>
          <w:b w:val="0"/>
          <w:sz w:val="19"/>
        </w:rPr>
        <w:t>(30) (100)</w:t>
      </w:r>
    </w:p>
    <w:p>
      <w:pPr>
        <w:ind w:firstLine="397"/>
        <w:jc w:val="both"/>
      </w:pPr>
      <w:r>
        <w:rPr>
          <w:rFonts w:ascii="Arial" w:hAnsi="Arial" w:eastAsia="Noto Sans CJK SC"/>
          <w:b w:val="0"/>
          <w:sz w:val="19"/>
        </w:rPr>
        <w:t>(H: 4 V: 40, 50)</w:t>
      </w:r>
    </w:p>
    <w:p>
      <w:pPr>
        <w:ind w:firstLine="397"/>
        <w:jc w:val="both"/>
      </w:pPr>
      <w:r>
        <w:rPr>
          <w:rFonts w:ascii="Arial" w:hAnsi="Arial" w:eastAsia="Noto Sans CJK SC"/>
          <w:b w:val="0"/>
          <w:sz w:val="19"/>
        </w:rPr>
        <w:t>(H: 4 V: 40, 50)</w:t>
      </w:r>
    </w:p>
    <w:p>
      <w:pPr>
        <w:pStyle w:val="Heading1"/>
        <w:keepNext/>
      </w:pPr>
      <w:r>
        <w:rPr>
          <w:rFonts w:ascii="Arial" w:hAnsi="Arial" w:eastAsia="Noto Sans CJK SC"/>
          <w:b w:val="0"/>
          <w:sz w:val="19"/>
        </w:rPr>
        <w:t>3 to 27</w:t>
      </w:r>
    </w:p>
    <w:p>
      <w:pPr>
        <w:ind w:firstLine="397"/>
        <w:jc w:val="both"/>
      </w:pPr>
      <w:r>
        <w:rPr>
          <w:rFonts w:ascii="Arial" w:hAnsi="Arial" w:eastAsia="Noto Sans CJK SC"/>
          <w:b w:val="0"/>
          <w:sz w:val="19"/>
        </w:rPr>
        <w:t>e.r.p。 （dB瓦）</w:t>
      </w:r>
    </w:p>
    <w:p>
      <w:pPr>
        <w:ind w:firstLine="397"/>
        <w:jc w:val="both"/>
      </w:pPr>
      <w:r>
        <w:rPr>
          <w:rFonts w:ascii="Arial" w:hAnsi="Arial" w:eastAsia="Noto Sans CJK SC"/>
          <w:b w:val="0"/>
          <w:sz w:val="19"/>
        </w:rPr>
        <w:t>3 to 27</w:t>
      </w:r>
    </w:p>
    <w:p>
      <w:pPr>
        <w:pStyle w:val="Heading1"/>
        <w:keepNext/>
      </w:pPr>
      <w:r>
        <w:rPr>
          <w:rFonts w:ascii="Arial" w:hAnsi="Arial" w:eastAsia="Noto Sans CJK SC"/>
          <w:b w:val="0"/>
          <w:sz w:val="19"/>
        </w:rPr>
        <w:t>3 to 27</w:t>
      </w:r>
    </w:p>
    <w:p>
      <w:pPr>
        <w:pStyle w:val="Heading1"/>
        <w:keepNext/>
      </w:pPr>
      <w:r>
        <w:rPr>
          <w:rFonts w:ascii="Arial" w:hAnsi="Arial" w:eastAsia="Noto Sans CJK SC"/>
          <w:b w:val="0"/>
          <w:sz w:val="19"/>
        </w:rPr>
        <w:t>0 to 20</w:t>
      </w:r>
    </w:p>
    <w:p>
      <w:pPr>
        <w:pStyle w:val="Heading1"/>
        <w:keepNext/>
      </w:pPr>
      <w:r>
        <w:rPr>
          <w:rFonts w:ascii="Arial" w:hAnsi="Arial" w:eastAsia="Noto Sans CJK SC"/>
          <w:b w:val="0"/>
          <w:sz w:val="19"/>
        </w:rPr>
        <w:t>0 to 20</w:t>
      </w:r>
    </w:p>
    <w:p>
      <w:pPr>
        <w:ind w:firstLine="397"/>
        <w:jc w:val="both"/>
      </w:pPr>
      <w:r>
        <w:rPr>
          <w:rFonts w:ascii="Arial" w:hAnsi="Arial" w:eastAsia="Noto Sans CJK SC"/>
          <w:b w:val="0"/>
          <w:sz w:val="19"/>
        </w:rPr>
        <w:t>-7 to 20</w:t>
      </w:r>
    </w:p>
    <w:p>
      <w:pPr>
        <w:ind w:firstLine="397"/>
        <w:jc w:val="both"/>
      </w:pPr>
      <w:r>
        <w:rPr>
          <w:rFonts w:ascii="Arial" w:hAnsi="Arial" w:eastAsia="Noto Sans CJK SC"/>
          <w:b w:val="0"/>
          <w:sz w:val="19"/>
        </w:rPr>
        <w:t>(22 )</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(20) (26)</w:t>
      </w:r>
    </w:p>
    <w:p>
      <w:pPr>
        <w:ind w:firstLine="397"/>
        <w:jc w:val="both"/>
      </w:pPr>
      <w:r>
        <w:rPr>
          <w:rFonts w:ascii="Arial" w:hAnsi="Arial" w:eastAsia="Noto Sans CJK SC"/>
          <w:b w:val="0"/>
          <w:sz w:val="19"/>
        </w:rPr>
        <w:t>(20) (25)</w:t>
      </w:r>
    </w:p>
    <w:p>
      <w:pPr>
        <w:ind w:firstLine="397"/>
        <w:jc w:val="both"/>
      </w:pPr>
      <w:r>
        <w:rPr>
          <w:rFonts w:ascii="Arial" w:hAnsi="Arial" w:eastAsia="Noto Sans CJK SC"/>
          <w:b w:val="0"/>
          <w:sz w:val="19"/>
        </w:rPr>
        <w:t>(H: 0 V: 15, 16)</w:t>
      </w:r>
    </w:p>
    <w:p>
      <w:pPr>
        <w:ind w:firstLine="397"/>
        <w:jc w:val="both"/>
      </w:pPr>
      <w:r>
        <w:rPr>
          <w:rFonts w:ascii="Arial" w:hAnsi="Arial" w:eastAsia="Noto Sans CJK SC"/>
          <w:b w:val="0"/>
          <w:sz w:val="19"/>
        </w:rPr>
        <w:t>(H: 0 V: 15, 16)</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11/16</w:t>
      </w:r>
    </w:p>
    <w:p>
      <w:pPr>
        <w:pStyle w:val="TableTextZH"/>
      </w:pPr>
      <w:r>
        <w:rPr>
          <w:rFonts w:ascii="Arial" w:hAnsi="Arial" w:eastAsia="Noto Sans CJK SC"/>
          <w:b w:val="0"/>
          <w:sz w:val="16"/>
        </w:rPr>
        <w:t>5.5/8.1</w:t>
      </w:r>
    </w:p>
    <w:p>
      <w:pPr>
        <w:pStyle w:val="TableTextZH"/>
      </w:pPr>
      <w:r>
        <w:rPr>
          <w:rFonts w:ascii="Arial" w:hAnsi="Arial" w:eastAsia="Noto Sans CJK SC"/>
          <w:b w:val="0"/>
          <w:sz w:val="16"/>
        </w:rPr>
        <w:t>1 250</w:t>
      </w:r>
    </w:p>
    <w:p>
      <w:pPr>
        <w:pStyle w:val="TableTextZH"/>
      </w:pPr>
      <w:r>
        <w:rPr>
          <w:rFonts w:ascii="Arial" w:hAnsi="Arial" w:eastAsia="Noto Sans CJK SC"/>
          <w:b w:val="0"/>
          <w:sz w:val="16"/>
        </w:rPr>
        <w:t>11/16</w:t>
      </w:r>
    </w:p>
    <w:p>
      <w:pPr>
        <w:pStyle w:val="TableTextZH"/>
      </w:pPr>
      <w:r>
        <w:rPr>
          <w:rFonts w:ascii="Arial" w:hAnsi="Arial" w:eastAsia="Noto Sans CJK SC"/>
          <w:b w:val="0"/>
          <w:sz w:val="16"/>
        </w:rPr>
        <w:t>5.5/8.1</w:t>
      </w:r>
    </w:p>
    <w:p>
      <w:pPr>
        <w:pStyle w:val="TableTextZH"/>
      </w:pPr>
      <w:r>
        <w:rPr>
          <w:rFonts w:ascii="Arial" w:hAnsi="Arial" w:eastAsia="Noto Sans CJK SC"/>
          <w:b w:val="0"/>
          <w:sz w:val="16"/>
        </w:rPr>
        <w:t>1 250</w:t>
      </w:r>
    </w:p>
    <w:p>
      <w:pPr>
        <w:pStyle w:val="Heading1"/>
        <w:keepNext/>
      </w:pPr>
      <w:r>
        <w:rPr>
          <w:rFonts w:ascii="Arial" w:hAnsi="Arial" w:eastAsia="Noto Sans CJK SC"/>
          <w:b w:val="0"/>
          <w:sz w:val="19"/>
        </w:rPr>
        <w:t>1 to 60</w:t>
      </w:r>
    </w:p>
    <w:p>
      <w:pPr>
        <w:pStyle w:val="Heading1"/>
        <w:keepNext/>
      </w:pPr>
      <w:r>
        <w:rPr>
          <w:rFonts w:ascii="Arial" w:hAnsi="Arial" w:eastAsia="Noto Sans CJK SC"/>
          <w:b w:val="0"/>
          <w:sz w:val="19"/>
        </w:rPr>
        <w:t>1 to 60</w:t>
      </w:r>
    </w:p>
    <w:p>
      <w:pPr>
        <w:pStyle w:val="Heading1"/>
        <w:keepNext/>
      </w:pPr>
      <w:r>
        <w:rPr>
          <w:rFonts w:ascii="Arial" w:hAnsi="Arial" w:eastAsia="Noto Sans CJK SC"/>
          <w:b w:val="0"/>
          <w:sz w:val="19"/>
        </w:rPr>
        <w:t>1 to 60</w:t>
      </w:r>
    </w:p>
    <w:p>
      <w:pPr>
        <w:ind w:firstLine="397"/>
        <w:jc w:val="both"/>
      </w:pPr>
      <w:r>
        <w:rPr>
          <w:rFonts w:ascii="Arial" w:hAnsi="Arial" w:eastAsia="Noto Sans CJK SC"/>
          <w:b w:val="0"/>
          <w:sz w:val="19"/>
        </w:rPr>
        <w:t>覆盖半径（公里）</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天线增益 (dB)</w:t>
      </w:r>
    </w:p>
    <w:p>
      <w:pPr>
        <w:pStyle w:val="Heading1"/>
        <w:keepNext/>
      </w:pPr>
      <w:r>
        <w:rPr>
          <w:rFonts w:ascii="Arial" w:hAnsi="Arial" w:eastAsia="Noto Sans CJK SC"/>
          <w:b w:val="0"/>
          <w:sz w:val="19"/>
        </w:rPr>
        <w:t>0 to 11</w:t>
      </w:r>
    </w:p>
    <w:p>
      <w:pPr>
        <w:pStyle w:val="Heading1"/>
        <w:keepNext/>
      </w:pPr>
      <w:r>
        <w:rPr>
          <w:rFonts w:ascii="Arial" w:hAnsi="Arial" w:eastAsia="Noto Sans CJK SC"/>
          <w:b w:val="0"/>
          <w:sz w:val="19"/>
        </w:rPr>
        <w:t>0 to 11</w:t>
      </w:r>
    </w:p>
    <w:p>
      <w:pPr>
        <w:pStyle w:val="Heading1"/>
        <w:keepNext/>
      </w:pPr>
      <w:r>
        <w:rPr>
          <w:rFonts w:ascii="Arial" w:hAnsi="Arial" w:eastAsia="Noto Sans CJK SC"/>
          <w:b w:val="0"/>
          <w:sz w:val="19"/>
        </w:rPr>
        <w:t>0 to 15</w:t>
      </w:r>
    </w:p>
    <w:p>
      <w:pPr>
        <w:ind w:firstLine="397"/>
        <w:jc w:val="both"/>
      </w:pPr>
      <w:r>
        <w:rPr>
          <w:rFonts w:ascii="Arial" w:hAnsi="Arial" w:eastAsia="Noto Sans CJK SC"/>
          <w:b w:val="0"/>
          <w:sz w:val="19"/>
        </w:rPr>
        <w:t>-6 至 4（水平：-6，垂直：</w:t>
      </w:r>
    </w:p>
    <w:p>
      <w:pPr>
        <w:ind w:firstLine="397"/>
        <w:jc w:val="both"/>
      </w:pPr>
      <w:r>
        <w:rPr>
          <w:rFonts w:ascii="Arial" w:hAnsi="Arial" w:eastAsia="Noto Sans CJK SC"/>
          <w:b w:val="0"/>
          <w:sz w:val="19"/>
        </w:rPr>
        <w:t>-6 至 4（水平：-6，垂直：</w:t>
      </w:r>
    </w:p>
    <w:p>
      <w:pPr>
        <w:pStyle w:val="Heading1"/>
        <w:keepNext/>
      </w:pPr>
      <w:r>
        <w:rPr>
          <w:rFonts w:ascii="Arial" w:hAnsi="Arial" w:eastAsia="Noto Sans CJK SC"/>
          <w:b w:val="0"/>
          <w:sz w:val="19"/>
        </w:rPr>
        <w:t>0 to 4</w:t>
      </w:r>
    </w:p>
    <w:p>
      <w:pPr>
        <w:ind w:firstLine="397"/>
        <w:jc w:val="both"/>
      </w:pPr>
      <w:r>
        <w:rPr>
          <w:rFonts w:ascii="Arial" w:hAnsi="Arial" w:eastAsia="Noto Sans CJK SC"/>
          <w:b w:val="0"/>
          <w:sz w:val="19"/>
        </w:rPr>
        <w:t>(9)</w:t>
      </w:r>
    </w:p>
    <w:p>
      <w:pPr>
        <w:ind w:firstLine="397"/>
        <w:jc w:val="both"/>
      </w:pPr>
      <w:r>
        <w:rPr>
          <w:rFonts w:ascii="Arial" w:hAnsi="Arial" w:eastAsia="Noto Sans CJK SC"/>
          <w:b w:val="0"/>
          <w:sz w:val="19"/>
        </w:rPr>
        <w:t>(9)</w:t>
      </w:r>
    </w:p>
    <w:p>
      <w:pPr>
        <w:ind w:firstLine="397"/>
        <w:jc w:val="both"/>
      </w:pPr>
      <w:r>
        <w:rPr>
          <w:rFonts w:ascii="Arial" w:hAnsi="Arial" w:eastAsia="Noto Sans CJK SC"/>
          <w:b w:val="0"/>
          <w:sz w:val="19"/>
        </w:rPr>
        <w:t>(12)</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ind w:firstLine="397"/>
        <w:jc w:val="both"/>
      </w:pPr>
      <w:r>
        <w:rPr>
          <w:rFonts w:ascii="Arial" w:hAnsi="Arial" w:eastAsia="Noto Sans CJK SC"/>
          <w:b w:val="0"/>
          <w:sz w:val="19"/>
        </w:rPr>
        <w:t>(2) (2) (1.5)</w:t>
      </w:r>
    </w:p>
    <w:p>
      <w:pPr>
        <w:ind w:firstLine="397"/>
        <w:jc w:val="both"/>
      </w:pPr>
      <w:r>
        <w:rPr>
          <w:rFonts w:ascii="Arial" w:hAnsi="Arial" w:eastAsia="Noto Sans CJK SC"/>
          <w:b w:val="0"/>
          <w:sz w:val="19"/>
        </w:rPr>
        <w:t>天线高度（米）（相对于地面）</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辐射方向图全向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al</w:t>
      </w:r>
    </w:p>
    <w:p>
      <w:pPr>
        <w:ind w:firstLine="397"/>
        <w:jc w:val="both"/>
      </w:pPr>
      <w:r>
        <w:rPr>
          <w:rFonts w:ascii="Arial" w:hAnsi="Arial" w:eastAsia="Noto Sans CJK SC"/>
          <w:b w:val="0"/>
          <w:sz w:val="19"/>
        </w:rPr>
        <w:t>al</w:t>
      </w:r>
    </w:p>
    <w:p>
      <w:pPr>
        <w:ind w:firstLine="397"/>
        <w:jc w:val="both"/>
      </w:pPr>
      <w:r>
        <w:rPr>
          <w:rFonts w:ascii="Arial" w:hAnsi="Arial" w:eastAsia="Noto Sans CJK SC"/>
          <w:b w:val="0"/>
          <w:sz w:val="19"/>
        </w:rPr>
        <w:t>全部/部门化</w:t>
      </w:r>
    </w:p>
    <w:p>
      <w:pPr>
        <w:ind w:firstLine="397"/>
        <w:jc w:val="both"/>
      </w:pPr>
      <w:r>
        <w:rPr>
          <w:rFonts w:ascii="Arial" w:hAnsi="Arial" w:eastAsia="Noto Sans CJK SC"/>
          <w:b w:val="0"/>
          <w:sz w:val="19"/>
        </w:rPr>
        <w:t>奥纳尔</w:t>
      </w:r>
    </w:p>
    <w:p>
      <w:pPr>
        <w:ind w:firstLine="397"/>
        <w:jc w:val="both"/>
      </w:pPr>
      <w:r>
        <w:rPr>
          <w:rFonts w:ascii="Arial" w:hAnsi="Arial" w:eastAsia="Noto Sans CJK SC"/>
          <w:b w:val="0"/>
          <w:sz w:val="19"/>
        </w:rPr>
        <w:t>奥纳尔</w:t>
      </w:r>
    </w:p>
    <w:p>
      <w:pPr>
        <w:ind w:firstLine="397"/>
        <w:jc w:val="both"/>
      </w:pPr>
      <w:r>
        <w:rPr>
          <w:rFonts w:ascii="Arial" w:hAnsi="Arial" w:eastAsia="Noto Sans CJK SC"/>
          <w:b w:val="0"/>
          <w:sz w:val="19"/>
        </w:rPr>
        <w:t>奥纳尔</w:t>
      </w:r>
    </w:p>
    <w:p>
      <w:pPr>
        <w:pStyle w:val="Heading2"/>
        <w:keepNext/>
      </w:pPr>
      <w:r>
        <w:rPr>
          <w:rFonts w:ascii="Arial" w:hAnsi="Arial" w:eastAsia="Noto Sans CJK SC"/>
          <w:b w:val="0"/>
          <w:sz w:val="19"/>
        </w:rPr>
        <w:t>天线极化垂直垂直垂直垂直垂直</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28 页</w:t>
            </w:r>
          </w:p>
        </w:tc>
      </w:tr>
    </w:tbl>
    <w:p>
      <w:pPr>
        <w:pStyle w:val="Heading2"/>
        <w:keepNext/>
      </w:pPr>
      <w:r>
        <w:rPr>
          <w:rFonts w:ascii="Arial" w:hAnsi="Arial" w:eastAsia="Noto Sans CJK SC"/>
          <w:b w:val="0"/>
          <w:sz w:val="19"/>
        </w:rPr>
        <w:t>表6.2-21（完）</w:t>
      </w:r>
    </w:p>
    <w:p>
      <w:pPr>
        <w:ind w:firstLine="397"/>
        <w:jc w:val="both"/>
      </w:pPr>
      <w:r>
        <w:rPr>
          <w:rFonts w:ascii="Arial" w:hAnsi="Arial" w:eastAsia="Noto Sans CJK SC"/>
          <w:b w:val="0"/>
          <w:sz w:val="19"/>
        </w:rPr>
        <w:t>基站移动站</w:t>
      </w:r>
    </w:p>
    <w:p>
      <w:pPr>
        <w:ind w:firstLine="397"/>
        <w:jc w:val="both"/>
      </w:pPr>
      <w:r>
        <w:rPr>
          <w:rFonts w:ascii="Arial" w:hAnsi="Arial" w:eastAsia="Noto Sans CJK SC"/>
          <w:b w:val="0"/>
          <w:sz w:val="19"/>
        </w:rPr>
        <w:t>发射类型模拟数字数字模拟数字数字</w:t>
      </w:r>
    </w:p>
    <w:p>
      <w:pPr>
        <w:ind w:firstLine="397"/>
        <w:jc w:val="both"/>
      </w:pPr>
      <w:r>
        <w:rPr>
          <w:rFonts w:ascii="Arial" w:hAnsi="Arial" w:eastAsia="Noto Sans CJK SC"/>
          <w:b w:val="0"/>
          <w:sz w:val="19"/>
        </w:rPr>
        <w:t>总损耗（dB）</w:t>
      </w:r>
    </w:p>
    <w:p>
      <w:pPr>
        <w:ind w:firstLine="397"/>
        <w:jc w:val="both"/>
      </w:pPr>
      <w:r>
        <w:rPr>
          <w:rFonts w:ascii="Arial" w:hAnsi="Arial" w:eastAsia="Noto Sans CJK SC"/>
          <w:b w:val="0"/>
          <w:sz w:val="19"/>
        </w:rPr>
        <w:t>0 to 9</w:t>
      </w:r>
    </w:p>
    <w:p>
      <w:pPr>
        <w:pStyle w:val="Heading1"/>
        <w:keepNext/>
      </w:pPr>
      <w:r>
        <w:rPr>
          <w:rFonts w:ascii="Arial" w:hAnsi="Arial" w:eastAsia="Noto Sans CJK SC"/>
          <w:b w:val="0"/>
          <w:sz w:val="19"/>
        </w:rPr>
        <w:t>0 to 9</w:t>
      </w:r>
    </w:p>
    <w:p>
      <w:pPr>
        <w:pStyle w:val="Heading1"/>
        <w:keepNext/>
      </w:pPr>
      <w:r>
        <w:rPr>
          <w:rFonts w:ascii="Arial" w:hAnsi="Arial" w:eastAsia="Noto Sans CJK SC"/>
          <w:b w:val="0"/>
          <w:sz w:val="19"/>
        </w:rPr>
        <w:t>0 to 9</w:t>
      </w:r>
    </w:p>
    <w:p>
      <w:pPr>
        <w:pStyle w:val="Heading1"/>
        <w:keepNext/>
      </w:pPr>
      <w:r>
        <w:rPr>
          <w:rFonts w:ascii="Arial" w:hAnsi="Arial" w:eastAsia="Noto Sans CJK SC"/>
          <w:b w:val="0"/>
          <w:sz w:val="19"/>
        </w:rPr>
        <w:t>0 to 1</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(3)</w:t>
      </w:r>
    </w:p>
    <w:p>
      <w:pPr>
        <w:pStyle w:val="Heading1"/>
        <w:keepNext/>
      </w:pPr>
      <w:r>
        <w:rPr>
          <w:rFonts w:ascii="Arial" w:hAnsi="Arial" w:eastAsia="Noto Sans CJK SC"/>
          <w:b w:val="0"/>
          <w:sz w:val="19"/>
        </w:rPr>
        <w:t>0 到 1（水平：0，垂直：1）</w:t>
      </w:r>
    </w:p>
    <w:p>
      <w:pPr>
        <w:pStyle w:val="Heading1"/>
        <w:keepNext/>
      </w:pPr>
      <w:r>
        <w:rPr>
          <w:rFonts w:ascii="Arial" w:hAnsi="Arial" w:eastAsia="Noto Sans CJK SC"/>
          <w:b w:val="0"/>
          <w:sz w:val="19"/>
        </w:rPr>
        <w:t>0 到 1（水平：0，垂直：1）</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接收器</w:t>
      </w:r>
    </w:p>
    <w:p>
      <w:pPr>
        <w:ind w:firstLine="397"/>
        <w:jc w:val="both"/>
      </w:pPr>
      <w:r>
        <w:rPr>
          <w:rFonts w:ascii="Arial" w:hAnsi="Arial" w:eastAsia="Noto Sans CJK SC"/>
          <w:b w:val="0"/>
          <w:sz w:val="19"/>
        </w:rPr>
        <w:t>噪声系数（dB）</w:t>
      </w:r>
    </w:p>
    <w:p>
      <w:pPr>
        <w:ind w:firstLine="397"/>
        <w:jc w:val="both"/>
      </w:pPr>
      <w:r>
        <w:rPr>
          <w:rFonts w:ascii="Arial" w:hAnsi="Arial" w:eastAsia="Noto Sans CJK SC"/>
          <w:b w:val="0"/>
          <w:sz w:val="19"/>
        </w:rPr>
        <w:t>6 to 12</w:t>
      </w:r>
    </w:p>
    <w:p>
      <w:pPr>
        <w:pStyle w:val="Heading1"/>
        <w:keepNext/>
      </w:pPr>
      <w:r>
        <w:rPr>
          <w:rFonts w:ascii="Arial" w:hAnsi="Arial" w:eastAsia="Noto Sans CJK SC"/>
          <w:b w:val="0"/>
          <w:sz w:val="19"/>
        </w:rPr>
        <w:t>6 to 12</w:t>
      </w:r>
    </w:p>
    <w:p>
      <w:pPr>
        <w:pStyle w:val="Heading1"/>
        <w:keepNext/>
      </w:pPr>
      <w:r>
        <w:rPr>
          <w:rFonts w:ascii="Arial" w:hAnsi="Arial" w:eastAsia="Noto Sans CJK SC"/>
          <w:b w:val="0"/>
          <w:sz w:val="19"/>
        </w:rPr>
        <w:t>5 to 12</w:t>
      </w:r>
    </w:p>
    <w:p>
      <w:pPr>
        <w:pStyle w:val="Heading1"/>
        <w:keepNext/>
      </w:pPr>
      <w:r>
        <w:rPr>
          <w:rFonts w:ascii="Arial" w:hAnsi="Arial" w:eastAsia="Noto Sans CJK SC"/>
          <w:b w:val="0"/>
          <w:sz w:val="19"/>
        </w:rPr>
        <w:t>6 to 12</w:t>
      </w:r>
    </w:p>
    <w:p>
      <w:pPr>
        <w:pStyle w:val="Heading1"/>
        <w:keepNext/>
      </w:pPr>
      <w:r>
        <w:rPr>
          <w:rFonts w:ascii="Arial" w:hAnsi="Arial" w:eastAsia="Noto Sans CJK SC"/>
          <w:b w:val="0"/>
          <w:sz w:val="19"/>
        </w:rPr>
        <w:t>6 to 12</w:t>
      </w:r>
    </w:p>
    <w:p>
      <w:pPr>
        <w:pStyle w:val="Heading1"/>
        <w:keepNext/>
      </w:pPr>
      <w:r>
        <w:rPr>
          <w:rFonts w:ascii="Arial" w:hAnsi="Arial" w:eastAsia="Noto Sans CJK SC"/>
          <w:b w:val="0"/>
          <w:sz w:val="19"/>
        </w:rPr>
        <w:t>6 to 12</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(5)</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(7)</w:t>
      </w:r>
    </w:p>
    <w:p>
      <w:pPr>
        <w:ind w:firstLine="397"/>
        <w:jc w:val="both"/>
      </w:pPr>
      <w:r>
        <w:rPr>
          <w:rFonts w:ascii="Arial" w:hAnsi="Arial" w:eastAsia="Noto Sans CJK SC"/>
          <w:b w:val="0"/>
          <w:sz w:val="19"/>
        </w:rPr>
        <w:t>(8)</w:t>
      </w:r>
    </w:p>
    <w:p>
      <w:pPr>
        <w:pStyle w:val="TableTextZH"/>
      </w:pPr>
      <w:r>
        <w:rPr>
          <w:rFonts w:ascii="Arial" w:hAnsi="Arial" w:eastAsia="Noto Sans CJK SC"/>
          <w:b w:val="0"/>
          <w:sz w:val="16"/>
        </w:rPr>
        <w:t>中频滤波器带宽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8/12.5</w:t>
      </w:r>
    </w:p>
    <w:p>
      <w:pPr>
        <w:pStyle w:val="TableTextZH"/>
      </w:pPr>
      <w:r>
        <w:rPr>
          <w:rFonts w:ascii="Arial" w:hAnsi="Arial" w:eastAsia="Noto Sans CJK SC"/>
          <w:b w:val="0"/>
          <w:sz w:val="16"/>
        </w:rPr>
        <w:t>5.5/5.5</w:t>
      </w:r>
    </w:p>
    <w:p>
      <w:pPr>
        <w:pStyle w:val="TableTextZH"/>
      </w:pPr>
      <w:r>
        <w:rPr>
          <w:rFonts w:ascii="Arial" w:hAnsi="Arial" w:eastAsia="Noto Sans CJK SC"/>
          <w:b w:val="0"/>
          <w:sz w:val="16"/>
        </w:rPr>
        <w:t>1 250</w:t>
      </w:r>
    </w:p>
    <w:p>
      <w:pPr>
        <w:pStyle w:val="TableTextZH"/>
      </w:pPr>
      <w:r>
        <w:rPr>
          <w:rFonts w:ascii="Arial" w:hAnsi="Arial" w:eastAsia="Noto Sans CJK SC"/>
          <w:b w:val="0"/>
          <w:sz w:val="16"/>
        </w:rPr>
        <w:t>8/12.5</w:t>
      </w:r>
    </w:p>
    <w:p>
      <w:pPr>
        <w:pStyle w:val="TableTextZH"/>
      </w:pPr>
      <w:r>
        <w:rPr>
          <w:rFonts w:ascii="Arial" w:hAnsi="Arial" w:eastAsia="Noto Sans CJK SC"/>
          <w:b w:val="0"/>
          <w:sz w:val="16"/>
        </w:rPr>
        <w:t>5.5/5.5</w:t>
      </w:r>
    </w:p>
    <w:p>
      <w:pPr>
        <w:pStyle w:val="TableTextZH"/>
      </w:pPr>
      <w:r>
        <w:rPr>
          <w:rFonts w:ascii="Arial" w:hAnsi="Arial" w:eastAsia="Noto Sans CJK SC"/>
          <w:b w:val="0"/>
          <w:sz w:val="16"/>
        </w:rPr>
        <w:t>1250</w:t>
      </w:r>
    </w:p>
    <w:p>
      <w:pPr>
        <w:ind w:firstLine="397"/>
        <w:jc w:val="both"/>
      </w:pPr>
      <w:r>
        <w:rPr>
          <w:rFonts w:ascii="Arial" w:hAnsi="Arial" w:eastAsia="Noto Sans CJK SC"/>
          <w:b w:val="0"/>
          <w:sz w:val="19"/>
        </w:rPr>
        <w:t>灵敏度（dBm）</w:t>
      </w:r>
    </w:p>
    <w:p>
      <w:pPr>
        <w:ind w:firstLine="397"/>
        <w:jc w:val="both"/>
      </w:pPr>
      <w:r>
        <w:rPr>
          <w:rFonts w:ascii="Arial" w:hAnsi="Arial" w:eastAsia="Noto Sans CJK SC"/>
          <w:b w:val="0"/>
          <w:sz w:val="19"/>
        </w:rPr>
        <w:t>-115 to</w:t>
      </w:r>
    </w:p>
    <w:p>
      <w:pPr>
        <w:ind w:firstLine="397"/>
        <w:jc w:val="both"/>
      </w:pPr>
      <w:r>
        <w:rPr>
          <w:rFonts w:ascii="Arial" w:hAnsi="Arial" w:eastAsia="Noto Sans CJK SC"/>
          <w:b w:val="0"/>
          <w:sz w:val="19"/>
        </w:rPr>
        <w:t>-115 to</w:t>
      </w:r>
    </w:p>
    <w:p>
      <w:pPr>
        <w:ind w:firstLine="397"/>
        <w:jc w:val="both"/>
      </w:pPr>
      <w:r>
        <w:rPr>
          <w:rFonts w:ascii="Arial" w:hAnsi="Arial" w:eastAsia="Noto Sans CJK SC"/>
          <w:b w:val="0"/>
          <w:sz w:val="19"/>
        </w:rPr>
        <w:t>-115 to</w:t>
      </w:r>
    </w:p>
    <w:p>
      <w:pPr>
        <w:ind w:firstLine="397"/>
        <w:jc w:val="both"/>
      </w:pPr>
      <w:r>
        <w:rPr>
          <w:rFonts w:ascii="Arial" w:hAnsi="Arial" w:eastAsia="Noto Sans CJK SC"/>
          <w:b w:val="0"/>
          <w:sz w:val="19"/>
        </w:rPr>
        <w:t>-115 to -120</w:t>
      </w:r>
    </w:p>
    <w:p>
      <w:pPr>
        <w:ind w:firstLine="397"/>
        <w:jc w:val="both"/>
      </w:pPr>
      <w:r>
        <w:rPr>
          <w:rFonts w:ascii="Arial" w:hAnsi="Arial" w:eastAsia="Noto Sans CJK SC"/>
          <w:b w:val="0"/>
          <w:sz w:val="19"/>
        </w:rPr>
        <w:t>-115 to -120</w:t>
      </w:r>
    </w:p>
    <w:p>
      <w:pPr>
        <w:ind w:firstLine="397"/>
        <w:jc w:val="both"/>
      </w:pPr>
      <w:r>
        <w:rPr>
          <w:rFonts w:ascii="Arial" w:hAnsi="Arial" w:eastAsia="Noto Sans CJK SC"/>
          <w:b w:val="0"/>
          <w:sz w:val="19"/>
        </w:rPr>
        <w:t>-115 to -120</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(-119)</w:t>
      </w:r>
    </w:p>
    <w:p>
      <w:pPr>
        <w:ind w:firstLine="397"/>
        <w:jc w:val="both"/>
      </w:pPr>
      <w:r>
        <w:rPr>
          <w:rFonts w:ascii="Arial" w:hAnsi="Arial" w:eastAsia="Noto Sans CJK SC"/>
          <w:b w:val="0"/>
          <w:sz w:val="19"/>
        </w:rPr>
        <w:t>(-117)</w:t>
      </w:r>
    </w:p>
    <w:p>
      <w:pPr>
        <w:ind w:firstLine="397"/>
        <w:jc w:val="both"/>
      </w:pPr>
      <w:r>
        <w:rPr>
          <w:rFonts w:ascii="Arial" w:hAnsi="Arial" w:eastAsia="Noto Sans CJK SC"/>
          <w:b w:val="0"/>
          <w:sz w:val="19"/>
        </w:rPr>
        <w:t>-120 (-118)</w:t>
      </w:r>
    </w:p>
    <w:p>
      <w:pPr>
        <w:ind w:firstLine="397"/>
        <w:jc w:val="both"/>
      </w:pPr>
      <w:r>
        <w:rPr>
          <w:rFonts w:ascii="Arial" w:hAnsi="Arial" w:eastAsia="Noto Sans CJK SC"/>
          <w:b w:val="0"/>
          <w:sz w:val="19"/>
        </w:rPr>
        <w:t>-120 (-118)</w:t>
      </w:r>
    </w:p>
    <w:p>
      <w:pPr>
        <w:ind w:firstLine="397"/>
        <w:jc w:val="both"/>
      </w:pPr>
      <w:r>
        <w:rPr>
          <w:rFonts w:ascii="Arial" w:hAnsi="Arial" w:eastAsia="Noto Sans CJK SC"/>
          <w:b w:val="0"/>
          <w:sz w:val="19"/>
        </w:rPr>
        <w:t>-120 (-120)</w:t>
      </w:r>
    </w:p>
    <w:p>
      <w:pPr>
        <w:ind w:firstLine="397"/>
        <w:jc w:val="both"/>
      </w:pPr>
      <w:r>
        <w:rPr>
          <w:rFonts w:ascii="Arial" w:hAnsi="Arial" w:eastAsia="Noto Sans CJK SC"/>
          <w:b w:val="0"/>
          <w:sz w:val="19"/>
        </w:rPr>
        <w:t>天线增益 (dB)</w:t>
      </w:r>
    </w:p>
    <w:p>
      <w:pPr>
        <w:pStyle w:val="Heading1"/>
        <w:keepNext/>
      </w:pPr>
      <w:r>
        <w:rPr>
          <w:rFonts w:ascii="Arial" w:hAnsi="Arial" w:eastAsia="Noto Sans CJK SC"/>
          <w:b w:val="0"/>
          <w:sz w:val="19"/>
        </w:rPr>
        <w:t>0 to 11</w:t>
      </w:r>
    </w:p>
    <w:p>
      <w:pPr>
        <w:pStyle w:val="Heading1"/>
        <w:keepNext/>
      </w:pPr>
      <w:r>
        <w:rPr>
          <w:rFonts w:ascii="Arial" w:hAnsi="Arial" w:eastAsia="Noto Sans CJK SC"/>
          <w:b w:val="0"/>
          <w:sz w:val="19"/>
        </w:rPr>
        <w:t>0 to 11</w:t>
      </w:r>
    </w:p>
    <w:p>
      <w:pPr>
        <w:pStyle w:val="Heading1"/>
        <w:keepNext/>
      </w:pPr>
      <w:r>
        <w:rPr>
          <w:rFonts w:ascii="Arial" w:hAnsi="Arial" w:eastAsia="Noto Sans CJK SC"/>
          <w:b w:val="0"/>
          <w:sz w:val="19"/>
        </w:rPr>
        <w:t>0 to 15</w:t>
      </w:r>
    </w:p>
    <w:p>
      <w:pPr>
        <w:ind w:firstLine="397"/>
        <w:jc w:val="both"/>
      </w:pPr>
      <w:r>
        <w:rPr>
          <w:rFonts w:ascii="Arial" w:hAnsi="Arial" w:eastAsia="Noto Sans CJK SC"/>
          <w:b w:val="0"/>
          <w:sz w:val="19"/>
        </w:rPr>
        <w:t>-6 至 4（水平：-6，垂直：</w:t>
      </w:r>
    </w:p>
    <w:p>
      <w:pPr>
        <w:ind w:firstLine="397"/>
        <w:jc w:val="both"/>
      </w:pPr>
      <w:r>
        <w:rPr>
          <w:rFonts w:ascii="Arial" w:hAnsi="Arial" w:eastAsia="Noto Sans CJK SC"/>
          <w:b w:val="0"/>
          <w:sz w:val="19"/>
        </w:rPr>
        <w:t>-6 至 4（水平：-6，垂直：</w:t>
      </w:r>
    </w:p>
    <w:p>
      <w:pPr>
        <w:pStyle w:val="Heading1"/>
        <w:keepNext/>
      </w:pPr>
      <w:r>
        <w:rPr>
          <w:rFonts w:ascii="Arial" w:hAnsi="Arial" w:eastAsia="Noto Sans CJK SC"/>
          <w:b w:val="0"/>
          <w:sz w:val="19"/>
        </w:rPr>
        <w:t>0 to 4</w:t>
      </w:r>
    </w:p>
    <w:p>
      <w:pPr>
        <w:ind w:firstLine="397"/>
        <w:jc w:val="both"/>
      </w:pPr>
      <w:r>
        <w:rPr>
          <w:rFonts w:ascii="Arial" w:hAnsi="Arial" w:eastAsia="Noto Sans CJK SC"/>
          <w:b w:val="0"/>
          <w:sz w:val="19"/>
        </w:rPr>
        <w:t>(9)</w:t>
      </w:r>
    </w:p>
    <w:p>
      <w:pPr>
        <w:ind w:firstLine="397"/>
        <w:jc w:val="both"/>
      </w:pPr>
      <w:r>
        <w:rPr>
          <w:rFonts w:ascii="Arial" w:hAnsi="Arial" w:eastAsia="Noto Sans CJK SC"/>
          <w:b w:val="0"/>
          <w:sz w:val="19"/>
        </w:rPr>
        <w:t>(9)</w:t>
      </w:r>
    </w:p>
    <w:p>
      <w:pPr>
        <w:ind w:firstLine="397"/>
        <w:jc w:val="both"/>
      </w:pPr>
      <w:r>
        <w:rPr>
          <w:rFonts w:ascii="Arial" w:hAnsi="Arial" w:eastAsia="Noto Sans CJK SC"/>
          <w:b w:val="0"/>
          <w:sz w:val="19"/>
        </w:rPr>
        <w:t>(12)</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pStyle w:val="Heading1"/>
        <w:keepNext/>
      </w:pPr>
      <w:r>
        <w:rPr>
          <w:rFonts w:ascii="Arial" w:hAnsi="Arial" w:eastAsia="Noto Sans CJK SC"/>
          <w:b w:val="0"/>
          <w:sz w:val="19"/>
        </w:rPr>
        <w:t>10 to 150</w:t>
      </w:r>
    </w:p>
    <w:p>
      <w:pPr>
        <w:ind w:firstLine="397"/>
        <w:jc w:val="both"/>
      </w:pPr>
      <w:r>
        <w:rPr>
          <w:rFonts w:ascii="Arial" w:hAnsi="Arial" w:eastAsia="Noto Sans CJK SC"/>
          <w:b w:val="0"/>
          <w:sz w:val="19"/>
        </w:rPr>
        <w:t>(2) (2) (1.5)</w:t>
      </w:r>
    </w:p>
    <w:p>
      <w:pPr>
        <w:ind w:firstLine="397"/>
        <w:jc w:val="both"/>
      </w:pPr>
      <w:r>
        <w:rPr>
          <w:rFonts w:ascii="Arial" w:hAnsi="Arial" w:eastAsia="Noto Sans CJK SC"/>
          <w:b w:val="0"/>
          <w:sz w:val="19"/>
        </w:rPr>
        <w:t>天线高度（米）（相对于地面）</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辐射方向图全向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al</w:t>
      </w:r>
    </w:p>
    <w:p>
      <w:pPr>
        <w:ind w:firstLine="397"/>
        <w:jc w:val="both"/>
      </w:pPr>
      <w:r>
        <w:rPr>
          <w:rFonts w:ascii="Arial" w:hAnsi="Arial" w:eastAsia="Noto Sans CJK SC"/>
          <w:b w:val="0"/>
          <w:sz w:val="19"/>
        </w:rPr>
        <w:t>al</w:t>
      </w:r>
    </w:p>
    <w:p>
      <w:pPr>
        <w:ind w:firstLine="397"/>
        <w:jc w:val="both"/>
      </w:pPr>
      <w:r>
        <w:rPr>
          <w:rFonts w:ascii="Arial" w:hAnsi="Arial" w:eastAsia="Noto Sans CJK SC"/>
          <w:b w:val="0"/>
          <w:sz w:val="19"/>
        </w:rPr>
        <w:t>全部/部门化</w:t>
      </w:r>
    </w:p>
    <w:p>
      <w:pPr>
        <w:ind w:firstLine="397"/>
        <w:jc w:val="both"/>
      </w:pPr>
      <w:r>
        <w:rPr>
          <w:rFonts w:ascii="Arial" w:hAnsi="Arial" w:eastAsia="Noto Sans CJK SC"/>
          <w:b w:val="0"/>
          <w:sz w:val="19"/>
        </w:rPr>
        <w:t>奥纳尔</w:t>
      </w:r>
    </w:p>
    <w:p>
      <w:pPr>
        <w:ind w:firstLine="397"/>
        <w:jc w:val="both"/>
      </w:pPr>
      <w:r>
        <w:rPr>
          <w:rFonts w:ascii="Arial" w:hAnsi="Arial" w:eastAsia="Noto Sans CJK SC"/>
          <w:b w:val="0"/>
          <w:sz w:val="19"/>
        </w:rPr>
        <w:t>奥纳尔</w:t>
      </w:r>
    </w:p>
    <w:p>
      <w:pPr>
        <w:ind w:firstLine="397"/>
        <w:jc w:val="both"/>
      </w:pPr>
      <w:r>
        <w:rPr>
          <w:rFonts w:ascii="Arial" w:hAnsi="Arial" w:eastAsia="Noto Sans CJK SC"/>
          <w:b w:val="0"/>
          <w:sz w:val="19"/>
        </w:rPr>
        <w:t>奥纳尔</w:t>
      </w:r>
    </w:p>
    <w:p>
      <w:pPr>
        <w:ind w:firstLine="397"/>
        <w:jc w:val="both"/>
      </w:pPr>
      <w:r>
        <w:rPr>
          <w:rFonts w:ascii="Arial" w:hAnsi="Arial" w:eastAsia="Noto Sans CJK SC"/>
          <w:b w:val="0"/>
          <w:sz w:val="19"/>
        </w:rPr>
        <w:t>天线极化垂直垂直垂直垂直垂直</w:t>
      </w:r>
    </w:p>
    <w:p>
      <w:pPr>
        <w:ind w:firstLine="397"/>
        <w:jc w:val="both"/>
      </w:pPr>
      <w:r>
        <w:rPr>
          <w:rFonts w:ascii="Arial" w:hAnsi="Arial" w:eastAsia="Noto Sans CJK SC"/>
          <w:b w:val="0"/>
          <w:sz w:val="19"/>
        </w:rPr>
        <w:t>总损耗（dB）</w:t>
      </w:r>
    </w:p>
    <w:p>
      <w:pPr>
        <w:ind w:firstLine="397"/>
        <w:jc w:val="both"/>
      </w:pPr>
      <w:r>
        <w:rPr>
          <w:rFonts w:ascii="Arial" w:hAnsi="Arial" w:eastAsia="Noto Sans CJK SC"/>
          <w:b w:val="0"/>
          <w:sz w:val="19"/>
        </w:rPr>
        <w:t>0 to 9</w:t>
      </w:r>
    </w:p>
    <w:p>
      <w:pPr>
        <w:pStyle w:val="Heading1"/>
        <w:keepNext/>
      </w:pPr>
      <w:r>
        <w:rPr>
          <w:rFonts w:ascii="Arial" w:hAnsi="Arial" w:eastAsia="Noto Sans CJK SC"/>
          <w:b w:val="0"/>
          <w:sz w:val="19"/>
        </w:rPr>
        <w:t>0 to 9</w:t>
      </w:r>
    </w:p>
    <w:p>
      <w:pPr>
        <w:pStyle w:val="Heading1"/>
        <w:keepNext/>
      </w:pPr>
      <w:r>
        <w:rPr>
          <w:rFonts w:ascii="Arial" w:hAnsi="Arial" w:eastAsia="Noto Sans CJK SC"/>
          <w:b w:val="0"/>
          <w:sz w:val="19"/>
        </w:rPr>
        <w:t>0 to 9</w:t>
      </w:r>
    </w:p>
    <w:p>
      <w:pPr>
        <w:pStyle w:val="Heading1"/>
        <w:keepNext/>
      </w:pPr>
      <w:r>
        <w:rPr>
          <w:rFonts w:ascii="Arial" w:hAnsi="Arial" w:eastAsia="Noto Sans CJK SC"/>
          <w:b w:val="0"/>
          <w:sz w:val="19"/>
        </w:rPr>
        <w:t>0 to 1</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(3)</w:t>
      </w:r>
    </w:p>
    <w:p>
      <w:pPr>
        <w:pStyle w:val="Heading1"/>
        <w:keepNext/>
      </w:pPr>
      <w:r>
        <w:rPr>
          <w:rFonts w:ascii="Arial" w:hAnsi="Arial" w:eastAsia="Noto Sans CJK SC"/>
          <w:b w:val="0"/>
          <w:sz w:val="19"/>
        </w:rPr>
        <w:t>0 到 1（水平：0，垂直：1）</w:t>
      </w:r>
    </w:p>
    <w:p>
      <w:pPr>
        <w:pStyle w:val="Heading1"/>
        <w:keepNext/>
      </w:pPr>
      <w:r>
        <w:rPr>
          <w:rFonts w:ascii="Arial" w:hAnsi="Arial" w:eastAsia="Noto Sans CJK SC"/>
          <w:b w:val="0"/>
          <w:sz w:val="19"/>
        </w:rPr>
        <w:t>0 到 1（水平：0，垂直：1）</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 ()内的数字为典型值。</w:t>
      </w:r>
    </w:p>
    <w:p>
      <w:pPr>
        <w:pStyle w:val="CaptionZH"/>
        <w:keepNext/>
        <w:jc w:val="center"/>
      </w:pPr>
      <w:r>
        <w:rPr>
          <w:rFonts w:ascii="Arial" w:hAnsi="Arial" w:eastAsia="Noto Sans CJK SC"/>
          <w:b w:val="0"/>
          <w:sz w:val="17"/>
        </w:rPr>
        <w:t>下面的表 6.2-22 包含从 ITU-R F.758-6号建议书中附件 3 表 14 中提取的参数，并提供了频段 406.1-450 MHz 中固定系统的特性。</w:t>
      </w:r>
    </w:p>
    <w:p>
      <w:pPr>
        <w:pStyle w:val="Heading2"/>
        <w:keepNext/>
      </w:pPr>
      <w:r>
        <w:rPr>
          <w:rFonts w:ascii="Arial" w:hAnsi="Arial" w:eastAsia="Noto Sans CJK SC"/>
          <w:b w:val="0"/>
          <w:sz w:val="19"/>
        </w:rPr>
        <w:t>表 6.2-22</w:t>
      </w:r>
    </w:p>
    <w:p>
      <w:pPr>
        <w:pStyle w:val="Heading2"/>
        <w:keepNext/>
      </w:pPr>
      <w:r>
        <w:rPr>
          <w:rFonts w:ascii="Arial" w:hAnsi="Arial" w:eastAsia="Noto Sans CJK SC"/>
          <w:b/>
          <w:sz w:val="19"/>
        </w:rPr>
        <w:t>406.1–450 MHz 中点对点 FS 系统的系统参数</w:t>
      </w:r>
    </w:p>
    <w:p>
      <w:pPr>
        <w:ind w:firstLine="397"/>
        <w:jc w:val="both"/>
      </w:pPr>
      <w:r>
        <w:rPr>
          <w:rFonts w:ascii="Arial" w:hAnsi="Arial" w:eastAsia="Noto Sans CJK SC"/>
          <w:b w:val="0"/>
          <w:sz w:val="19"/>
        </w:rPr>
        <w:t>频率范围</w:t>
      </w:r>
    </w:p>
    <w:p>
      <w:pPr>
        <w:ind w:firstLine="397"/>
        <w:jc w:val="both"/>
      </w:pPr>
      <w:r>
        <w:rPr>
          <w:rFonts w:ascii="Arial" w:hAnsi="Arial" w:eastAsia="Noto Sans CJK SC"/>
          <w:b w:val="0"/>
          <w:sz w:val="19"/>
        </w:rPr>
        <w:t>(GHz)0.4061-0.450</w:t>
      </w:r>
    </w:p>
    <w:p>
      <w:pPr>
        <w:ind w:firstLine="397"/>
        <w:jc w:val="both"/>
      </w:pPr>
      <w:r>
        <w:rPr>
          <w:rFonts w:ascii="Arial" w:hAnsi="Arial" w:eastAsia="Noto Sans CJK SC"/>
          <w:b w:val="0"/>
          <w:sz w:val="19"/>
        </w:rPr>
        <w:t>F.1567</w:t>
      </w:r>
    </w:p>
    <w:p>
      <w:pPr>
        <w:ind w:firstLine="397"/>
        <w:jc w:val="both"/>
      </w:pPr>
      <w:r>
        <w:rPr>
          <w:rFonts w:ascii="Arial" w:hAnsi="Arial" w:eastAsia="Noto Sans CJK SC"/>
          <w:b w:val="0"/>
          <w:sz w:val="19"/>
        </w:rPr>
        <w:t>参考 ITU-R 建议书</w:t>
      </w:r>
    </w:p>
    <w:p>
      <w:pPr>
        <w:ind w:firstLine="397"/>
        <w:jc w:val="both"/>
      </w:pPr>
      <w:r>
        <w:rPr>
          <w:rFonts w:ascii="Arial" w:hAnsi="Arial" w:eastAsia="Noto Sans CJK SC"/>
          <w:b w:val="0"/>
          <w:sz w:val="19"/>
        </w:rPr>
        <w:t>0.05, 0.1, 0.15, 0.2, 0.25, 0.3, 0.5,</w:t>
      </w:r>
    </w:p>
    <w:p>
      <w:pPr>
        <w:ind w:firstLine="397"/>
        <w:jc w:val="both"/>
      </w:pPr>
      <w:r>
        <w:rPr>
          <w:rFonts w:ascii="Arial" w:hAnsi="Arial" w:eastAsia="Noto Sans CJK SC"/>
          <w:b w:val="0"/>
          <w:sz w:val="19"/>
        </w:rPr>
        <w:t>0.05, 0.1, 0.15, 0.2, 0.25, 0.3, 0.5,</w:t>
      </w:r>
    </w:p>
    <w:p>
      <w:pPr>
        <w:ind w:firstLine="397"/>
        <w:jc w:val="both"/>
      </w:pPr>
      <w:r>
        <w:rPr>
          <w:rFonts w:ascii="Arial" w:hAnsi="Arial" w:eastAsia="Noto Sans CJK SC"/>
          <w:b w:val="0"/>
          <w:sz w:val="19"/>
        </w:rPr>
        <w:t>调制 QPSK 32-QAM 信道间隔和接收器噪声带宽 (MHz)</w:t>
      </w:r>
    </w:p>
    <w:p>
      <w:pPr>
        <w:ind w:firstLine="397"/>
        <w:jc w:val="both"/>
      </w:pPr>
      <w:r>
        <w:rPr>
          <w:rFonts w:ascii="Arial" w:hAnsi="Arial" w:eastAsia="Noto Sans CJK SC"/>
          <w:b w:val="0"/>
          <w:sz w:val="19"/>
        </w:rPr>
        <w:t>0.6, 0.75, 1, 1.75, 3.5</w:t>
      </w:r>
    </w:p>
    <w:p>
      <w:pPr>
        <w:ind w:firstLine="397"/>
        <w:jc w:val="both"/>
      </w:pPr>
      <w:r>
        <w:rPr>
          <w:rFonts w:ascii="Arial" w:hAnsi="Arial" w:eastAsia="Noto Sans CJK SC"/>
          <w:b w:val="0"/>
          <w:sz w:val="19"/>
        </w:rPr>
        <w:t>7 0</w:t>
      </w:r>
    </w:p>
    <w:p>
      <w:pPr>
        <w:ind w:firstLine="397"/>
        <w:jc w:val="both"/>
      </w:pPr>
      <w:r>
        <w:rPr>
          <w:rFonts w:ascii="Arial" w:hAnsi="Arial" w:eastAsia="Noto Sans CJK SC"/>
          <w:b w:val="0"/>
          <w:sz w:val="19"/>
        </w:rPr>
        <w:t>0.6、0.75、1、1.75、3.5 最大 Tx 输出功率范围 (dBW)</w:t>
      </w:r>
    </w:p>
    <w:p>
      <w:pPr>
        <w:ind w:firstLine="397"/>
        <w:jc w:val="both"/>
      </w:pPr>
      <w:r>
        <w:rPr>
          <w:rFonts w:ascii="Arial" w:hAnsi="Arial" w:eastAsia="Noto Sans CJK SC"/>
          <w:b w:val="0"/>
          <w:sz w:val="19"/>
        </w:rPr>
        <w:t>1.6…13 -2.4…7.0</w:t>
      </w:r>
    </w:p>
    <w:p>
      <w:pPr>
        <w:ind w:firstLine="397"/>
        <w:jc w:val="both"/>
      </w:pPr>
      <w:r>
        <w:rPr>
          <w:rFonts w:ascii="Arial" w:hAnsi="Arial" w:eastAsia="Noto Sans CJK SC"/>
          <w:b w:val="0"/>
          <w:sz w:val="19"/>
        </w:rPr>
        <w:t>最大 Tx 输出功率密度范围 (dBW/MHz) (1)</w:t>
      </w:r>
    </w:p>
    <w:p>
      <w:pPr>
        <w:ind w:firstLine="397"/>
        <w:jc w:val="both"/>
      </w:pPr>
      <w:r>
        <w:rPr>
          <w:rFonts w:ascii="Arial" w:hAnsi="Arial" w:eastAsia="Noto Sans CJK SC"/>
          <w:b w:val="0"/>
          <w:sz w:val="19"/>
        </w:rPr>
        <w:t>2 2</w:t>
      </w:r>
    </w:p>
    <w:p>
      <w:pPr>
        <w:ind w:firstLine="397"/>
        <w:jc w:val="both"/>
      </w:pPr>
      <w:r>
        <w:rPr>
          <w:rFonts w:ascii="Arial" w:hAnsi="Arial" w:eastAsia="Noto Sans CJK SC"/>
          <w:b w:val="0"/>
          <w:sz w:val="19"/>
        </w:rPr>
        <w:t>最小馈线/复用器损耗范围 (dB)</w:t>
      </w:r>
    </w:p>
    <w:p>
      <w:pPr>
        <w:ind w:firstLine="397"/>
        <w:jc w:val="both"/>
      </w:pPr>
      <w:r>
        <w:rPr>
          <w:rFonts w:ascii="Arial" w:hAnsi="Arial" w:eastAsia="Noto Sans CJK SC"/>
          <w:b w:val="0"/>
          <w:sz w:val="19"/>
        </w:rPr>
        <w:t>25 25</w:t>
      </w:r>
    </w:p>
    <w:p>
      <w:pPr>
        <w:ind w:firstLine="397"/>
        <w:jc w:val="both"/>
      </w:pPr>
      <w:r>
        <w:rPr>
          <w:rFonts w:ascii="Arial" w:hAnsi="Arial" w:eastAsia="Noto Sans CJK SC"/>
          <w:b w:val="0"/>
          <w:sz w:val="19"/>
        </w:rPr>
        <w:t>最大天线增益范围 (dBi)</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29 页</w:t>
            </w:r>
          </w:p>
        </w:tc>
      </w:tr>
    </w:tbl>
    <w:p>
      <w:pPr>
        <w:pStyle w:val="CaptionZH"/>
        <w:keepNext/>
        <w:jc w:val="center"/>
      </w:pPr>
      <w:r>
        <w:rPr>
          <w:rFonts w:ascii="Arial" w:hAnsi="Arial" w:eastAsia="Noto Sans CJK SC"/>
          <w:b w:val="0"/>
          <w:sz w:val="17"/>
        </w:rPr>
        <w:t>表6.2-22（完）</w:t>
      </w:r>
    </w:p>
    <w:p>
      <w:pPr>
        <w:ind w:firstLine="397"/>
        <w:jc w:val="both"/>
      </w:pPr>
      <w:r>
        <w:rPr>
          <w:rFonts w:ascii="Arial" w:hAnsi="Arial" w:eastAsia="Noto Sans CJK SC"/>
          <w:b w:val="0"/>
          <w:sz w:val="19"/>
        </w:rPr>
        <w:t>频率范围</w:t>
      </w:r>
    </w:p>
    <w:p>
      <w:pPr>
        <w:ind w:firstLine="397"/>
        <w:jc w:val="both"/>
      </w:pPr>
      <w:r>
        <w:rPr>
          <w:rFonts w:ascii="Arial" w:hAnsi="Arial" w:eastAsia="Noto Sans CJK SC"/>
          <w:b w:val="0"/>
          <w:sz w:val="19"/>
        </w:rPr>
        <w:t>(GHz)0.4061-0.450</w:t>
      </w:r>
    </w:p>
    <w:p>
      <w:pPr>
        <w:ind w:firstLine="397"/>
        <w:jc w:val="both"/>
      </w:pPr>
      <w:r>
        <w:rPr>
          <w:rFonts w:ascii="Arial" w:hAnsi="Arial" w:eastAsia="Noto Sans CJK SC"/>
          <w:b w:val="0"/>
          <w:sz w:val="19"/>
        </w:rPr>
        <w:t>25…36 21…30</w:t>
      </w:r>
    </w:p>
    <w:p>
      <w:pPr>
        <w:pStyle w:val="TableTextZH"/>
      </w:pPr>
      <w:r>
        <w:rPr>
          <w:rFonts w:ascii="Arial" w:hAnsi="Arial" w:eastAsia="Noto Sans CJK SC"/>
          <w:b w:val="0"/>
          <w:sz w:val="16"/>
        </w:rPr>
        <w:t>最大 e.i.r.p.范围（dB瓦）</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23</w:t>
      </w:r>
    </w:p>
    <w:p>
      <w:pPr>
        <w:pStyle w:val="TableTextZH"/>
      </w:pPr>
      <w:r>
        <w:rPr>
          <w:rFonts w:ascii="Arial" w:hAnsi="Arial" w:eastAsia="Noto Sans CJK SC"/>
          <w:b w:val="0"/>
          <w:sz w:val="16"/>
        </w:rPr>
        <w:t>最大 e.i.r.p.密度范围</w:t>
      </w:r>
    </w:p>
    <w:p>
      <w:pPr>
        <w:pStyle w:val="TableTextZH"/>
      </w:pPr>
      <w:r>
        <w:rPr>
          <w:rFonts w:ascii="Arial" w:hAnsi="Arial" w:eastAsia="Noto Sans CJK SC"/>
          <w:b w:val="0"/>
          <w:sz w:val="16"/>
        </w:rPr>
        <w:t>(dBW/MHz)(1)</w:t>
      </w:r>
    </w:p>
    <w:p>
      <w:pPr>
        <w:ind w:firstLine="397"/>
        <w:jc w:val="both"/>
      </w:pPr>
      <w:r>
        <w:rPr>
          <w:rFonts w:ascii="Arial" w:hAnsi="Arial" w:eastAsia="Noto Sans CJK SC"/>
          <w:b w:val="0"/>
          <w:sz w:val="19"/>
        </w:rPr>
        <w:t>-139 -140.5</w:t>
      </w:r>
    </w:p>
    <w:p>
      <w:pPr>
        <w:pStyle w:val="TableTextZH"/>
      </w:pPr>
      <w:r>
        <w:rPr>
          <w:rFonts w:ascii="Arial" w:hAnsi="Arial" w:eastAsia="Noto Sans CJK SC"/>
          <w:b w:val="0"/>
          <w:sz w:val="16"/>
        </w:rPr>
        <w:t>接收器噪声系数 (dB)</w:t>
      </w:r>
    </w:p>
    <w:p>
      <w:pPr>
        <w:pStyle w:val="TableTextZH"/>
      </w:pPr>
      <w:r>
        <w:rPr>
          <w:rFonts w:ascii="Arial" w:hAnsi="Arial" w:eastAsia="Noto Sans CJK SC"/>
          <w:b w:val="0"/>
          <w:sz w:val="16"/>
        </w:rPr>
        <w:t>5</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接收器噪声功率密度</w:t>
      </w:r>
    </w:p>
    <w:p>
      <w:pPr>
        <w:pStyle w:val="TableTextZH"/>
      </w:pPr>
      <w:r>
        <w:rPr>
          <w:rFonts w:ascii="Arial" w:hAnsi="Arial" w:eastAsia="Noto Sans CJK SC"/>
          <w:b w:val="0"/>
          <w:sz w:val="16"/>
        </w:rPr>
        <w:t>典型值 (=NRX) (dBW/MHz)</w:t>
      </w:r>
    </w:p>
    <w:p>
      <w:pPr>
        <w:ind w:firstLine="397"/>
        <w:jc w:val="both"/>
      </w:pPr>
      <w:r>
        <w:rPr>
          <w:rFonts w:ascii="Arial" w:hAnsi="Arial" w:eastAsia="Noto Sans CJK SC"/>
          <w:b w:val="0"/>
          <w:sz w:val="19"/>
        </w:rPr>
        <w:t>-125.5 -117</w:t>
      </w:r>
    </w:p>
    <w:p>
      <w:pPr>
        <w:ind w:firstLine="397"/>
        <w:jc w:val="both"/>
      </w:pPr>
      <w:r>
        <w:rPr>
          <w:rFonts w:ascii="Arial" w:hAnsi="Arial" w:eastAsia="Noto Sans CJK SC"/>
          <w:b w:val="0"/>
          <w:sz w:val="19"/>
        </w:rPr>
        <w:t>标准化 Rx 输入电平</w:t>
      </w:r>
    </w:p>
    <w:p>
      <w:pPr>
        <w:ind w:firstLine="397"/>
        <w:jc w:val="both"/>
      </w:pPr>
      <w:r>
        <w:rPr>
          <w:rFonts w:ascii="Arial" w:hAnsi="Arial" w:eastAsia="Noto Sans CJK SC"/>
          <w:b w:val="0"/>
          <w:sz w:val="19"/>
        </w:rPr>
        <w:t>1 × 10–6 BER (dBW/MHz)</w:t>
      </w:r>
    </w:p>
    <w:p>
      <w:pPr>
        <w:ind w:firstLine="397"/>
        <w:jc w:val="both"/>
      </w:pPr>
      <w:r>
        <w:rPr>
          <w:rFonts w:ascii="Arial" w:hAnsi="Arial" w:eastAsia="Noto Sans CJK SC"/>
          <w:b w:val="0"/>
          <w:sz w:val="19"/>
        </w:rPr>
        <w:t>-139 + I/N -140.5 + I/N</w:t>
      </w:r>
    </w:p>
    <w:p>
      <w:pPr>
        <w:ind w:firstLine="397"/>
        <w:jc w:val="both"/>
      </w:pPr>
      <w:r>
        <w:rPr>
          <w:rFonts w:ascii="Arial" w:hAnsi="Arial" w:eastAsia="Noto Sans CJK SC"/>
          <w:b w:val="0"/>
          <w:sz w:val="19"/>
        </w:rPr>
        <w:t>标称长期干扰功率密度 (dBW/MHz)(2)</w:t>
      </w:r>
    </w:p>
    <w:p>
      <w:pPr>
        <w:ind w:firstLine="397"/>
        <w:jc w:val="both"/>
      </w:pPr>
      <w:r>
        <w:rPr>
          <w:rFonts w:ascii="Arial" w:hAnsi="Arial" w:eastAsia="Noto Sans CJK SC"/>
          <w:b w:val="0"/>
          <w:sz w:val="19"/>
        </w:rPr>
        <w:t>(*) 对于表 14-17 中的每个频率范围，两列是指较简单系统的代表</w:t>
      </w:r>
    </w:p>
    <w:p>
      <w:pPr>
        <w:ind w:firstLine="397"/>
        <w:jc w:val="both"/>
      </w:pPr>
      <w:r>
        <w:rPr>
          <w:rFonts w:ascii="Arial" w:hAnsi="Arial" w:eastAsia="Noto Sans CJK SC"/>
          <w:b w:val="0"/>
          <w:sz w:val="19"/>
        </w:rPr>
        <w:t>和更复杂的系统（参见附件 2 中的第 4.3 节）。</w:t>
      </w:r>
    </w:p>
    <w:p>
      <w:pPr>
        <w:ind w:firstLine="397"/>
        <w:jc w:val="both"/>
      </w:pPr>
      <w:r>
        <w:rPr>
          <w:rFonts w:ascii="Arial" w:hAnsi="Arial" w:eastAsia="Noto Sans CJK SC"/>
          <w:b w:val="0"/>
          <w:sz w:val="19"/>
        </w:rPr>
        <w:t>(1) 计算 Tx/e.i.r.p 值。需要确定密度、信道间隔/带宽。在</w:t>
      </w:r>
    </w:p>
    <w:p>
      <w:pPr>
        <w:ind w:firstLine="397"/>
        <w:jc w:val="both"/>
      </w:pPr>
      <w:r>
        <w:rPr>
          <w:rFonts w:ascii="Arial" w:hAnsi="Arial" w:eastAsia="Noto Sans CJK SC"/>
          <w:b w:val="0"/>
          <w:sz w:val="19"/>
        </w:rPr>
        <w:t>在这些表中，使用以粗体字母表示的通道间隔。</w:t>
      </w:r>
    </w:p>
    <w:p>
      <w:pPr>
        <w:ind w:firstLine="397"/>
        <w:jc w:val="both"/>
      </w:pPr>
      <w:r>
        <w:rPr>
          <w:rFonts w:ascii="Arial" w:hAnsi="Arial" w:eastAsia="Noto Sans CJK SC"/>
          <w:b w:val="0"/>
          <w:sz w:val="19"/>
        </w:rPr>
        <w:t>(2) 标称长期干扰功率密度定义为“接收机噪声功率密度+（要求</w:t>
      </w:r>
    </w:p>
    <w:p>
      <w:pPr>
        <w:ind w:firstLine="397"/>
        <w:jc w:val="both"/>
      </w:pPr>
      <w:r>
        <w:rPr>
          <w:rFonts w:ascii="Arial" w:hAnsi="Arial" w:eastAsia="Noto Sans CJK SC"/>
          <w:b w:val="0"/>
          <w:sz w:val="19"/>
        </w:rPr>
        <w:t>I/N)”，如附件 2 第 4.13 节所述（另见附件 1 第 4.1 节）。</w:t>
      </w:r>
    </w:p>
    <w:p>
      <w:pPr>
        <w:pStyle w:val="Heading3"/>
        <w:keepNext/>
      </w:pPr>
      <w:r>
        <w:rPr>
          <w:rFonts w:ascii="Arial" w:hAnsi="Arial" w:eastAsia="Noto Sans CJK SC"/>
          <w:b/>
          <w:sz w:val="19"/>
        </w:rPr>
        <w:t>6.2.3.7.2 技术特性用于空间研究业务 (SRS)</w:t>
      </w:r>
    </w:p>
    <w:p>
      <w:pPr>
        <w:ind w:firstLine="397"/>
        <w:jc w:val="both"/>
      </w:pPr>
      <w:r>
        <w:rPr>
          <w:rFonts w:ascii="Arial" w:hAnsi="Arial" w:eastAsia="Noto Sans CJK SC"/>
          <w:b w:val="0"/>
          <w:sz w:val="19"/>
        </w:rPr>
        <w:t>6.2.3.7.2.1 SSER系统的特性（发送和接收）</w:t>
      </w:r>
    </w:p>
    <w:p>
      <w:pPr>
        <w:ind w:firstLine="397"/>
        <w:jc w:val="both"/>
      </w:pPr>
      <w:r>
        <w:rPr>
          <w:rFonts w:ascii="Arial" w:hAnsi="Arial" w:eastAsia="Noto Sans CJK SC"/>
          <w:b w:val="0"/>
          <w:sz w:val="19"/>
        </w:rPr>
        <w:t>表 6.2-23 中的以下技术特性由第 9.10 节中的研究使用，其中涉及在国际空间电台上使用的空间到空间电台无线电（SSSR）系统。</w:t>
      </w:r>
    </w:p>
    <w:p>
      <w:pPr>
        <w:pStyle w:val="Heading2"/>
        <w:keepNext/>
      </w:pPr>
      <w:r>
        <w:rPr>
          <w:rFonts w:ascii="Arial" w:hAnsi="Arial" w:eastAsia="Noto Sans CJK SC"/>
          <w:b w:val="0"/>
          <w:sz w:val="19"/>
        </w:rPr>
        <w:t>表6.2-23</w:t>
      </w:r>
    </w:p>
    <w:p>
      <w:pPr>
        <w:ind w:firstLine="397"/>
        <w:jc w:val="both"/>
      </w:pPr>
      <w:r>
        <w:rPr>
          <w:rFonts w:ascii="Arial" w:hAnsi="Arial" w:eastAsia="Noto Sans CJK SC"/>
          <w:b w:val="0"/>
          <w:sz w:val="19"/>
        </w:rPr>
        <w:t>SSER系统特点</w:t>
      </w:r>
    </w:p>
    <w:p>
      <w:pPr>
        <w:ind w:firstLine="397"/>
        <w:jc w:val="both"/>
      </w:pPr>
      <w:r>
        <w:rPr>
          <w:rFonts w:ascii="Arial" w:hAnsi="Arial" w:eastAsia="Noto Sans CJK SC"/>
          <w:b w:val="0"/>
          <w:sz w:val="19"/>
        </w:rPr>
        <w:t>SSER (ISS/EMU) 接收机中心频率 MHz 414.2</w:t>
      </w:r>
    </w:p>
    <w:p>
      <w:pPr>
        <w:ind w:firstLine="397"/>
        <w:jc w:val="both"/>
      </w:pPr>
      <w:r>
        <w:rPr>
          <w:rFonts w:ascii="Arial" w:hAnsi="Arial" w:eastAsia="Noto Sans CJK SC"/>
          <w:b w:val="0"/>
          <w:sz w:val="19"/>
        </w:rPr>
        <w:t>SSER (ISS/EMU) 发射机中心频率 MHz 414.2</w:t>
      </w:r>
    </w:p>
    <w:p>
      <w:pPr>
        <w:ind w:firstLine="397"/>
        <w:jc w:val="both"/>
      </w:pPr>
      <w:r>
        <w:rPr>
          <w:rFonts w:ascii="Arial" w:hAnsi="Arial" w:eastAsia="Noto Sans CJK SC"/>
          <w:b w:val="0"/>
          <w:sz w:val="19"/>
        </w:rPr>
        <w:t>SSER (ISS/EMU) 接收器频段宽度 (BWR) kHz 1040</w:t>
      </w:r>
    </w:p>
    <w:p>
      <w:pPr>
        <w:ind w:firstLine="397"/>
        <w:jc w:val="both"/>
      </w:pPr>
      <w:r>
        <w:rPr>
          <w:rFonts w:ascii="Arial" w:hAnsi="Arial" w:eastAsia="Noto Sans CJK SC"/>
          <w:b w:val="0"/>
          <w:sz w:val="19"/>
        </w:rPr>
        <w:t>SSER (ISS/EMU) 发射机频段宽度 (BWT) kHz 1040</w:t>
      </w:r>
    </w:p>
    <w:p>
      <w:pPr>
        <w:ind w:firstLine="397"/>
        <w:jc w:val="both"/>
      </w:pPr>
      <w:r>
        <w:rPr>
          <w:rFonts w:ascii="Arial" w:hAnsi="Arial" w:eastAsia="Noto Sans CJK SC"/>
          <w:b w:val="0"/>
          <w:sz w:val="19"/>
        </w:rPr>
        <w:t>SSER (ISS) 峰值功率 dBW 14.4</w:t>
      </w:r>
    </w:p>
    <w:p>
      <w:pPr>
        <w:ind w:firstLine="397"/>
        <w:jc w:val="both"/>
      </w:pPr>
      <w:r>
        <w:rPr>
          <w:rFonts w:ascii="Arial" w:hAnsi="Arial" w:eastAsia="Noto Sans CJK SC"/>
          <w:b w:val="0"/>
          <w:sz w:val="19"/>
        </w:rPr>
        <w:t>SSER (EMU) 峰值功率 dBW 9.8</w:t>
      </w:r>
    </w:p>
    <w:p>
      <w:pPr>
        <w:ind w:firstLine="397"/>
        <w:jc w:val="both"/>
      </w:pPr>
      <w:r>
        <w:rPr>
          <w:rFonts w:ascii="Arial" w:hAnsi="Arial" w:eastAsia="Noto Sans CJK SC"/>
          <w:b w:val="0"/>
          <w:sz w:val="19"/>
        </w:rPr>
        <w:t>SSER (ISS/EMU) 峰值天线增益 dBi 5.0</w:t>
      </w:r>
    </w:p>
    <w:p>
      <w:pPr>
        <w:ind w:firstLine="397"/>
        <w:jc w:val="both"/>
      </w:pPr>
      <w:r>
        <w:rPr>
          <w:rFonts w:ascii="Arial" w:hAnsi="Arial" w:eastAsia="Noto Sans CJK SC"/>
          <w:b w:val="0"/>
          <w:sz w:val="19"/>
        </w:rPr>
        <w:t>SSER (ISS) 峰值功率密度 dBW/Hz 74.6</w:t>
      </w:r>
    </w:p>
    <w:p>
      <w:pPr>
        <w:ind w:firstLine="397"/>
        <w:jc w:val="both"/>
      </w:pPr>
      <w:r>
        <w:rPr>
          <w:rFonts w:ascii="Arial" w:hAnsi="Arial" w:eastAsia="Noto Sans CJK SC"/>
          <w:b w:val="0"/>
          <w:sz w:val="19"/>
        </w:rPr>
        <w:t>SSER (EMU) 峰值功率密度 dBW/Hz 70.0</w:t>
      </w:r>
    </w:p>
    <w:p>
      <w:pPr>
        <w:ind w:firstLine="397"/>
        <w:jc w:val="both"/>
      </w:pPr>
      <w:r>
        <w:rPr>
          <w:rFonts w:ascii="Arial" w:hAnsi="Arial" w:eastAsia="Noto Sans CJK SC"/>
          <w:b w:val="0"/>
          <w:sz w:val="19"/>
        </w:rPr>
        <w:t>SSER (ISS) e.i.r.p.在发射频段 dBW 19.4</w:t>
      </w:r>
    </w:p>
    <w:p>
      <w:pPr>
        <w:ind w:firstLine="397"/>
        <w:jc w:val="both"/>
      </w:pPr>
      <w:r>
        <w:rPr>
          <w:rFonts w:ascii="Arial" w:hAnsi="Arial" w:eastAsia="Noto Sans CJK SC"/>
          <w:b w:val="0"/>
          <w:sz w:val="19"/>
        </w:rPr>
        <w:t>SSER (EMU) e.i.r.p.在发射频段 dBW 14.8</w:t>
      </w:r>
    </w:p>
    <w:p>
      <w:pPr>
        <w:ind w:firstLine="397"/>
        <w:jc w:val="both"/>
      </w:pPr>
      <w:r>
        <w:rPr>
          <w:rFonts w:ascii="Arial" w:hAnsi="Arial" w:eastAsia="Noto Sans CJK SC"/>
          <w:b w:val="0"/>
          <w:sz w:val="19"/>
        </w:rPr>
        <w:t>SSER 接收器噪声温度 K 2678</w:t>
      </w:r>
    </w:p>
    <w:p>
      <w:pPr>
        <w:ind w:firstLine="397"/>
        <w:jc w:val="both"/>
      </w:pPr>
      <w:r>
        <w:rPr>
          <w:rFonts w:ascii="Arial" w:hAnsi="Arial" w:eastAsia="Noto Sans CJK SC"/>
          <w:b w:val="0"/>
          <w:sz w:val="19"/>
        </w:rPr>
        <w:t>SSER 接收机噪声功率密度 dBW/Hz -194.3</w:t>
      </w:r>
    </w:p>
    <w:p>
      <w:pPr>
        <w:ind w:firstLine="397"/>
        <w:jc w:val="both"/>
      </w:pPr>
      <w:r>
        <w:rPr>
          <w:rFonts w:ascii="Arial" w:hAnsi="Arial" w:eastAsia="Noto Sans CJK SC"/>
          <w:b w:val="0"/>
          <w:sz w:val="19"/>
        </w:rPr>
        <w:t>SSER 接收器噪声功率 (BWR) dBW -134.1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30 页</w:t>
            </w:r>
          </w:p>
        </w:tc>
      </w:tr>
    </w:tbl>
    <w:p>
      <w:pPr>
        <w:pStyle w:val="CaptionZH"/>
        <w:keepNext/>
        <w:jc w:val="center"/>
      </w:pPr>
      <w:r>
        <w:rPr>
          <w:rFonts w:ascii="Arial" w:hAnsi="Arial" w:eastAsia="Noto Sans CJK SC"/>
          <w:b w:val="0"/>
          <w:sz w:val="17"/>
        </w:rPr>
        <w:t>表6.2-23（完）</w:t>
      </w:r>
    </w:p>
    <w:p>
      <w:pPr>
        <w:ind w:firstLine="397"/>
        <w:jc w:val="both"/>
      </w:pPr>
      <w:r>
        <w:rPr>
          <w:rFonts w:ascii="Arial" w:hAnsi="Arial" w:eastAsia="Noto Sans CJK SC"/>
          <w:b w:val="0"/>
          <w:sz w:val="19"/>
        </w:rPr>
        <w:t>SSER 接收机噪声系数 dB 5.0</w:t>
      </w:r>
    </w:p>
    <w:p>
      <w:pPr>
        <w:ind w:firstLine="397"/>
        <w:jc w:val="both"/>
      </w:pPr>
      <w:r>
        <w:rPr>
          <w:rFonts w:ascii="Arial" w:hAnsi="Arial" w:eastAsia="Noto Sans CJK SC"/>
          <w:b w:val="0"/>
          <w:sz w:val="19"/>
        </w:rPr>
        <w:t>SSER (ISS/EMU) 轨道近地点公里 (AMSL) 400.2</w:t>
      </w:r>
    </w:p>
    <w:p>
      <w:pPr>
        <w:ind w:firstLine="397"/>
        <w:jc w:val="both"/>
      </w:pPr>
      <w:r>
        <w:rPr>
          <w:rFonts w:ascii="Arial" w:hAnsi="Arial" w:eastAsia="Noto Sans CJK SC"/>
          <w:b w:val="0"/>
          <w:sz w:val="19"/>
        </w:rPr>
        <w:t>SSER (ISS/EMU) 轨道远地点 km (AMSL) 409.5</w:t>
      </w:r>
    </w:p>
    <w:p>
      <w:pPr>
        <w:ind w:firstLine="397"/>
        <w:jc w:val="both"/>
      </w:pPr>
      <w:r>
        <w:rPr>
          <w:rFonts w:ascii="Arial" w:hAnsi="Arial" w:eastAsia="Noto Sans CJK SC"/>
          <w:b w:val="0"/>
          <w:sz w:val="19"/>
        </w:rPr>
        <w:t>SSER (ISS/EMU) 轨道倾角 51.64</w:t>
      </w:r>
    </w:p>
    <w:p>
      <w:pPr>
        <w:ind w:firstLine="397"/>
        <w:jc w:val="both"/>
      </w:pPr>
      <w:r>
        <w:rPr>
          <w:rFonts w:ascii="Arial" w:hAnsi="Arial" w:eastAsia="Noto Sans CJK SC"/>
          <w:b w:val="0"/>
          <w:sz w:val="19"/>
        </w:rPr>
        <w:t>SSER (ISS/EMU) 轨道 RAAN 度 354.1572</w:t>
      </w:r>
    </w:p>
    <w:p>
      <w:pPr>
        <w:ind w:firstLine="397"/>
        <w:jc w:val="both"/>
      </w:pPr>
      <w:r>
        <w:rPr>
          <w:rFonts w:ascii="Arial" w:hAnsi="Arial" w:eastAsia="Noto Sans CJK SC"/>
          <w:b w:val="0"/>
          <w:sz w:val="19"/>
        </w:rPr>
        <w:t>SSER (ISS/EMU) 近地点幅角度 142.9960</w:t>
      </w:r>
    </w:p>
    <w:p>
      <w:pPr>
        <w:ind w:firstLine="397"/>
        <w:jc w:val="both"/>
      </w:pPr>
      <w:r>
        <w:rPr>
          <w:rFonts w:ascii="Arial" w:hAnsi="Arial" w:eastAsia="Noto Sans CJK SC"/>
          <w:b w:val="0"/>
          <w:sz w:val="19"/>
        </w:rPr>
        <w:t>SSER (ISS/EMU) 平近点角纪元 217.1683</w:t>
      </w:r>
    </w:p>
    <w:p>
      <w:pPr>
        <w:pStyle w:val="TableTextZH"/>
      </w:pPr>
      <w:r>
        <w:rPr>
          <w:rFonts w:ascii="Arial" w:hAnsi="Arial" w:eastAsia="Noto Sans CJK SC"/>
          <w:b w:val="0"/>
          <w:sz w:val="16"/>
        </w:rPr>
        <w:t>SSER (ISS/EMU) 最大允许接收功率密度</w:t>
      </w:r>
    </w:p>
    <w:p>
      <w:pPr>
        <w:pStyle w:val="TableTextZH"/>
      </w:pPr>
      <w:r>
        <w:rPr>
          <w:rFonts w:ascii="Arial" w:hAnsi="Arial" w:eastAsia="Noto Sans CJK SC"/>
          <w:b w:val="0"/>
          <w:sz w:val="16"/>
        </w:rPr>
        <w:t>0.1% 时间</w:t>
      </w:r>
    </w:p>
    <w:p>
      <w:pPr>
        <w:pStyle w:val="TableTextZH"/>
      </w:pPr>
      <w:r>
        <w:rPr>
          <w:rFonts w:ascii="Arial" w:hAnsi="Arial" w:eastAsia="Noto Sans CJK SC"/>
          <w:b w:val="0"/>
          <w:sz w:val="16"/>
        </w:rPr>
        <w:t>dBW/kHz</w:t>
      </w:r>
    </w:p>
    <w:p>
      <w:pPr>
        <w:pStyle w:val="TableTextZH"/>
      </w:pPr>
      <w:r>
        <w:rPr>
          <w:rFonts w:ascii="Arial" w:hAnsi="Arial" w:eastAsia="Noto Sans CJK SC"/>
          <w:b w:val="0"/>
          <w:sz w:val="16"/>
        </w:rPr>
        <w:t>-177.0</w:t>
      </w:r>
    </w:p>
    <w:p>
      <w:pPr>
        <w:pStyle w:val="TableTextZH"/>
      </w:pPr>
      <w:r>
        <w:rPr>
          <w:rFonts w:ascii="Arial" w:hAnsi="Arial" w:eastAsia="Noto Sans CJK SC"/>
          <w:b w:val="0"/>
          <w:sz w:val="16"/>
        </w:rPr>
        <w:t>SSER (ISS/EMU) 最大允许接收功率（BWR）</w:t>
      </w:r>
    </w:p>
    <w:p>
      <w:pPr>
        <w:pStyle w:val="TableTextZH"/>
      </w:pPr>
      <w:r>
        <w:rPr>
          <w:rFonts w:ascii="Arial" w:hAnsi="Arial" w:eastAsia="Noto Sans CJK SC"/>
          <w:b w:val="0"/>
          <w:sz w:val="16"/>
        </w:rPr>
        <w:t>0.1% 时间</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-146.8</w:t>
      </w:r>
    </w:p>
    <w:p>
      <w:pPr>
        <w:pStyle w:val="Heading1"/>
        <w:keepNext/>
      </w:pPr>
      <w:r>
        <w:rPr>
          <w:rFonts w:ascii="Arial" w:hAnsi="Arial" w:eastAsia="Noto Sans CJK SC"/>
          <w:b/>
          <w:sz w:val="19"/>
        </w:rPr>
        <w:t>7 COSPAS-SARSAT 系统</w:t>
      </w:r>
    </w:p>
    <w:p>
      <w:pPr>
        <w:pStyle w:val="Heading2"/>
        <w:keepNext/>
      </w:pPr>
      <w:r>
        <w:rPr>
          <w:rFonts w:ascii="Arial" w:hAnsi="Arial" w:eastAsia="Noto Sans CJK SC"/>
          <w:b/>
          <w:sz w:val="19"/>
        </w:rPr>
        <w:t>7.1 分析场景定义</w:t>
      </w:r>
    </w:p>
    <w:p>
      <w:pPr>
        <w:ind w:firstLine="397"/>
        <w:jc w:val="both"/>
      </w:pPr>
      <w:r>
        <w:rPr>
          <w:rFonts w:ascii="Arial" w:hAnsi="Arial" w:eastAsia="Noto Sans CJK SC"/>
          <w:b w:val="0"/>
          <w:sz w:val="19"/>
        </w:rPr>
        <w:t>COSPAS-SARSAT 信标接收器在附近频率范围内具有高灵敏度。</w:t>
      </w:r>
    </w:p>
    <w:p>
      <w:pPr>
        <w:ind w:firstLine="397"/>
        <w:jc w:val="both"/>
      </w:pPr>
      <w:r>
        <w:rPr>
          <w:rFonts w:ascii="Arial" w:hAnsi="Arial" w:eastAsia="Noto Sans CJK SC"/>
          <w:b w:val="0"/>
          <w:sz w:val="19"/>
        </w:rPr>
        <w:t>来自附近轨道上的多个短期任务非GSO卫星的干扰功率可能会降低 COSPAS-SARSAT 接收机的性能。</w:t>
      </w:r>
    </w:p>
    <w:p>
      <w:pPr>
        <w:ind w:firstLine="397"/>
        <w:jc w:val="both"/>
      </w:pPr>
      <w:r>
        <w:rPr>
          <w:rFonts w:ascii="Arial" w:hAnsi="Arial" w:eastAsia="Noto Sans CJK SC"/>
          <w:b w:val="0"/>
          <w:sz w:val="19"/>
        </w:rPr>
        <w:t>COSPAS-SARSAT 信标接收器在三个不同高度运行，即地球静止轨道 (GSO)</w:t>
      </w:r>
    </w:p>
    <w:p>
      <w:pPr>
        <w:ind w:firstLine="397"/>
        <w:jc w:val="both"/>
      </w:pPr>
      <w:r>
        <w:rPr>
          <w:rFonts w:ascii="Arial" w:hAnsi="Arial" w:eastAsia="Noto Sans CJK SC"/>
          <w:b w:val="0"/>
          <w:sz w:val="19"/>
        </w:rPr>
        <w:t>位于 35 786 km，中地球轨道 (MEO) 位于 20 000 km 和低地球轨道 (LEO) 大约</w:t>
      </w:r>
    </w:p>
    <w:p>
      <w:pPr>
        <w:ind w:firstLine="397"/>
        <w:jc w:val="both"/>
      </w:pPr>
      <w:r>
        <w:rPr>
          <w:rFonts w:ascii="Arial" w:hAnsi="Arial" w:eastAsia="Noto Sans CJK SC"/>
          <w:b w:val="0"/>
          <w:sz w:val="19"/>
        </w:rPr>
        <w:t>850 km.</w:t>
      </w:r>
    </w:p>
    <w:p>
      <w:pPr>
        <w:ind w:firstLine="397"/>
        <w:jc w:val="both"/>
      </w:pPr>
      <w:r>
        <w:rPr>
          <w:rFonts w:ascii="Arial" w:hAnsi="Arial" w:eastAsia="Noto Sans CJK SC"/>
          <w:b w:val="0"/>
          <w:sz w:val="19"/>
        </w:rPr>
        <w:t>由于短期任务非GSO卫星及其地球站距离较近，对 LEO COSPAS-SARSAT 接收机的干扰潜力远大于 GSO 和 MEO 卫星。</w:t>
      </w:r>
    </w:p>
    <w:p>
      <w:pPr>
        <w:pStyle w:val="Heading2"/>
        <w:keepNext/>
      </w:pPr>
      <w:r>
        <w:rPr>
          <w:rFonts w:ascii="Arial" w:hAnsi="Arial" w:eastAsia="Noto Sans CJK SC"/>
          <w:b/>
          <w:sz w:val="19"/>
        </w:rPr>
        <w:t>7.2 轨道运行的干扰短期任务非GSO卫星</w:t>
      </w:r>
    </w:p>
    <w:p>
      <w:pPr>
        <w:ind w:firstLine="397"/>
        <w:jc w:val="both"/>
      </w:pPr>
      <w:r>
        <w:rPr>
          <w:rFonts w:ascii="Arial" w:hAnsi="Arial" w:eastAsia="Noto Sans CJK SC"/>
          <w:b w:val="0"/>
          <w:sz w:val="19"/>
        </w:rPr>
        <w:t>使用静态分析工具，计算了干扰发生前单个短期任务非GSO卫星的接近度。同样，确定了 COSPAS-SARSAT 卫星视野内的短期任务非GSO卫星的数量。假设最多有 300 个短期任务非GSO卫星，并且在任何给定时间并非所有这些卫星都在单个 COSPAS-SARSAT 卫星的视野范围内。</w:t>
      </w:r>
    </w:p>
    <w:p>
      <w:pPr>
        <w:pStyle w:val="CaptionZH"/>
        <w:keepNext/>
        <w:jc w:val="center"/>
      </w:pPr>
      <w:r>
        <w:rPr>
          <w:rFonts w:ascii="Arial" w:hAnsi="Arial" w:eastAsia="Noto Sans CJK SC"/>
          <w:b w:val="0"/>
          <w:sz w:val="17"/>
        </w:rPr>
        <w:t>表7-1列出了静态分析结果。第一列显示了应用掩模的 COSPAS-SARSAT 接收器的频率范围。第二列显示从Report ITU-R M.2359获得的频率范围内接收机的干扰阈值灵敏度值。请注意，在从 406.0 到 406.1 MHz 的接收机通带内，干扰阈值（最大允许干扰水平）为 -210.1 dB (W/Hz)。</w:t>
      </w:r>
    </w:p>
    <w:p>
      <w:pPr>
        <w:ind w:firstLine="397"/>
        <w:jc w:val="both"/>
      </w:pPr>
      <w:r>
        <w:rPr>
          <w:rFonts w:ascii="Arial" w:hAnsi="Arial" w:eastAsia="Noto Sans CJK SC"/>
          <w:b w:val="0"/>
          <w:sz w:val="19"/>
        </w:rPr>
        <w:t>这种程度的宽带干扰可能会导致接收器无法检测到遇险信标。第 3 列表示在干扰功率阻止接收器检测遇险信标之前，任何短期任务非GSO卫星与 COSPAS-SARSAT 卫星的距离有多近。专栏</w:t>
      </w:r>
    </w:p>
    <w:p>
      <w:pPr>
        <w:ind w:firstLine="397"/>
        <w:jc w:val="both"/>
      </w:pPr>
      <w:r>
        <w:rPr>
          <w:rFonts w:ascii="Arial" w:hAnsi="Arial" w:eastAsia="Noto Sans CJK SC"/>
          <w:b w:val="0"/>
          <w:sz w:val="19"/>
        </w:rPr>
        <w:t>4 s多少个短期任务非GSO卫星可以在COSPAS-SARSAT接收器天线的视野内，而不会造成不可接受的干扰。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31 页</w:t>
            </w:r>
          </w:p>
        </w:tc>
      </w:tr>
    </w:tbl>
    <w:p>
      <w:pPr>
        <w:pStyle w:val="Heading2"/>
        <w:keepNext/>
      </w:pPr>
      <w:r>
        <w:rPr>
          <w:rFonts w:ascii="Arial" w:hAnsi="Arial" w:eastAsia="Noto Sans CJK SC"/>
          <w:b w:val="0"/>
          <w:sz w:val="19"/>
        </w:rPr>
        <w:t>表7-1</w:t>
      </w:r>
    </w:p>
    <w:p>
      <w:pPr>
        <w:ind w:firstLine="397"/>
        <w:jc w:val="both"/>
      </w:pPr>
      <w:r>
        <w:rPr>
          <w:rFonts w:ascii="Arial" w:hAnsi="Arial" w:eastAsia="Noto Sans CJK SC"/>
          <w:b w:val="0"/>
          <w:sz w:val="19"/>
        </w:rPr>
        <w:t>每个频率范围兼容的轨道短期任务非GSO卫星数量</w:t>
      </w:r>
    </w:p>
    <w:p>
      <w:pPr>
        <w:ind w:firstLine="397"/>
        <w:jc w:val="both"/>
      </w:pPr>
      <w:r>
        <w:rPr>
          <w:rFonts w:ascii="Arial" w:hAnsi="Arial" w:eastAsia="Noto Sans CJK SC"/>
          <w:b w:val="0"/>
          <w:sz w:val="19"/>
        </w:rPr>
        <w:t>最接近的</w:t>
      </w:r>
    </w:p>
    <w:p>
      <w:pPr>
        <w:ind w:firstLine="397"/>
        <w:jc w:val="both"/>
      </w:pPr>
      <w:r>
        <w:rPr>
          <w:rFonts w:ascii="Arial" w:hAnsi="Arial" w:eastAsia="Noto Sans CJK SC"/>
          <w:b w:val="0"/>
          <w:sz w:val="19"/>
        </w:rPr>
        <w:t>编号短期任务非GSO</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最大允许水平</w:t>
      </w:r>
    </w:p>
    <w:p>
      <w:pPr>
        <w:ind w:firstLine="397"/>
        <w:jc w:val="both"/>
      </w:pPr>
      <w:r>
        <w:rPr>
          <w:rFonts w:ascii="Arial" w:hAnsi="Arial" w:eastAsia="Noto Sans CJK SC"/>
          <w:b w:val="0"/>
          <w:sz w:val="19"/>
        </w:rPr>
        <w:t>单短期任务非GSO</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卫星（公里）</w:t>
      </w:r>
    </w:p>
    <w:p>
      <w:pPr>
        <w:ind w:firstLine="397"/>
        <w:jc w:val="both"/>
      </w:pPr>
      <w:r>
        <w:rPr>
          <w:rFonts w:ascii="Arial" w:hAnsi="Arial" w:eastAsia="Noto Sans CJK SC"/>
          <w:b w:val="0"/>
          <w:sz w:val="19"/>
        </w:rPr>
        <w:t>间隔距离处可见卫星</w:t>
      </w:r>
    </w:p>
    <w:p>
      <w:pPr>
        <w:ind w:firstLine="397"/>
        <w:jc w:val="both"/>
      </w:pPr>
      <w:r>
        <w:rPr>
          <w:rFonts w:ascii="Arial" w:hAnsi="Arial" w:eastAsia="Noto Sans CJK SC"/>
          <w:b w:val="0"/>
          <w:sz w:val="19"/>
        </w:rPr>
        <w:t>（dB瓦/赫兹）</w:t>
      </w:r>
    </w:p>
    <w:p>
      <w:pPr>
        <w:pStyle w:val="TableTextZH"/>
      </w:pPr>
      <w:r>
        <w:rPr>
          <w:rFonts w:ascii="Arial" w:hAnsi="Arial" w:eastAsia="Noto Sans CJK SC"/>
          <w:b w:val="0"/>
          <w:sz w:val="16"/>
        </w:rPr>
        <w:t>390-401</w:t>
      </w:r>
    </w:p>
    <w:p>
      <w:pPr>
        <w:pStyle w:val="TableTextZH"/>
      </w:pPr>
      <w:r>
        <w:rPr>
          <w:rFonts w:ascii="Arial" w:hAnsi="Arial" w:eastAsia="Noto Sans CJK SC"/>
          <w:b w:val="0"/>
          <w:sz w:val="16"/>
        </w:rPr>
        <w:t>-133.1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300 于 3 km</w:t>
      </w:r>
    </w:p>
    <w:p>
      <w:pPr>
        <w:pStyle w:val="TableTextZH"/>
      </w:pPr>
      <w:r>
        <w:rPr>
          <w:rFonts w:ascii="Arial" w:hAnsi="Arial" w:eastAsia="Noto Sans CJK SC"/>
          <w:b w:val="0"/>
          <w:sz w:val="16"/>
        </w:rPr>
        <w:t>401-405</w:t>
      </w:r>
    </w:p>
    <w:p>
      <w:pPr>
        <w:pStyle w:val="TableTextZH"/>
      </w:pPr>
      <w:r>
        <w:rPr>
          <w:rFonts w:ascii="Arial" w:hAnsi="Arial" w:eastAsia="Noto Sans CJK SC"/>
          <w:b w:val="0"/>
          <w:sz w:val="16"/>
        </w:rPr>
        <w:t>-143.1</w:t>
      </w:r>
    </w:p>
    <w:p>
      <w:pPr>
        <w:pStyle w:val="TableTextZH"/>
      </w:pPr>
      <w:r>
        <w:rPr>
          <w:rFonts w:ascii="Arial" w:hAnsi="Arial" w:eastAsia="Noto Sans CJK SC"/>
          <w:b w:val="0"/>
          <w:sz w:val="16"/>
        </w:rPr>
        <w:t>6</w:t>
      </w:r>
    </w:p>
    <w:p>
      <w:pPr>
        <w:pStyle w:val="TableTextZH"/>
      </w:pPr>
      <w:r>
        <w:rPr>
          <w:rFonts w:ascii="Arial" w:hAnsi="Arial" w:eastAsia="Noto Sans CJK SC"/>
          <w:b w:val="0"/>
          <w:sz w:val="16"/>
        </w:rPr>
        <w:t>300 于 12 km</w:t>
      </w:r>
    </w:p>
    <w:p>
      <w:pPr>
        <w:pStyle w:val="TableTextZH"/>
      </w:pPr>
      <w:r>
        <w:rPr>
          <w:rFonts w:ascii="Arial" w:hAnsi="Arial" w:eastAsia="Noto Sans CJK SC"/>
          <w:b w:val="0"/>
          <w:sz w:val="16"/>
        </w:rPr>
        <w:t>405-405.9</w:t>
      </w:r>
    </w:p>
    <w:p>
      <w:pPr>
        <w:pStyle w:val="TableTextZH"/>
      </w:pPr>
      <w:r>
        <w:rPr>
          <w:rFonts w:ascii="Arial" w:hAnsi="Arial" w:eastAsia="Noto Sans CJK SC"/>
          <w:b w:val="0"/>
          <w:sz w:val="16"/>
        </w:rPr>
        <w:t>-173.1</w:t>
      </w:r>
    </w:p>
    <w:p>
      <w:pPr>
        <w:pStyle w:val="TableTextZH"/>
      </w:pPr>
      <w:r>
        <w:rPr>
          <w:rFonts w:ascii="Arial" w:hAnsi="Arial" w:eastAsia="Noto Sans CJK SC"/>
          <w:b w:val="0"/>
          <w:sz w:val="16"/>
        </w:rPr>
        <w:t>171</w:t>
      </w:r>
    </w:p>
    <w:p>
      <w:pPr>
        <w:pStyle w:val="TableTextZH"/>
      </w:pPr>
      <w:r>
        <w:rPr>
          <w:rFonts w:ascii="Arial" w:hAnsi="Arial" w:eastAsia="Noto Sans CJK SC"/>
          <w:b w:val="0"/>
          <w:sz w:val="16"/>
        </w:rPr>
        <w:t>3 在 2515 km</w:t>
      </w:r>
    </w:p>
    <w:p>
      <w:pPr>
        <w:pStyle w:val="TableTextZH"/>
      </w:pPr>
      <w:r>
        <w:rPr>
          <w:rFonts w:ascii="Arial" w:hAnsi="Arial" w:eastAsia="Noto Sans CJK SC"/>
          <w:b w:val="0"/>
          <w:sz w:val="16"/>
        </w:rPr>
        <w:t>405.9-406.0</w:t>
      </w:r>
    </w:p>
    <w:p>
      <w:pPr>
        <w:pStyle w:val="TableTextZH"/>
      </w:pPr>
      <w:r>
        <w:rPr>
          <w:rFonts w:ascii="Arial" w:hAnsi="Arial" w:eastAsia="Noto Sans CJK SC"/>
          <w:b w:val="0"/>
          <w:sz w:val="16"/>
        </w:rPr>
        <w:t>-208.1</w:t>
      </w:r>
    </w:p>
    <w:p>
      <w:pPr>
        <w:pStyle w:val="TableTextZH"/>
      </w:pPr>
      <w:r>
        <w:rPr>
          <w:rFonts w:ascii="Arial" w:hAnsi="Arial" w:eastAsia="Noto Sans CJK SC"/>
          <w:b w:val="0"/>
          <w:sz w:val="16"/>
        </w:rPr>
        <w:t>超越地平线</w:t>
      </w:r>
    </w:p>
    <w:p>
      <w:pPr>
        <w:pStyle w:val="TableTextZH"/>
      </w:pPr>
      <w:r>
        <w:rPr>
          <w:rFonts w:ascii="Arial" w:hAnsi="Arial" w:eastAsia="Noto Sans CJK SC"/>
          <w:b w:val="0"/>
          <w:sz w:val="16"/>
        </w:rPr>
        <w:t>无</w:t>
      </w:r>
    </w:p>
    <w:p>
      <w:pPr>
        <w:pStyle w:val="TableTextZH"/>
      </w:pPr>
      <w:r>
        <w:rPr>
          <w:rFonts w:ascii="Arial" w:hAnsi="Arial" w:eastAsia="Noto Sans CJK SC"/>
          <w:b w:val="0"/>
          <w:sz w:val="16"/>
        </w:rPr>
        <w:t>406.0-406.1</w:t>
      </w:r>
    </w:p>
    <w:p>
      <w:pPr>
        <w:pStyle w:val="TableTextZH"/>
      </w:pPr>
      <w:r>
        <w:rPr>
          <w:rFonts w:ascii="Arial" w:hAnsi="Arial" w:eastAsia="Noto Sans CJK SC"/>
          <w:b w:val="0"/>
          <w:sz w:val="16"/>
        </w:rPr>
        <w:t>-210.1</w:t>
      </w:r>
    </w:p>
    <w:p>
      <w:pPr>
        <w:pStyle w:val="TableTextZH"/>
      </w:pPr>
      <w:r>
        <w:rPr>
          <w:rFonts w:ascii="Arial" w:hAnsi="Arial" w:eastAsia="Noto Sans CJK SC"/>
          <w:b w:val="0"/>
          <w:sz w:val="16"/>
        </w:rPr>
        <w:t>超越地平线</w:t>
      </w:r>
    </w:p>
    <w:p>
      <w:pPr>
        <w:pStyle w:val="TableTextZH"/>
      </w:pPr>
      <w:r>
        <w:rPr>
          <w:rFonts w:ascii="Arial" w:hAnsi="Arial" w:eastAsia="Noto Sans CJK SC"/>
          <w:b w:val="0"/>
          <w:sz w:val="16"/>
        </w:rPr>
        <w:t>无</w:t>
      </w:r>
    </w:p>
    <w:p>
      <w:pPr>
        <w:pStyle w:val="TableTextZH"/>
      </w:pPr>
      <w:r>
        <w:rPr>
          <w:rFonts w:ascii="Arial" w:hAnsi="Arial" w:eastAsia="Noto Sans CJK SC"/>
          <w:b w:val="0"/>
          <w:sz w:val="16"/>
        </w:rPr>
        <w:t>406.1-406.2</w:t>
      </w:r>
    </w:p>
    <w:p>
      <w:pPr>
        <w:pStyle w:val="TableTextZH"/>
      </w:pPr>
      <w:r>
        <w:rPr>
          <w:rFonts w:ascii="Arial" w:hAnsi="Arial" w:eastAsia="Noto Sans CJK SC"/>
          <w:b w:val="0"/>
          <w:sz w:val="16"/>
        </w:rPr>
        <w:t>-208.1</w:t>
      </w:r>
    </w:p>
    <w:p>
      <w:pPr>
        <w:pStyle w:val="TableTextZH"/>
      </w:pPr>
      <w:r>
        <w:rPr>
          <w:rFonts w:ascii="Arial" w:hAnsi="Arial" w:eastAsia="Noto Sans CJK SC"/>
          <w:b w:val="0"/>
          <w:sz w:val="16"/>
        </w:rPr>
        <w:t>超越地平线</w:t>
      </w:r>
    </w:p>
    <w:p>
      <w:pPr>
        <w:pStyle w:val="TableTextZH"/>
      </w:pPr>
      <w:r>
        <w:rPr>
          <w:rFonts w:ascii="Arial" w:hAnsi="Arial" w:eastAsia="Noto Sans CJK SC"/>
          <w:b w:val="0"/>
          <w:sz w:val="16"/>
        </w:rPr>
        <w:t>无</w:t>
      </w:r>
    </w:p>
    <w:p>
      <w:pPr>
        <w:pStyle w:val="TableTextZH"/>
      </w:pPr>
      <w:r>
        <w:rPr>
          <w:rFonts w:ascii="Arial" w:hAnsi="Arial" w:eastAsia="Noto Sans CJK SC"/>
          <w:b w:val="0"/>
          <w:sz w:val="16"/>
        </w:rPr>
        <w:t>406.2-407</w:t>
      </w:r>
    </w:p>
    <w:p>
      <w:pPr>
        <w:pStyle w:val="TableTextZH"/>
      </w:pPr>
      <w:r>
        <w:rPr>
          <w:rFonts w:ascii="Arial" w:hAnsi="Arial" w:eastAsia="Noto Sans CJK SC"/>
          <w:b w:val="0"/>
          <w:sz w:val="16"/>
        </w:rPr>
        <w:t>-173.1</w:t>
      </w:r>
    </w:p>
    <w:p>
      <w:pPr>
        <w:pStyle w:val="TableTextZH"/>
      </w:pPr>
      <w:r>
        <w:rPr>
          <w:rFonts w:ascii="Arial" w:hAnsi="Arial" w:eastAsia="Noto Sans CJK SC"/>
          <w:b w:val="0"/>
          <w:sz w:val="16"/>
        </w:rPr>
        <w:t>171</w:t>
      </w:r>
    </w:p>
    <w:p>
      <w:pPr>
        <w:pStyle w:val="TableTextZH"/>
      </w:pPr>
      <w:r>
        <w:rPr>
          <w:rFonts w:ascii="Arial" w:hAnsi="Arial" w:eastAsia="Noto Sans CJK SC"/>
          <w:b w:val="0"/>
          <w:sz w:val="16"/>
        </w:rPr>
        <w:t>3 在 2 515 km</w:t>
      </w:r>
    </w:p>
    <w:p>
      <w:pPr>
        <w:pStyle w:val="TableTextZH"/>
      </w:pPr>
      <w:r>
        <w:rPr>
          <w:rFonts w:ascii="Arial" w:hAnsi="Arial" w:eastAsia="Noto Sans CJK SC"/>
          <w:b w:val="0"/>
          <w:sz w:val="16"/>
        </w:rPr>
        <w:t>407-411</w:t>
      </w:r>
    </w:p>
    <w:p>
      <w:pPr>
        <w:pStyle w:val="TableTextZH"/>
      </w:pPr>
      <w:r>
        <w:rPr>
          <w:rFonts w:ascii="Arial" w:hAnsi="Arial" w:eastAsia="Noto Sans CJK SC"/>
          <w:b w:val="0"/>
          <w:sz w:val="16"/>
        </w:rPr>
        <w:t>-143.1</w:t>
      </w:r>
    </w:p>
    <w:p>
      <w:pPr>
        <w:pStyle w:val="TableTextZH"/>
      </w:pPr>
      <w:r>
        <w:rPr>
          <w:rFonts w:ascii="Arial" w:hAnsi="Arial" w:eastAsia="Noto Sans CJK SC"/>
          <w:b w:val="0"/>
          <w:sz w:val="16"/>
        </w:rPr>
        <w:t>6</w:t>
      </w:r>
    </w:p>
    <w:p>
      <w:pPr>
        <w:pStyle w:val="TableTextZH"/>
      </w:pPr>
      <w:r>
        <w:rPr>
          <w:rFonts w:ascii="Arial" w:hAnsi="Arial" w:eastAsia="Noto Sans CJK SC"/>
          <w:b w:val="0"/>
          <w:sz w:val="16"/>
        </w:rPr>
        <w:t>300 于 12 km</w:t>
      </w:r>
    </w:p>
    <w:p>
      <w:pPr>
        <w:pStyle w:val="TableTextZH"/>
      </w:pPr>
      <w:r>
        <w:rPr>
          <w:rFonts w:ascii="Arial" w:hAnsi="Arial" w:eastAsia="Noto Sans CJK SC"/>
          <w:b w:val="0"/>
          <w:sz w:val="16"/>
        </w:rPr>
        <w:t>411-420</w:t>
      </w:r>
    </w:p>
    <w:p>
      <w:pPr>
        <w:pStyle w:val="TableTextZH"/>
      </w:pPr>
      <w:r>
        <w:rPr>
          <w:rFonts w:ascii="Arial" w:hAnsi="Arial" w:eastAsia="Noto Sans CJK SC"/>
          <w:b w:val="0"/>
          <w:sz w:val="16"/>
        </w:rPr>
        <w:t>-133.1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300 于 3 km</w:t>
      </w:r>
    </w:p>
    <w:p>
      <w:pPr>
        <w:ind w:firstLine="397"/>
        <w:jc w:val="both"/>
      </w:pPr>
      <w:r>
        <w:rPr>
          <w:rFonts w:ascii="Arial" w:hAnsi="Arial" w:eastAsia="Noto Sans CJK SC"/>
          <w:b w:val="0"/>
          <w:sz w:val="19"/>
        </w:rPr>
        <w:t>结果表明，任何单个短期任务非GSO卫星都会导致有害干扰到达 COSPAS-SARSAT 通带的 100 kHz 内的 COSPASSARSAT LEO 接收机，从 406.0 到</w:t>
      </w:r>
    </w:p>
    <w:p>
      <w:pPr>
        <w:ind w:firstLine="397"/>
        <w:jc w:val="both"/>
      </w:pPr>
      <w:r>
        <w:rPr>
          <w:rFonts w:ascii="Arial" w:hAnsi="Arial" w:eastAsia="Noto Sans CJK SC"/>
          <w:b w:val="0"/>
          <w:sz w:val="19"/>
        </w:rPr>
        <w:t>406.1 MHz。 COSPAS-SARSAT 视野内只要有四个短期任务非GSO卫星就可以导致频段中的有害干扰从 405 到 405.9 MHz 和 406.2 407 MHz。如果视野中只有三个，则最近的短期任务非GSO卫星可以远离 171 km，而任何其他 2909 km 则需要远离 COSPAS-SARSAT。</w:t>
      </w:r>
    </w:p>
    <w:p>
      <w:pPr>
        <w:ind w:firstLine="397"/>
        <w:jc w:val="both"/>
      </w:pPr>
      <w:r>
        <w:rPr>
          <w:rFonts w:ascii="Arial" w:hAnsi="Arial" w:eastAsia="Noto Sans CJK SC"/>
          <w:b w:val="0"/>
          <w:sz w:val="19"/>
        </w:rPr>
        <w:t>因此，COSPAS-SARSAT 接收器在其通带的每一侧都需要一个 100kHz 的保护带。</w:t>
      </w:r>
    </w:p>
    <w:p>
      <w:pPr>
        <w:ind w:firstLine="397"/>
        <w:jc w:val="both"/>
      </w:pPr>
      <w:r>
        <w:rPr>
          <w:rFonts w:ascii="Arial" w:hAnsi="Arial" w:eastAsia="Noto Sans CJK SC"/>
          <w:b w:val="0"/>
          <w:sz w:val="19"/>
        </w:rPr>
        <w:t>短期任务非GSO卫星不应在 405.9 至 406.2 MHz 的频段中运行。</w:t>
      </w:r>
    </w:p>
    <w:p>
      <w:pPr>
        <w:pStyle w:val="Heading2"/>
        <w:keepNext/>
      </w:pPr>
      <w:r>
        <w:rPr>
          <w:rFonts w:ascii="Arial" w:hAnsi="Arial" w:eastAsia="Noto Sans CJK SC"/>
          <w:b/>
          <w:sz w:val="19"/>
        </w:rPr>
        <w:t>7.3 短期任务非GSO卫星的地球站的干扰</w:t>
      </w:r>
    </w:p>
    <w:p>
      <w:pPr>
        <w:ind w:firstLine="397"/>
        <w:jc w:val="both"/>
      </w:pPr>
      <w:r>
        <w:rPr>
          <w:rFonts w:ascii="Arial" w:hAnsi="Arial" w:eastAsia="Noto Sans CJK SC"/>
          <w:b w:val="0"/>
          <w:sz w:val="19"/>
        </w:rPr>
        <w:t>SARSAT 天线为右旋圆极化，卫星分析包含 3 dB 衰减，以解释 SARSAT 极化和短期任务非GSO卫星线极化之间的差异。 圆极化的具体方向没有提供，没有具体规定。很可能两种偏振都被使用。在匹配偏振的情况下，不应考虑极化损耗。在其他情况下，将会发生非常高的衰减。该分析将考虑没有衰减，但也假设分析结果中地球站的数量加倍。表7-2列出了静态分析结果。</w:t>
      </w:r>
    </w:p>
    <w:p>
      <w:pPr>
        <w:pStyle w:val="Heading2"/>
        <w:keepNext/>
      </w:pPr>
      <w:r>
        <w:rPr>
          <w:rFonts w:ascii="Arial" w:hAnsi="Arial" w:eastAsia="Noto Sans CJK SC"/>
          <w:b w:val="0"/>
          <w:sz w:val="19"/>
        </w:rPr>
        <w:t>表7-2</w:t>
      </w:r>
    </w:p>
    <w:p>
      <w:pPr>
        <w:ind w:firstLine="397"/>
        <w:jc w:val="both"/>
      </w:pPr>
      <w:r>
        <w:rPr>
          <w:rFonts w:ascii="Arial" w:hAnsi="Arial" w:eastAsia="Noto Sans CJK SC"/>
          <w:b w:val="0"/>
          <w:sz w:val="19"/>
        </w:rPr>
        <w:t>LEO 视野中可同时出现的地球站数量，无需</w:t>
      </w:r>
    </w:p>
    <w:p>
      <w:pPr>
        <w:ind w:firstLine="397"/>
        <w:jc w:val="both"/>
      </w:pPr>
      <w:r>
        <w:rPr>
          <w:rFonts w:ascii="Arial" w:hAnsi="Arial" w:eastAsia="Noto Sans CJK SC"/>
          <w:b w:val="0"/>
          <w:sz w:val="19"/>
        </w:rPr>
        <w:t>导致有害干扰到 COSPAS-SARSAT 卫星接收器</w:t>
      </w:r>
    </w:p>
    <w:p>
      <w:pPr>
        <w:pStyle w:val="Heading2"/>
        <w:keepNext/>
      </w:pPr>
      <w:r>
        <w:rPr>
          <w:rFonts w:ascii="Arial" w:hAnsi="Arial" w:eastAsia="Noto Sans CJK SC"/>
          <w:b/>
          <w:sz w:val="19"/>
        </w:rPr>
        <w:t>405.0 to</w:t>
      </w:r>
    </w:p>
    <w:p>
      <w:pPr>
        <w:pStyle w:val="Heading2"/>
        <w:keepNext/>
      </w:pPr>
      <w:r>
        <w:rPr>
          <w:rFonts w:ascii="Arial" w:hAnsi="Arial" w:eastAsia="Noto Sans CJK SC"/>
          <w:b/>
          <w:sz w:val="19"/>
        </w:rPr>
        <w:t>405.9 MHz</w:t>
      </w:r>
    </w:p>
    <w:p>
      <w:pPr>
        <w:pStyle w:val="Heading2"/>
        <w:keepNext/>
      </w:pPr>
      <w:r>
        <w:rPr>
          <w:rFonts w:ascii="Arial" w:hAnsi="Arial" w:eastAsia="Noto Sans CJK SC"/>
          <w:b/>
          <w:sz w:val="19"/>
        </w:rPr>
        <w:t>405.9 to 406.0</w:t>
      </w:r>
    </w:p>
    <w:p>
      <w:pPr>
        <w:pStyle w:val="Heading1"/>
        <w:keepNext/>
      </w:pPr>
      <w:r>
        <w:rPr>
          <w:rFonts w:ascii="Arial" w:hAnsi="Arial" w:eastAsia="Noto Sans CJK SC"/>
          <w:b/>
          <w:sz w:val="19"/>
        </w:rPr>
        <w:t>401 至 405 MHz</w:t>
      </w:r>
    </w:p>
    <w:p>
      <w:pPr>
        <w:pStyle w:val="Heading1"/>
        <w:keepNext/>
      </w:pPr>
      <w:r>
        <w:rPr>
          <w:rFonts w:ascii="Arial" w:hAnsi="Arial" w:eastAsia="Noto Sans CJK SC"/>
          <w:b/>
          <w:sz w:val="19"/>
        </w:rPr>
        <w:t>390 至 401 MHz</w:t>
      </w:r>
    </w:p>
    <w:p>
      <w:pPr>
        <w:ind w:firstLine="397"/>
        <w:jc w:val="both"/>
      </w:pPr>
      <w:r>
        <w:rPr>
          <w:rFonts w:ascii="Arial" w:hAnsi="Arial" w:eastAsia="Noto Sans CJK SC"/>
          <w:b w:val="0"/>
          <w:sz w:val="19"/>
        </w:rPr>
        <w:t>兆赫兹和</w:t>
      </w:r>
    </w:p>
    <w:p>
      <w:pPr>
        <w:ind w:firstLine="397"/>
        <w:jc w:val="both"/>
      </w:pPr>
      <w:r>
        <w:rPr>
          <w:rFonts w:ascii="Arial" w:hAnsi="Arial" w:eastAsia="Noto Sans CJK SC"/>
          <w:b w:val="0"/>
          <w:sz w:val="19"/>
        </w:rPr>
        <w:t>406.1 to 406.2</w:t>
      </w:r>
    </w:p>
    <w:p>
      <w:pPr>
        <w:ind w:firstLine="397"/>
        <w:jc w:val="both"/>
      </w:pPr>
      <w:r>
        <w:rPr>
          <w:rFonts w:ascii="Arial" w:hAnsi="Arial" w:eastAsia="Noto Sans CJK SC"/>
          <w:b w:val="0"/>
          <w:sz w:val="19"/>
        </w:rPr>
        <w:t>和</w:t>
      </w:r>
    </w:p>
    <w:p>
      <w:pPr>
        <w:ind w:firstLine="397"/>
        <w:jc w:val="both"/>
      </w:pPr>
      <w:r>
        <w:rPr>
          <w:rFonts w:ascii="Arial" w:hAnsi="Arial" w:eastAsia="Noto Sans CJK SC"/>
          <w:b w:val="0"/>
          <w:sz w:val="19"/>
        </w:rPr>
        <w:t>406.2 to 407</w:t>
      </w:r>
    </w:p>
    <w:p>
      <w:pPr>
        <w:ind w:firstLine="397"/>
        <w:jc w:val="both"/>
      </w:pPr>
      <w:r>
        <w:rPr>
          <w:rFonts w:ascii="Arial" w:hAnsi="Arial" w:eastAsia="Noto Sans CJK SC"/>
          <w:b w:val="0"/>
          <w:sz w:val="19"/>
        </w:rPr>
        <w:t>407 到</w:t>
      </w:r>
    </w:p>
    <w:p>
      <w:pPr>
        <w:ind w:firstLine="397"/>
        <w:jc w:val="both"/>
      </w:pPr>
      <w:r>
        <w:rPr>
          <w:rFonts w:ascii="Arial" w:hAnsi="Arial" w:eastAsia="Noto Sans CJK SC"/>
          <w:b w:val="0"/>
          <w:sz w:val="19"/>
        </w:rPr>
        <w:t>411 至</w:t>
      </w:r>
    </w:p>
    <w:p>
      <w:pPr>
        <w:pStyle w:val="Heading2"/>
        <w:keepNext/>
      </w:pPr>
      <w:r>
        <w:rPr>
          <w:rFonts w:ascii="Arial" w:hAnsi="Arial" w:eastAsia="Noto Sans CJK SC"/>
          <w:b/>
          <w:sz w:val="19"/>
        </w:rPr>
        <w:t>406.0 to 406.1</w:t>
      </w:r>
    </w:p>
    <w:p>
      <w:pPr>
        <w:ind w:firstLine="397"/>
        <w:jc w:val="both"/>
      </w:pPr>
      <w:r>
        <w:rPr>
          <w:rFonts w:ascii="Arial" w:hAnsi="Arial" w:eastAsia="Noto Sans CJK SC"/>
          <w:b w:val="0"/>
          <w:sz w:val="19"/>
        </w:rPr>
        <w:t>范围</w:t>
      </w:r>
    </w:p>
    <w:p>
      <w:pPr>
        <w:ind w:firstLine="397"/>
        <w:jc w:val="both"/>
      </w:pPr>
      <w:r>
        <w:rPr>
          <w:rFonts w:ascii="Arial" w:hAnsi="Arial" w:eastAsia="Noto Sans CJK SC"/>
          <w:b w:val="0"/>
          <w:sz w:val="19"/>
        </w:rPr>
        <w:t>兆赫兹</w:t>
      </w:r>
    </w:p>
    <w:p>
      <w:pPr>
        <w:ind w:firstLine="397"/>
        <w:jc w:val="both"/>
      </w:pPr>
      <w:r>
        <w:rPr>
          <w:rFonts w:ascii="Arial" w:hAnsi="Arial" w:eastAsia="Noto Sans CJK SC"/>
          <w:b w:val="0"/>
          <w:sz w:val="19"/>
        </w:rPr>
        <w:t>兆赫兹</w:t>
      </w:r>
    </w:p>
    <w:p>
      <w:pPr>
        <w:ind w:firstLine="397"/>
        <w:jc w:val="both"/>
      </w:pPr>
      <w:r>
        <w:rPr>
          <w:rFonts w:ascii="Arial" w:hAnsi="Arial" w:eastAsia="Noto Sans CJK SC"/>
          <w:b w:val="0"/>
          <w:sz w:val="19"/>
        </w:rPr>
        <w:t>兆赫兹</w:t>
      </w:r>
    </w:p>
    <w:p>
      <w:pPr>
        <w:pStyle w:val="Heading1"/>
        <w:keepNext/>
      </w:pPr>
      <w:r>
        <w:rPr>
          <w:rFonts w:ascii="Arial" w:hAnsi="Arial" w:eastAsia="Noto Sans CJK SC"/>
          <w:b/>
          <w:sz w:val="19"/>
        </w:rPr>
        <w:t>411 MHz</w:t>
      </w:r>
    </w:p>
    <w:p>
      <w:pPr>
        <w:pStyle w:val="Heading1"/>
        <w:keepNext/>
      </w:pPr>
      <w:r>
        <w:rPr>
          <w:rFonts w:ascii="Arial" w:hAnsi="Arial" w:eastAsia="Noto Sans CJK SC"/>
          <w:b/>
          <w:sz w:val="19"/>
        </w:rPr>
        <w:t>420 MHz</w:t>
      </w:r>
    </w:p>
    <w:p>
      <w:pPr>
        <w:pStyle w:val="Heading1"/>
        <w:keepNext/>
      </w:pPr>
      <w:r>
        <w:rPr>
          <w:rFonts w:ascii="Arial" w:hAnsi="Arial" w:eastAsia="Noto Sans CJK SC"/>
          <w:b w:val="0"/>
          <w:sz w:val="19"/>
        </w:rPr>
        <w:t>50 Watt/25 kHz</w:t>
      </w:r>
    </w:p>
    <w:p>
      <w:pPr>
        <w:pStyle w:val="Heading1"/>
        <w:keepNext/>
      </w:pPr>
      <w:r>
        <w:rPr>
          <w:rFonts w:ascii="Arial" w:hAnsi="Arial" w:eastAsia="Noto Sans CJK SC"/>
          <w:b w:val="0"/>
          <w:sz w:val="19"/>
        </w:rPr>
        <w:t>0</w:t>
      </w:r>
    </w:p>
    <w:p>
      <w:pPr>
        <w:pStyle w:val="Heading1"/>
        <w:keepNext/>
      </w:pPr>
      <w:r>
        <w:rPr>
          <w:rFonts w:ascii="Arial" w:hAnsi="Arial" w:eastAsia="Noto Sans CJK SC"/>
          <w:b w:val="0"/>
          <w:sz w:val="19"/>
        </w:rPr>
        <w:t>0</w:t>
      </w:r>
    </w:p>
    <w:p>
      <w:pPr>
        <w:pStyle w:val="Heading1"/>
        <w:keepNext/>
      </w:pPr>
      <w:r>
        <w:rPr>
          <w:rFonts w:ascii="Arial" w:hAnsi="Arial" w:eastAsia="Noto Sans CJK SC"/>
          <w:b w:val="0"/>
          <w:sz w:val="19"/>
        </w:rPr>
        <w:t>0</w:t>
      </w:r>
    </w:p>
    <w:p>
      <w:pPr>
        <w:pStyle w:val="Heading1"/>
        <w:keepNext/>
      </w:pPr>
      <w:r>
        <w:rPr>
          <w:rFonts w:ascii="Arial" w:hAnsi="Arial" w:eastAsia="Noto Sans CJK SC"/>
          <w:b w:val="0"/>
          <w:sz w:val="19"/>
        </w:rPr>
        <w:t>108</w:t>
      </w:r>
    </w:p>
    <w:p>
      <w:pPr>
        <w:pStyle w:val="Heading1"/>
        <w:keepNext/>
      </w:pPr>
      <w:r>
        <w:rPr>
          <w:rFonts w:ascii="Arial" w:hAnsi="Arial" w:eastAsia="Noto Sans CJK SC"/>
          <w:b w:val="0"/>
          <w:sz w:val="19"/>
        </w:rPr>
        <w:t>1 082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32 页</w:t>
            </w:r>
          </w:p>
        </w:tc>
      </w:tr>
    </w:tbl>
    <w:p>
      <w:pPr>
        <w:ind w:firstLine="397"/>
        <w:jc w:val="both"/>
      </w:pPr>
      <w:r>
        <w:rPr>
          <w:rFonts w:ascii="Arial" w:hAnsi="Arial" w:eastAsia="Noto Sans CJK SC"/>
          <w:b w:val="0"/>
          <w:sz w:val="19"/>
        </w:rPr>
        <w:t>这些结果表明，在从 405.0 到 407.0 MHz 的频段中运行的任何地球站都会导致有害干扰到 COSPAS-SARSAT 接收器。结果还表明，低于 406.0 MHz 需要 1 MHz 的保护带，高于 406.1 MHz 需要 900 kHz 的保护带。</w:t>
      </w:r>
    </w:p>
    <w:p>
      <w:pPr>
        <w:pStyle w:val="Heading2"/>
        <w:keepNext/>
      </w:pPr>
      <w:r>
        <w:rPr>
          <w:rFonts w:ascii="Arial" w:hAnsi="Arial" w:eastAsia="Noto Sans CJK SC"/>
          <w:b/>
          <w:sz w:val="19"/>
        </w:rPr>
        <w:t>7.4 COSPAS-SARSAT 系统分析总结</w:t>
      </w:r>
    </w:p>
    <w:p>
      <w:pPr>
        <w:ind w:firstLine="397"/>
        <w:jc w:val="both"/>
      </w:pPr>
      <w:r>
        <w:rPr>
          <w:rFonts w:ascii="Arial" w:hAnsi="Arial" w:eastAsia="Noto Sans CJK SC"/>
          <w:b w:val="0"/>
          <w:sz w:val="19"/>
        </w:rPr>
        <w:t>已经进行了详细研究，以检验在 390-406 MHz 和 406.1-420 MHz 频段内运行的无线电业务对在 406-406.1 MHz 频段内运行的 MSS 系统的影响。这些研究表明，部署在相邻频段运行的 NGSO SD 卫星对在 406-406.1 MHz 频段运行的 COSPASSARSAT 空间有效载荷产生了负面影响，因为这些系统的发射将超过最大允许干扰水平。</w:t>
      </w:r>
    </w:p>
    <w:p>
      <w:pPr>
        <w:ind w:firstLine="397"/>
        <w:jc w:val="both"/>
      </w:pPr>
      <w:r>
        <w:rPr>
          <w:rFonts w:ascii="Arial" w:hAnsi="Arial" w:eastAsia="Noto Sans CJK SC"/>
          <w:b w:val="0"/>
          <w:sz w:val="19"/>
        </w:rPr>
        <w:t>研究结果表明：</w:t>
      </w:r>
    </w:p>
    <w:p>
      <w:pPr>
        <w:ind w:firstLine="397"/>
        <w:jc w:val="both"/>
      </w:pPr>
      <w:r>
        <w:rPr>
          <w:rFonts w:ascii="Arial" w:hAnsi="Arial" w:eastAsia="Noto Sans CJK SC"/>
          <w:b w:val="0"/>
          <w:sz w:val="19"/>
        </w:rPr>
        <w:t>1. 406-406.1 MHz 中不建立新的 SOS 分配。 2. 406 MHz 以下和 406.1 MHz 以上的 100 kHz 保护带的实施应用于短期任务非GSO卫星的空间段，改善了对在频段 406-406.1 MHz。</w:t>
      </w:r>
    </w:p>
    <w:p>
      <w:pPr>
        <w:ind w:firstLine="397"/>
        <w:jc w:val="both"/>
      </w:pPr>
      <w:r>
        <w:rPr>
          <w:rFonts w:ascii="Arial" w:hAnsi="Arial" w:eastAsia="Noto Sans CJK SC"/>
          <w:b w:val="0"/>
          <w:sz w:val="19"/>
        </w:rPr>
        <w:t>3、406 MHz以下1 MHz和以上900 kHz保护带的实现</w:t>
      </w:r>
    </w:p>
    <w:p>
      <w:pPr>
        <w:ind w:firstLine="397"/>
        <w:jc w:val="both"/>
      </w:pPr>
      <w:r>
        <w:rPr>
          <w:rFonts w:ascii="Arial" w:hAnsi="Arial" w:eastAsia="Noto Sans CJK SC"/>
          <w:b w:val="0"/>
          <w:sz w:val="19"/>
        </w:rPr>
        <w:t>406.1 MHz应用于短期任务非GSO卫星的地球站提高了对在频段 406-406.1 MHz中运行的COSPAS-SARSAT的保护。</w:t>
      </w:r>
    </w:p>
    <w:p>
      <w:pPr>
        <w:pStyle w:val="Heading1"/>
        <w:keepNext/>
      </w:pPr>
      <w:r>
        <w:rPr>
          <w:rFonts w:ascii="Arial" w:hAnsi="Arial" w:eastAsia="Noto Sans CJK SC"/>
          <w:b/>
          <w:sz w:val="19"/>
        </w:rPr>
        <w:t>8 现有频率划分至空间操作业务的潜在升级及其影响的研究</w:t>
      </w:r>
    </w:p>
    <w:p>
      <w:pPr>
        <w:ind w:firstLine="397"/>
        <w:jc w:val="both"/>
      </w:pPr>
      <w:r>
        <w:rPr>
          <w:rFonts w:ascii="Arial" w:hAnsi="Arial" w:eastAsia="Noto Sans CJK SC"/>
          <w:b w:val="0"/>
          <w:sz w:val="19"/>
        </w:rPr>
        <w:t>对现有频率划分至空间操作业务的潜在升级及其影响的研究应考虑下表中综合的系统设备技术特性。</w:t>
      </w:r>
    </w:p>
    <w:p>
      <w:pPr>
        <w:pStyle w:val="Heading2"/>
        <w:keepNext/>
      </w:pPr>
      <w:r>
        <w:rPr>
          <w:rFonts w:ascii="Arial" w:hAnsi="Arial" w:eastAsia="Noto Sans CJK SC"/>
          <w:b/>
          <w:sz w:val="19"/>
        </w:rPr>
        <w:t>表8-1</w:t>
      </w:r>
    </w:p>
    <w:p>
      <w:pPr>
        <w:ind w:firstLine="397"/>
        <w:jc w:val="both"/>
      </w:pPr>
      <w:r>
        <w:rPr>
          <w:rFonts w:ascii="Arial" w:hAnsi="Arial" w:eastAsia="Noto Sans CJK SC"/>
          <w:b w:val="0"/>
          <w:sz w:val="19"/>
        </w:rPr>
        <w:t>可在 30-88 MHz 频率范围内使用的移动系统</w:t>
      </w:r>
    </w:p>
    <w:p>
      <w:pPr>
        <w:ind w:firstLine="397"/>
        <w:jc w:val="both"/>
      </w:pPr>
      <w:r>
        <w:rPr>
          <w:rFonts w:ascii="Arial" w:hAnsi="Arial" w:eastAsia="Noto Sans CJK SC"/>
          <w:b w:val="0"/>
          <w:sz w:val="19"/>
        </w:rPr>
        <w:t>陆地移动用</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调谐范围 (MHz) 30-88</w:t>
      </w:r>
    </w:p>
    <w:p>
      <w:pPr>
        <w:ind w:firstLine="397"/>
        <w:jc w:val="both"/>
      </w:pPr>
      <w:r>
        <w:rPr>
          <w:rFonts w:ascii="Arial" w:hAnsi="Arial" w:eastAsia="Noto Sans CJK SC"/>
          <w:b w:val="0"/>
          <w:sz w:val="19"/>
        </w:rPr>
        <w:t>发射器/接收器类型车载听筒</w:t>
      </w:r>
    </w:p>
    <w:p>
      <w:pPr>
        <w:ind w:firstLine="397"/>
        <w:jc w:val="both"/>
      </w:pPr>
      <w:r>
        <w:rPr>
          <w:rFonts w:ascii="Arial" w:hAnsi="Arial" w:eastAsia="Noto Sans CJK SC"/>
          <w:b w:val="0"/>
          <w:sz w:val="19"/>
        </w:rPr>
        <w:t>天线高度（米）</w:t>
      </w:r>
    </w:p>
    <w:p>
      <w:pPr>
        <w:ind w:firstLine="397"/>
        <w:jc w:val="both"/>
      </w:pPr>
      <w:r>
        <w:rPr>
          <w:rFonts w:ascii="Arial" w:hAnsi="Arial" w:eastAsia="Noto Sans CJK SC"/>
          <w:b w:val="0"/>
          <w:sz w:val="19"/>
        </w:rPr>
        <w:t>2.5 to 5 1.5</w:t>
      </w:r>
    </w:p>
    <w:p>
      <w:pPr>
        <w:ind w:firstLine="397"/>
        <w:jc w:val="both"/>
      </w:pPr>
      <w:r>
        <w:rPr>
          <w:rFonts w:ascii="Arial" w:hAnsi="Arial" w:eastAsia="Noto Sans CJK SC"/>
          <w:b w:val="0"/>
          <w:sz w:val="19"/>
        </w:rPr>
        <w:t>天线增益 (dBi) -3 -10</w:t>
      </w:r>
    </w:p>
    <w:p>
      <w:pPr>
        <w:ind w:firstLine="397"/>
        <w:jc w:val="both"/>
      </w:pPr>
      <w:r>
        <w:rPr>
          <w:rFonts w:ascii="Arial" w:hAnsi="Arial" w:eastAsia="Noto Sans CJK SC"/>
          <w:b w:val="0"/>
          <w:sz w:val="19"/>
        </w:rPr>
        <w:t>天线极化线性垂直线性垂直</w:t>
      </w:r>
    </w:p>
    <w:p>
      <w:pPr>
        <w:ind w:firstLine="397"/>
        <w:jc w:val="both"/>
      </w:pPr>
      <w:r>
        <w:rPr>
          <w:rFonts w:ascii="Arial" w:hAnsi="Arial" w:eastAsia="Noto Sans CJK SC"/>
          <w:b w:val="0"/>
          <w:sz w:val="19"/>
        </w:rPr>
        <w:t>天线辐射方向图全向全向</w:t>
      </w:r>
    </w:p>
    <w:p>
      <w:pPr>
        <w:ind w:firstLine="397"/>
        <w:jc w:val="both"/>
      </w:pPr>
      <w:r>
        <w:rPr>
          <w:rFonts w:ascii="Arial" w:hAnsi="Arial" w:eastAsia="Noto Sans CJK SC"/>
          <w:b w:val="0"/>
          <w:sz w:val="19"/>
        </w:rPr>
        <w:t>发射功率（瓦）</w:t>
      </w:r>
    </w:p>
    <w:p>
      <w:pPr>
        <w:ind w:firstLine="397"/>
        <w:jc w:val="both"/>
      </w:pPr>
      <w:r>
        <w:rPr>
          <w:rFonts w:ascii="Arial" w:hAnsi="Arial" w:eastAsia="Noto Sans CJK SC"/>
          <w:b w:val="0"/>
          <w:sz w:val="19"/>
        </w:rPr>
        <w:t>0.4 to 50</w:t>
      </w:r>
    </w:p>
    <w:p>
      <w:pPr>
        <w:ind w:firstLine="397"/>
        <w:jc w:val="both"/>
      </w:pPr>
      <w:r>
        <w:rPr>
          <w:rFonts w:ascii="Arial" w:hAnsi="Arial" w:eastAsia="Noto Sans CJK SC"/>
          <w:b w:val="0"/>
          <w:sz w:val="19"/>
        </w:rPr>
        <w:t>0.2 to 10</w:t>
      </w:r>
    </w:p>
    <w:p>
      <w:pPr>
        <w:ind w:firstLine="397"/>
        <w:jc w:val="both"/>
      </w:pPr>
      <w:r>
        <w:rPr>
          <w:rFonts w:ascii="Arial" w:hAnsi="Arial" w:eastAsia="Noto Sans CJK SC"/>
          <w:b w:val="0"/>
          <w:sz w:val="19"/>
        </w:rPr>
        <w:t>带宽（信道化）（kHz） 25 25</w:t>
      </w:r>
    </w:p>
    <w:p>
      <w:pPr>
        <w:ind w:firstLine="397"/>
        <w:jc w:val="both"/>
      </w:pPr>
      <w:r>
        <w:rPr>
          <w:rFonts w:ascii="Arial" w:hAnsi="Arial" w:eastAsia="Noto Sans CJK SC"/>
          <w:b w:val="0"/>
          <w:sz w:val="19"/>
        </w:rPr>
        <w:t>I/N 保护比（dB） -6 -6</w:t>
      </w:r>
    </w:p>
    <w:p>
      <w:pPr>
        <w:ind w:firstLine="397"/>
        <w:jc w:val="both"/>
      </w:pPr>
      <w:r>
        <w:rPr>
          <w:rFonts w:ascii="Arial" w:hAnsi="Arial" w:eastAsia="Noto Sans CJK SC"/>
          <w:b w:val="0"/>
          <w:sz w:val="19"/>
        </w:rPr>
        <w:t>典型环境农村土地农村土地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33 页</w:t>
            </w:r>
          </w:p>
        </w:tc>
      </w:tr>
    </w:tbl>
    <w:p>
      <w:pPr>
        <w:pStyle w:val="Heading2"/>
        <w:keepNext/>
      </w:pPr>
      <w:r>
        <w:rPr>
          <w:rFonts w:ascii="Arial" w:hAnsi="Arial" w:eastAsia="Noto Sans CJK SC"/>
          <w:b/>
          <w:sz w:val="19"/>
        </w:rPr>
        <w:t>表8-2</w:t>
      </w:r>
    </w:p>
    <w:p>
      <w:pPr>
        <w:ind w:firstLine="397"/>
        <w:jc w:val="both"/>
      </w:pPr>
      <w:r>
        <w:rPr>
          <w:rFonts w:ascii="Arial" w:hAnsi="Arial" w:eastAsia="Noto Sans CJK SC"/>
          <w:b w:val="0"/>
          <w:sz w:val="19"/>
        </w:rPr>
        <w:t>可在 225-512 MHz 频率范围内使用的移动系统</w:t>
      </w:r>
    </w:p>
    <w:p>
      <w:pPr>
        <w:ind w:firstLine="397"/>
        <w:jc w:val="both"/>
      </w:pPr>
      <w:r>
        <w:rPr>
          <w:rFonts w:ascii="Arial" w:hAnsi="Arial" w:eastAsia="Noto Sans CJK SC"/>
          <w:b w:val="0"/>
          <w:sz w:val="19"/>
        </w:rPr>
        <w:t>用于陆地和海上移动</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调谐范围 (MHz) 225-400，可扩展至 512 (1)</w:t>
      </w:r>
    </w:p>
    <w:p>
      <w:pPr>
        <w:ind w:firstLine="397"/>
        <w:jc w:val="both"/>
      </w:pPr>
      <w:r>
        <w:rPr>
          <w:rFonts w:ascii="Arial" w:hAnsi="Arial" w:eastAsia="Noto Sans CJK SC"/>
          <w:b w:val="0"/>
          <w:sz w:val="19"/>
        </w:rPr>
        <w:t>发射器/接收器类型车载手机船载</w:t>
      </w:r>
    </w:p>
    <w:p>
      <w:pPr>
        <w:pStyle w:val="TableTextZH"/>
      </w:pPr>
      <w:r>
        <w:rPr>
          <w:rFonts w:ascii="Arial" w:hAnsi="Arial" w:eastAsia="Noto Sans CJK SC"/>
          <w:b w:val="0"/>
          <w:sz w:val="16"/>
        </w:rPr>
        <w:t>天线高度（米）</w:t>
      </w:r>
    </w:p>
    <w:p>
      <w:pPr>
        <w:pStyle w:val="TableTextZH"/>
      </w:pPr>
      <w:r>
        <w:rPr>
          <w:rFonts w:ascii="Arial" w:hAnsi="Arial" w:eastAsia="Noto Sans CJK SC"/>
          <w:b w:val="0"/>
          <w:sz w:val="16"/>
        </w:rPr>
        <w:t>2.5 to 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天线增益（dB）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0</w:t>
      </w:r>
    </w:p>
    <w:p>
      <w:pPr>
        <w:ind w:firstLine="397"/>
        <w:jc w:val="both"/>
      </w:pPr>
      <w:r>
        <w:rPr>
          <w:rFonts w:ascii="Arial" w:hAnsi="Arial" w:eastAsia="Noto Sans CJK SC"/>
          <w:b w:val="0"/>
          <w:sz w:val="19"/>
        </w:rPr>
        <w:t>天线极化线性垂直线性垂直线性垂直</w:t>
      </w:r>
    </w:p>
    <w:p>
      <w:pPr>
        <w:ind w:firstLine="397"/>
        <w:jc w:val="both"/>
      </w:pPr>
      <w:r>
        <w:rPr>
          <w:rFonts w:ascii="Arial" w:hAnsi="Arial" w:eastAsia="Noto Sans CJK SC"/>
          <w:b w:val="0"/>
          <w:sz w:val="19"/>
        </w:rPr>
        <w:t>天线辐射方向图全向全向全向</w:t>
      </w:r>
    </w:p>
    <w:p>
      <w:pPr>
        <w:pStyle w:val="TableTextZH"/>
      </w:pPr>
      <w:r>
        <w:rPr>
          <w:rFonts w:ascii="Arial" w:hAnsi="Arial" w:eastAsia="Noto Sans CJK SC"/>
          <w:b w:val="0"/>
          <w:sz w:val="16"/>
        </w:rPr>
        <w:t>发射功率（瓦）</w:t>
      </w:r>
    </w:p>
    <w:p>
      <w:pPr>
        <w:pStyle w:val="TableTextZH"/>
      </w:pPr>
      <w:r>
        <w:rPr>
          <w:rFonts w:ascii="Arial" w:hAnsi="Arial" w:eastAsia="Noto Sans CJK SC"/>
          <w:b w:val="0"/>
          <w:sz w:val="16"/>
        </w:rPr>
        <w:t>0.4 to 50</w:t>
      </w:r>
    </w:p>
    <w:p>
      <w:pPr>
        <w:pStyle w:val="TableTextZH"/>
      </w:pPr>
      <w:r>
        <w:rPr>
          <w:rFonts w:ascii="Arial" w:hAnsi="Arial" w:eastAsia="Noto Sans CJK SC"/>
          <w:b w:val="0"/>
          <w:sz w:val="16"/>
        </w:rPr>
        <w:t>0.2 to 10</w:t>
      </w:r>
    </w:p>
    <w:p>
      <w:pPr>
        <w:pStyle w:val="TableTextZH"/>
      </w:pPr>
      <w:r>
        <w:rPr>
          <w:rFonts w:ascii="Arial" w:hAnsi="Arial" w:eastAsia="Noto Sans CJK SC"/>
          <w:b w:val="0"/>
          <w:sz w:val="16"/>
        </w:rPr>
        <w:t>0.2 to 100</w:t>
      </w:r>
    </w:p>
    <w:p>
      <w:pPr>
        <w:ind w:firstLine="397"/>
        <w:jc w:val="both"/>
      </w:pPr>
      <w:r>
        <w:rPr>
          <w:rFonts w:ascii="Arial" w:hAnsi="Arial" w:eastAsia="Noto Sans CJK SC"/>
          <w:b w:val="0"/>
          <w:sz w:val="19"/>
        </w:rPr>
        <w:t>带宽（通道化）</w:t>
      </w:r>
    </w:p>
    <w:p>
      <w:pPr>
        <w:ind w:firstLine="397"/>
        <w:jc w:val="both"/>
      </w:pPr>
      <w:r>
        <w:rPr>
          <w:rFonts w:ascii="Arial" w:hAnsi="Arial" w:eastAsia="Noto Sans CJK SC"/>
          <w:b w:val="0"/>
          <w:sz w:val="19"/>
        </w:rPr>
        <w:t>25 kHz 至 1.25 MHz</w:t>
      </w:r>
    </w:p>
    <w:p>
      <w:pPr>
        <w:ind w:firstLine="397"/>
        <w:jc w:val="both"/>
      </w:pPr>
      <w:r>
        <w:rPr>
          <w:rFonts w:ascii="Arial" w:hAnsi="Arial" w:eastAsia="Noto Sans CJK SC"/>
          <w:b w:val="0"/>
          <w:sz w:val="19"/>
        </w:rPr>
        <w:t>75 kHz 至 1.25 MHz</w:t>
      </w:r>
    </w:p>
    <w:p>
      <w:pPr>
        <w:pStyle w:val="TableTextZH"/>
      </w:pPr>
      <w:r>
        <w:rPr>
          <w:rFonts w:ascii="Arial" w:hAnsi="Arial" w:eastAsia="Noto Sans CJK SC"/>
          <w:b w:val="0"/>
          <w:sz w:val="16"/>
        </w:rPr>
        <w:t>I/N 保护比（dB）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ind w:firstLine="397"/>
        <w:jc w:val="both"/>
      </w:pPr>
      <w:r>
        <w:rPr>
          <w:rFonts w:ascii="Arial" w:hAnsi="Arial" w:eastAsia="Noto Sans CJK SC"/>
          <w:b w:val="0"/>
          <w:sz w:val="19"/>
        </w:rPr>
        <w:t>典型环境陆地农村陆地农村近海（海上）</w:t>
      </w:r>
    </w:p>
    <w:p>
      <w:pPr>
        <w:ind w:firstLine="397"/>
        <w:jc w:val="both"/>
      </w:pPr>
      <w:r>
        <w:rPr>
          <w:rFonts w:ascii="Arial" w:hAnsi="Arial" w:eastAsia="Noto Sans CJK SC"/>
          <w:b w:val="0"/>
          <w:sz w:val="19"/>
        </w:rPr>
        <w:t>(1) 在 401-406 MHz 频段中，移动业务（航空除外）有一个次要业务划分。另外，频段、400.15-401 MHz和406-406.1 MHz中没有移动分配。</w:t>
      </w:r>
    </w:p>
    <w:p>
      <w:pPr>
        <w:pStyle w:val="Heading2"/>
        <w:keepNext/>
      </w:pPr>
      <w:r>
        <w:rPr>
          <w:rFonts w:ascii="Arial" w:hAnsi="Arial" w:eastAsia="Noto Sans CJK SC"/>
          <w:b/>
          <w:sz w:val="19"/>
        </w:rPr>
        <w:t>表8-3</w:t>
      </w:r>
    </w:p>
    <w:p>
      <w:pPr>
        <w:ind w:firstLine="397"/>
        <w:jc w:val="both"/>
      </w:pPr>
      <w:r>
        <w:rPr>
          <w:rFonts w:ascii="Arial" w:hAnsi="Arial" w:eastAsia="Noto Sans CJK SC"/>
          <w:b w:val="0"/>
          <w:sz w:val="19"/>
        </w:rPr>
        <w:t>可在 137-138 MHz、 225-400 MHz 频率范围内使用的移动系统</w:t>
      </w:r>
    </w:p>
    <w:p>
      <w:pPr>
        <w:ind w:firstLine="397"/>
        <w:jc w:val="both"/>
      </w:pPr>
      <w:r>
        <w:rPr>
          <w:rFonts w:ascii="Arial" w:hAnsi="Arial" w:eastAsia="Noto Sans CJK SC"/>
          <w:b w:val="0"/>
          <w:sz w:val="19"/>
        </w:rPr>
        <w:t>406.1-512 MHz 用于航空移动</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调谐范围 (MHz) 137-138、225-400</w:t>
      </w:r>
    </w:p>
    <w:p>
      <w:pPr>
        <w:ind w:firstLine="397"/>
        <w:jc w:val="both"/>
      </w:pPr>
      <w:r>
        <w:rPr>
          <w:rFonts w:ascii="Arial" w:hAnsi="Arial" w:eastAsia="Noto Sans CJK SC"/>
          <w:b w:val="0"/>
          <w:sz w:val="19"/>
        </w:rPr>
        <w:t>和 406.1-512</w:t>
      </w:r>
    </w:p>
    <w:p>
      <w:pPr>
        <w:ind w:firstLine="397"/>
        <w:jc w:val="both"/>
      </w:pPr>
      <w:r>
        <w:rPr>
          <w:rFonts w:ascii="Arial" w:hAnsi="Arial" w:eastAsia="Noto Sans CJK SC"/>
          <w:b w:val="0"/>
          <w:sz w:val="19"/>
        </w:rPr>
        <w:t>发射器/接收器类型飞机</w:t>
      </w:r>
    </w:p>
    <w:p>
      <w:pPr>
        <w:ind w:firstLine="397"/>
        <w:jc w:val="both"/>
      </w:pPr>
      <w:r>
        <w:rPr>
          <w:rFonts w:ascii="Arial" w:hAnsi="Arial" w:eastAsia="Noto Sans CJK SC"/>
          <w:b w:val="0"/>
          <w:sz w:val="19"/>
        </w:rPr>
        <w:t>天线高度（米）</w:t>
      </w:r>
    </w:p>
    <w:p>
      <w:pPr>
        <w:ind w:firstLine="397"/>
        <w:jc w:val="both"/>
      </w:pPr>
      <w:r>
        <w:rPr>
          <w:rFonts w:ascii="Arial" w:hAnsi="Arial" w:eastAsia="Noto Sans CJK SC"/>
          <w:b w:val="0"/>
          <w:sz w:val="19"/>
        </w:rPr>
        <w:t>100 – 20 000</w:t>
      </w:r>
    </w:p>
    <w:p>
      <w:pPr>
        <w:ind w:firstLine="397"/>
        <w:jc w:val="both"/>
      </w:pPr>
      <w:r>
        <w:rPr>
          <w:rFonts w:ascii="Arial" w:hAnsi="Arial" w:eastAsia="Noto Sans CJK SC"/>
          <w:b w:val="0"/>
          <w:sz w:val="19"/>
        </w:rPr>
        <w:t>天线增益 (dBi) 137-138 MHz: -6 225-512 MHz: -3</w:t>
      </w:r>
    </w:p>
    <w:p>
      <w:pPr>
        <w:ind w:firstLine="397"/>
        <w:jc w:val="both"/>
      </w:pPr>
      <w:r>
        <w:rPr>
          <w:rFonts w:ascii="Arial" w:hAnsi="Arial" w:eastAsia="Noto Sans CJK SC"/>
          <w:b w:val="0"/>
          <w:sz w:val="19"/>
        </w:rPr>
        <w:t>天线极化线性垂直</w:t>
      </w:r>
    </w:p>
    <w:p>
      <w:pPr>
        <w:ind w:firstLine="397"/>
        <w:jc w:val="both"/>
      </w:pPr>
      <w:r>
        <w:rPr>
          <w:rFonts w:ascii="Arial" w:hAnsi="Arial" w:eastAsia="Noto Sans CJK SC"/>
          <w:b w:val="0"/>
          <w:sz w:val="19"/>
        </w:rPr>
        <w:t>天线辐射方向图全向</w:t>
      </w:r>
    </w:p>
    <w:p>
      <w:pPr>
        <w:ind w:firstLine="397"/>
        <w:jc w:val="both"/>
      </w:pPr>
      <w:r>
        <w:rPr>
          <w:rFonts w:ascii="Arial" w:hAnsi="Arial" w:eastAsia="Noto Sans CJK SC"/>
          <w:b w:val="0"/>
          <w:sz w:val="19"/>
        </w:rPr>
        <w:t>发射功率（瓦）</w:t>
      </w:r>
    </w:p>
    <w:p>
      <w:pPr>
        <w:ind w:firstLine="397"/>
        <w:jc w:val="both"/>
      </w:pPr>
      <w:r>
        <w:rPr>
          <w:rFonts w:ascii="Arial" w:hAnsi="Arial" w:eastAsia="Noto Sans CJK SC"/>
          <w:b w:val="0"/>
          <w:sz w:val="19"/>
        </w:rPr>
        <w:t>0.4 to 20</w:t>
      </w:r>
    </w:p>
    <w:p>
      <w:pPr>
        <w:ind w:firstLine="397"/>
        <w:jc w:val="both"/>
      </w:pPr>
      <w:r>
        <w:rPr>
          <w:rFonts w:ascii="Arial" w:hAnsi="Arial" w:eastAsia="Noto Sans CJK SC"/>
          <w:b w:val="0"/>
          <w:sz w:val="19"/>
        </w:rPr>
        <w:t>带宽（信道化）（kHz）</w:t>
      </w:r>
    </w:p>
    <w:p>
      <w:pPr>
        <w:ind w:firstLine="397"/>
        <w:jc w:val="both"/>
      </w:pPr>
      <w:r>
        <w:rPr>
          <w:rFonts w:ascii="Arial" w:hAnsi="Arial" w:eastAsia="Noto Sans CJK SC"/>
          <w:b w:val="0"/>
          <w:sz w:val="19"/>
        </w:rPr>
        <w:t>25 to 250</w:t>
      </w:r>
    </w:p>
    <w:p>
      <w:pPr>
        <w:ind w:firstLine="397"/>
        <w:jc w:val="both"/>
      </w:pPr>
      <w:r>
        <w:rPr>
          <w:rFonts w:ascii="Arial" w:hAnsi="Arial" w:eastAsia="Noto Sans CJK SC"/>
          <w:b w:val="0"/>
          <w:sz w:val="19"/>
        </w:rPr>
        <w:t>I/N 保护比（dB）-6</w:t>
      </w:r>
    </w:p>
    <w:p>
      <w:pPr>
        <w:ind w:firstLine="397"/>
        <w:jc w:val="both"/>
      </w:pPr>
      <w:r>
        <w:rPr>
          <w:rFonts w:ascii="Arial" w:hAnsi="Arial" w:eastAsia="Noto Sans CJK SC"/>
          <w:b w:val="0"/>
          <w:sz w:val="19"/>
        </w:rPr>
        <w:t>典型环境陆地和海上农村</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34 页</w:t>
            </w:r>
          </w:p>
        </w:tc>
      </w:tr>
    </w:tbl>
    <w:p>
      <w:pPr>
        <w:pStyle w:val="Heading2"/>
        <w:keepNext/>
      </w:pPr>
      <w:r>
        <w:rPr>
          <w:rFonts w:ascii="Arial" w:hAnsi="Arial" w:eastAsia="Noto Sans CJK SC"/>
          <w:b/>
          <w:sz w:val="19"/>
        </w:rPr>
        <w:t>表 8-4</w:t>
      </w:r>
    </w:p>
    <w:p>
      <w:pPr>
        <w:ind w:firstLine="397"/>
        <w:jc w:val="both"/>
      </w:pPr>
      <w:r>
        <w:rPr>
          <w:rFonts w:ascii="Arial" w:hAnsi="Arial" w:eastAsia="Noto Sans CJK SC"/>
          <w:b w:val="0"/>
          <w:sz w:val="19"/>
        </w:rPr>
        <w:t>可在 138-400 MHz 频率范围内使用的移动系统</w:t>
      </w:r>
    </w:p>
    <w:p>
      <w:pPr>
        <w:ind w:firstLine="397"/>
        <w:jc w:val="both"/>
      </w:pPr>
      <w:r>
        <w:rPr>
          <w:rFonts w:ascii="Arial" w:hAnsi="Arial" w:eastAsia="Noto Sans CJK SC"/>
          <w:b w:val="0"/>
          <w:sz w:val="19"/>
        </w:rPr>
        <w:t>适用于陆地移动和航空移动</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调谐范围 (MHz) 138-400</w:t>
      </w:r>
    </w:p>
    <w:p>
      <w:pPr>
        <w:ind w:firstLine="397"/>
        <w:jc w:val="both"/>
      </w:pPr>
      <w:r>
        <w:rPr>
          <w:rFonts w:ascii="Arial" w:hAnsi="Arial" w:eastAsia="Noto Sans CJK SC"/>
          <w:b w:val="0"/>
          <w:sz w:val="19"/>
        </w:rPr>
        <w:t>发射器/接收器类型车辆和飞机</w:t>
      </w:r>
    </w:p>
    <w:p>
      <w:pPr>
        <w:ind w:firstLine="397"/>
        <w:jc w:val="both"/>
      </w:pPr>
      <w:r>
        <w:rPr>
          <w:rFonts w:ascii="Arial" w:hAnsi="Arial" w:eastAsia="Noto Sans CJK SC"/>
          <w:b w:val="0"/>
          <w:sz w:val="19"/>
        </w:rPr>
        <w:t>天线高度（米）2.5-20000</w:t>
      </w:r>
    </w:p>
    <w:p>
      <w:pPr>
        <w:ind w:firstLine="397"/>
        <w:jc w:val="both"/>
      </w:pPr>
      <w:r>
        <w:rPr>
          <w:rFonts w:ascii="Arial" w:hAnsi="Arial" w:eastAsia="Noto Sans CJK SC"/>
          <w:b w:val="0"/>
          <w:sz w:val="19"/>
        </w:rPr>
        <w:t>天线增益（dB）2</w:t>
      </w:r>
    </w:p>
    <w:p>
      <w:pPr>
        <w:ind w:firstLine="397"/>
        <w:jc w:val="both"/>
      </w:pPr>
      <w:r>
        <w:rPr>
          <w:rFonts w:ascii="Arial" w:hAnsi="Arial" w:eastAsia="Noto Sans CJK SC"/>
          <w:b w:val="0"/>
          <w:sz w:val="19"/>
        </w:rPr>
        <w:t>天线极化线性垂直</w:t>
      </w:r>
    </w:p>
    <w:p>
      <w:pPr>
        <w:ind w:firstLine="397"/>
        <w:jc w:val="both"/>
      </w:pPr>
      <w:r>
        <w:rPr>
          <w:rFonts w:ascii="Arial" w:hAnsi="Arial" w:eastAsia="Noto Sans CJK SC"/>
          <w:b w:val="0"/>
          <w:sz w:val="19"/>
        </w:rPr>
        <w:t>天线辐射方向图全向</w:t>
      </w:r>
    </w:p>
    <w:p>
      <w:pPr>
        <w:ind w:firstLine="397"/>
        <w:jc w:val="both"/>
      </w:pPr>
      <w:r>
        <w:rPr>
          <w:rFonts w:ascii="Arial" w:hAnsi="Arial" w:eastAsia="Noto Sans CJK SC"/>
          <w:b w:val="0"/>
          <w:sz w:val="19"/>
        </w:rPr>
        <w:t>发射功率（瓦）</w:t>
      </w:r>
    </w:p>
    <w:p>
      <w:pPr>
        <w:ind w:firstLine="397"/>
        <w:jc w:val="both"/>
      </w:pPr>
      <w:r>
        <w:rPr>
          <w:rFonts w:ascii="Arial" w:hAnsi="Arial" w:eastAsia="Noto Sans CJK SC"/>
          <w:b w:val="0"/>
          <w:sz w:val="19"/>
        </w:rPr>
        <w:t>4 to 10</w:t>
      </w:r>
    </w:p>
    <w:p>
      <w:pPr>
        <w:ind w:firstLine="397"/>
        <w:jc w:val="both"/>
      </w:pPr>
      <w:r>
        <w:rPr>
          <w:rFonts w:ascii="Arial" w:hAnsi="Arial" w:eastAsia="Noto Sans CJK SC"/>
          <w:b w:val="0"/>
          <w:sz w:val="19"/>
        </w:rPr>
        <w:t>带宽（信道化）(kHz) 6-25</w:t>
      </w:r>
    </w:p>
    <w:p>
      <w:pPr>
        <w:ind w:firstLine="397"/>
        <w:jc w:val="both"/>
      </w:pPr>
      <w:r>
        <w:rPr>
          <w:rFonts w:ascii="Arial" w:hAnsi="Arial" w:eastAsia="Noto Sans CJK SC"/>
          <w:b w:val="0"/>
          <w:sz w:val="19"/>
        </w:rPr>
        <w:t>灵敏度（dBm）-118</w:t>
      </w:r>
    </w:p>
    <w:p>
      <w:pPr>
        <w:ind w:firstLine="397"/>
        <w:jc w:val="both"/>
      </w:pPr>
      <w:r>
        <w:rPr>
          <w:rFonts w:ascii="Arial" w:hAnsi="Arial" w:eastAsia="Noto Sans CJK SC"/>
          <w:b w:val="0"/>
          <w:sz w:val="19"/>
        </w:rPr>
        <w:t>I/N 保护比（dB）-6</w:t>
      </w:r>
    </w:p>
    <w:p>
      <w:pPr>
        <w:ind w:firstLine="397"/>
        <w:jc w:val="both"/>
      </w:pPr>
      <w:r>
        <w:rPr>
          <w:rFonts w:ascii="Arial" w:hAnsi="Arial" w:eastAsia="Noto Sans CJK SC"/>
          <w:b w:val="0"/>
          <w:sz w:val="19"/>
        </w:rPr>
        <w:t>典型环境农村土地</w:t>
      </w:r>
    </w:p>
    <w:p>
      <w:pPr>
        <w:pStyle w:val="Heading2"/>
        <w:keepNext/>
      </w:pPr>
      <w:r>
        <w:rPr>
          <w:rFonts w:ascii="Arial" w:hAnsi="Arial" w:eastAsia="Noto Sans CJK SC"/>
          <w:b/>
          <w:sz w:val="19"/>
        </w:rPr>
        <w:t>8.1 空间操作业务（SOS）空对地方向中的短期任务非GSO卫星与气象卫星（MetSat）之间的兼容性研究地球站接收机频段 400.15-401 MHz（研究 8.1）</w:t>
      </w:r>
    </w:p>
    <w:p>
      <w:pPr>
        <w:pStyle w:val="Heading3"/>
        <w:keepNext/>
      </w:pPr>
      <w:r>
        <w:rPr>
          <w:rFonts w:ascii="Arial" w:hAnsi="Arial" w:eastAsia="Noto Sans CJK SC"/>
          <w:b/>
          <w:sz w:val="19"/>
        </w:rPr>
        <w:t>8.1.1 分析场景</w:t>
      </w:r>
    </w:p>
    <w:p>
      <w:pPr>
        <w:ind w:firstLine="397"/>
        <w:jc w:val="both"/>
      </w:pPr>
      <w:r>
        <w:rPr>
          <w:rFonts w:ascii="Arial" w:hAnsi="Arial" w:eastAsia="Noto Sans CJK SC"/>
          <w:b w:val="0"/>
          <w:sz w:val="19"/>
        </w:rPr>
        <w:t>短期任务非GSO卫星的发射对气象卫星地面接收机的干扰场景如图8-1所示。</w:t>
      </w:r>
    </w:p>
    <w:p>
      <w:pPr>
        <w:pStyle w:val="Heading2"/>
        <w:keepNext/>
      </w:pPr>
      <w:r>
        <w:rPr>
          <w:rFonts w:ascii="Arial" w:hAnsi="Arial" w:eastAsia="Noto Sans CJK SC"/>
          <w:b w:val="0"/>
          <w:sz w:val="19"/>
        </w:rPr>
        <w:t>图8-1</w:t>
      </w:r>
    </w:p>
    <w:p>
      <w:pPr>
        <w:ind w:firstLine="397"/>
        <w:jc w:val="both"/>
      </w:pPr>
      <w:r>
        <w:rPr>
          <w:rFonts w:ascii="Arial" w:hAnsi="Arial" w:eastAsia="Noto Sans CJK SC"/>
          <w:b w:val="0"/>
          <w:sz w:val="19"/>
        </w:rPr>
        <w:t>短期任务非GSO卫星对气象卫星地面接收机的干扰场景</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35 页</w:t>
            </w:r>
          </w:p>
        </w:tc>
      </w:tr>
    </w:tbl>
    <w:p>
      <w:pPr>
        <w:pStyle w:val="Heading3"/>
        <w:keepNext/>
      </w:pPr>
      <w:r>
        <w:rPr>
          <w:rFonts w:ascii="Arial" w:hAnsi="Arial" w:eastAsia="Noto Sans CJK SC"/>
          <w:b/>
          <w:sz w:val="19"/>
        </w:rPr>
        <w:t>8.1.2 SOS 短期任务非GSO卫星技术特性</w:t>
      </w:r>
    </w:p>
    <w:p>
      <w:pPr>
        <w:ind w:firstLine="397"/>
        <w:jc w:val="both"/>
      </w:pPr>
      <w:r>
        <w:rPr>
          <w:rFonts w:ascii="Arial" w:hAnsi="Arial" w:eastAsia="Noto Sans CJK SC"/>
          <w:b w:val="0"/>
          <w:sz w:val="19"/>
        </w:rPr>
        <w:t>在此分析中，使用了 ITU-R SA.2425-0号报告中的 SOS 短期任务非GSO 参数，该参数提供了一组用于频谱需求分析的通用输入仿真参数。假设全球卫星总数为 300 颗。本分析假设其中最多 30 颗卫星将服务于大致相当于美国大陆 (CONUS) 的矩形服务区，其纬度范围为北纬 25 到 50 北，经度范围为 120 W 到 70 W。 SOS 短期任务非GSO 系统参数列于表 8-5 至表 8-9 中。</w:t>
      </w:r>
    </w:p>
    <w:p>
      <w:pPr>
        <w:pStyle w:val="Heading2"/>
        <w:keepNext/>
      </w:pPr>
      <w:r>
        <w:rPr>
          <w:rFonts w:ascii="Arial" w:hAnsi="Arial" w:eastAsia="Noto Sans CJK SC"/>
          <w:b w:val="0"/>
          <w:sz w:val="19"/>
        </w:rPr>
        <w:t>表8-5</w:t>
      </w:r>
    </w:p>
    <w:p>
      <w:pPr>
        <w:ind w:firstLine="397"/>
        <w:jc w:val="both"/>
      </w:pPr>
      <w:r>
        <w:rPr>
          <w:rFonts w:ascii="Arial" w:hAnsi="Arial" w:eastAsia="Noto Sans CJK SC"/>
          <w:b w:val="0"/>
          <w:sz w:val="19"/>
        </w:rPr>
        <w:t>CONUS 上的 SOS 短期任务非GSO卫星数量</w:t>
      </w:r>
    </w:p>
    <w:p>
      <w:pPr>
        <w:ind w:firstLine="397"/>
        <w:jc w:val="both"/>
      </w:pPr>
      <w:r>
        <w:rPr>
          <w:rFonts w:ascii="Arial" w:hAnsi="Arial" w:eastAsia="Noto Sans CJK SC"/>
          <w:b w:val="0"/>
          <w:sz w:val="19"/>
        </w:rPr>
        <w:t>卫星数量</w:t>
      </w:r>
    </w:p>
    <w:p>
      <w:pPr>
        <w:ind w:firstLine="397"/>
        <w:jc w:val="both"/>
      </w:pPr>
      <w:r>
        <w:rPr>
          <w:rFonts w:ascii="Arial" w:hAnsi="Arial" w:eastAsia="Noto Sans CJK SC"/>
          <w:b w:val="0"/>
          <w:sz w:val="19"/>
        </w:rPr>
        <w:t>卫星总数每颗卫星地球站的数量</w:t>
      </w:r>
    </w:p>
    <w:p>
      <w:pPr>
        <w:ind w:firstLine="397"/>
        <w:jc w:val="both"/>
      </w:pPr>
      <w:r>
        <w:rPr>
          <w:rFonts w:ascii="Arial" w:hAnsi="Arial" w:eastAsia="Noto Sans CJK SC"/>
          <w:b w:val="0"/>
          <w:sz w:val="19"/>
        </w:rPr>
        <w:t>根据地球站</w:t>
      </w:r>
    </w:p>
    <w:p>
      <w:pPr>
        <w:ind w:firstLine="397"/>
        <w:jc w:val="both"/>
      </w:pPr>
      <w:r>
        <w:rPr>
          <w:rFonts w:ascii="Arial" w:hAnsi="Arial" w:eastAsia="Noto Sans CJK SC"/>
          <w:b w:val="0"/>
          <w:sz w:val="19"/>
        </w:rPr>
        <w:t>30 1 1</w:t>
      </w:r>
    </w:p>
    <w:p>
      <w:pPr>
        <w:pStyle w:val="Heading2"/>
        <w:keepNext/>
      </w:pPr>
      <w:r>
        <w:rPr>
          <w:rFonts w:ascii="Arial" w:hAnsi="Arial" w:eastAsia="Noto Sans CJK SC"/>
          <w:b w:val="0"/>
          <w:sz w:val="19"/>
        </w:rPr>
        <w:t>表8-6</w:t>
      </w:r>
    </w:p>
    <w:p>
      <w:pPr>
        <w:ind w:firstLine="397"/>
        <w:jc w:val="both"/>
      </w:pPr>
      <w:r>
        <w:rPr>
          <w:rFonts w:ascii="Arial" w:hAnsi="Arial" w:eastAsia="Noto Sans CJK SC"/>
          <w:b w:val="0"/>
          <w:sz w:val="19"/>
        </w:rPr>
        <w:t>SOS 短期任务非GSO卫星轨道参数</w:t>
      </w:r>
    </w:p>
    <w:p>
      <w:pPr>
        <w:ind w:firstLine="397"/>
        <w:jc w:val="both"/>
      </w:pPr>
      <w:r>
        <w:rPr>
          <w:rFonts w:ascii="Arial" w:hAnsi="Arial" w:eastAsia="Noto Sans CJK SC"/>
          <w:b w:val="0"/>
          <w:sz w:val="19"/>
        </w:rPr>
        <w:t>赤经</w:t>
      </w:r>
    </w:p>
    <w:p>
      <w:pPr>
        <w:ind w:firstLine="397"/>
        <w:jc w:val="both"/>
      </w:pPr>
      <w:r>
        <w:rPr>
          <w:rFonts w:ascii="Arial" w:hAnsi="Arial" w:eastAsia="Noto Sans CJK SC"/>
          <w:b w:val="0"/>
          <w:sz w:val="19"/>
        </w:rPr>
        <w:t>近周精氨酸</w:t>
      </w:r>
    </w:p>
    <w:p>
      <w:pPr>
        <w:ind w:firstLine="397"/>
        <w:jc w:val="both"/>
      </w:pPr>
      <w:r>
        <w:rPr>
          <w:rFonts w:ascii="Arial" w:hAnsi="Arial" w:eastAsia="Noto Sans CJK SC"/>
          <w:b w:val="0"/>
          <w:sz w:val="19"/>
        </w:rPr>
        <w:t>偏心率</w:t>
      </w:r>
    </w:p>
    <w:p>
      <w:pPr>
        <w:ind w:firstLine="397"/>
        <w:jc w:val="both"/>
      </w:pPr>
      <w:r>
        <w:rPr>
          <w:rFonts w:ascii="Arial" w:hAnsi="Arial" w:eastAsia="Noto Sans CJK SC"/>
          <w:b w:val="0"/>
          <w:sz w:val="19"/>
        </w:rPr>
        <w:t>轨道高度倾斜平近点角</w:t>
      </w:r>
    </w:p>
    <w:p>
      <w:pPr>
        <w:ind w:firstLine="397"/>
        <w:jc w:val="both"/>
      </w:pPr>
      <w:r>
        <w:rPr>
          <w:rFonts w:ascii="Arial" w:hAnsi="Arial" w:eastAsia="Noto Sans CJK SC"/>
          <w:b w:val="0"/>
          <w:sz w:val="19"/>
        </w:rPr>
        <w:t>s</w:t>
      </w:r>
    </w:p>
    <w:p>
      <w:pPr>
        <w:ind w:firstLine="397"/>
        <w:jc w:val="both"/>
      </w:pPr>
      <w:r>
        <w:rPr>
          <w:rFonts w:ascii="Arial" w:hAnsi="Arial" w:eastAsia="Noto Sans CJK SC"/>
          <w:b w:val="0"/>
          <w:sz w:val="19"/>
        </w:rPr>
        <w:t>升交点的</w:t>
      </w:r>
    </w:p>
    <w:p>
      <w:pPr>
        <w:ind w:firstLine="397"/>
        <w:jc w:val="both"/>
      </w:pPr>
      <w:r>
        <w:rPr>
          <w:rFonts w:ascii="Arial" w:hAnsi="Arial" w:eastAsia="Noto Sans CJK SC"/>
          <w:b w:val="0"/>
          <w:sz w:val="19"/>
        </w:rPr>
        <w:t>度，使用均匀分布 0</w:t>
      </w:r>
    </w:p>
    <w:p>
      <w:pPr>
        <w:pStyle w:val="TableTextZH"/>
      </w:pPr>
      <w:r>
        <w:rPr>
          <w:rFonts w:ascii="Arial" w:hAnsi="Arial" w:eastAsia="Noto Sans CJK SC"/>
          <w:b w:val="0"/>
          <w:sz w:val="16"/>
        </w:rPr>
        <w:t>0-100 °，使用</w:t>
      </w:r>
    </w:p>
    <w:p>
      <w:pPr>
        <w:pStyle w:val="TableTextZH"/>
      </w:pPr>
      <w:r>
        <w:rPr>
          <w:rFonts w:ascii="Arial" w:hAnsi="Arial" w:eastAsia="Noto Sans CJK SC"/>
          <w:b w:val="0"/>
          <w:sz w:val="16"/>
        </w:rPr>
        <w:t>以下分布：</w:t>
      </w:r>
    </w:p>
    <w:p>
      <w:pPr>
        <w:pStyle w:val="TableTextZH"/>
      </w:pPr>
      <w:r>
        <w:rPr>
          <w:rFonts w:ascii="Arial" w:hAnsi="Arial" w:eastAsia="Noto Sans CJK SC"/>
          <w:b w:val="0"/>
          <w:sz w:val="16"/>
        </w:rPr>
        <w:t>(0-40): 5% (40-60): 45%;</w:t>
      </w:r>
    </w:p>
    <w:p>
      <w:pPr>
        <w:pStyle w:val="TableTextZH"/>
      </w:pPr>
      <w:r>
        <w:rPr>
          <w:rFonts w:ascii="Arial" w:hAnsi="Arial" w:eastAsia="Noto Sans CJK SC"/>
          <w:b w:val="0"/>
          <w:sz w:val="16"/>
        </w:rPr>
        <w:t>(60-90): 5%; (90-100)</w:t>
      </w:r>
    </w:p>
    <w:p>
      <w:pPr>
        <w:pStyle w:val="TableTextZH"/>
      </w:pPr>
      <w:r>
        <w:rPr>
          <w:rFonts w:ascii="Arial" w:hAnsi="Arial" w:eastAsia="Noto Sans CJK SC"/>
          <w:b w:val="0"/>
          <w:sz w:val="16"/>
        </w:rPr>
        <w:t>45%，均匀分布</w:t>
      </w:r>
    </w:p>
    <w:p>
      <w:pPr>
        <w:pStyle w:val="TableTextZH"/>
      </w:pPr>
      <w:r>
        <w:rPr>
          <w:rFonts w:ascii="Arial" w:hAnsi="Arial" w:eastAsia="Noto Sans CJK SC"/>
          <w:b w:val="0"/>
          <w:sz w:val="16"/>
        </w:rPr>
        <w:t>300-1000 km，使用</w:t>
      </w:r>
    </w:p>
    <w:p>
      <w:pPr>
        <w:pStyle w:val="TableTextZH"/>
      </w:pPr>
      <w:r>
        <w:rPr>
          <w:rFonts w:ascii="Arial" w:hAnsi="Arial" w:eastAsia="Noto Sans CJK SC"/>
          <w:b w:val="0"/>
          <w:sz w:val="16"/>
        </w:rPr>
        <w:t>以下分布：</w:t>
      </w:r>
    </w:p>
    <w:p>
      <w:pPr>
        <w:pStyle w:val="TableTextZH"/>
      </w:pPr>
      <w:r>
        <w:rPr>
          <w:rFonts w:ascii="Arial" w:hAnsi="Arial" w:eastAsia="Noto Sans CJK SC"/>
          <w:b w:val="0"/>
          <w:sz w:val="16"/>
        </w:rPr>
        <w:t>(300-500): 59%;</w:t>
      </w:r>
    </w:p>
    <w:p>
      <w:pPr>
        <w:pStyle w:val="TableTextZH"/>
      </w:pPr>
      <w:r>
        <w:rPr>
          <w:rFonts w:ascii="Arial" w:hAnsi="Arial" w:eastAsia="Noto Sans CJK SC"/>
          <w:b w:val="0"/>
          <w:sz w:val="16"/>
        </w:rPr>
        <w:t>(500-750): 38%;</w:t>
      </w:r>
    </w:p>
    <w:p>
      <w:pPr>
        <w:pStyle w:val="TableTextZH"/>
      </w:pPr>
      <w:r>
        <w:rPr>
          <w:rFonts w:ascii="Arial" w:hAnsi="Arial" w:eastAsia="Noto Sans CJK SC"/>
          <w:b w:val="0"/>
          <w:sz w:val="16"/>
        </w:rPr>
        <w:t>(750-1000)： 3%，均匀</w:t>
      </w:r>
    </w:p>
    <w:p>
      <w:pPr>
        <w:pStyle w:val="TableTextZH"/>
      </w:pPr>
      <w:r>
        <w:rPr>
          <w:rFonts w:ascii="Arial" w:hAnsi="Arial" w:eastAsia="Noto Sans CJK SC"/>
          <w:b w:val="0"/>
          <w:sz w:val="16"/>
        </w:rPr>
        <w:t>分布</w:t>
      </w:r>
    </w:p>
    <w:p>
      <w:pPr>
        <w:pStyle w:val="Heading2"/>
        <w:keepNext/>
      </w:pPr>
      <w:r>
        <w:rPr>
          <w:rFonts w:ascii="Arial" w:hAnsi="Arial" w:eastAsia="Noto Sans CJK SC"/>
          <w:b w:val="0"/>
          <w:sz w:val="19"/>
        </w:rPr>
        <w:t>表 8-7</w:t>
      </w:r>
    </w:p>
    <w:p>
      <w:pPr>
        <w:ind w:firstLine="397"/>
        <w:jc w:val="both"/>
      </w:pPr>
      <w:r>
        <w:rPr>
          <w:rFonts w:ascii="Arial" w:hAnsi="Arial" w:eastAsia="Noto Sans CJK SC"/>
          <w:b w:val="0"/>
          <w:sz w:val="19"/>
        </w:rPr>
        <w:t>SOS 短期任务非GSO卫星天线参数</w:t>
      </w:r>
    </w:p>
    <w:p>
      <w:pPr>
        <w:ind w:firstLine="397"/>
        <w:jc w:val="both"/>
      </w:pPr>
      <w:r>
        <w:rPr>
          <w:rFonts w:ascii="Arial" w:hAnsi="Arial" w:eastAsia="Noto Sans CJK SC"/>
          <w:b w:val="0"/>
          <w:sz w:val="19"/>
        </w:rPr>
        <w:t>空间电台天线</w:t>
      </w:r>
    </w:p>
    <w:p>
      <w:pPr>
        <w:ind w:firstLine="397"/>
        <w:jc w:val="both"/>
      </w:pPr>
      <w:r>
        <w:rPr>
          <w:rFonts w:ascii="Arial" w:hAnsi="Arial" w:eastAsia="Noto Sans CJK SC"/>
          <w:b w:val="0"/>
          <w:sz w:val="19"/>
        </w:rPr>
        <w:t>空间电台</w:t>
      </w:r>
    </w:p>
    <w:p>
      <w:pPr>
        <w:ind w:firstLine="397"/>
        <w:jc w:val="both"/>
      </w:pPr>
      <w:r>
        <w:rPr>
          <w:rFonts w:ascii="Arial" w:hAnsi="Arial" w:eastAsia="Noto Sans CJK SC"/>
          <w:b w:val="0"/>
          <w:sz w:val="19"/>
        </w:rPr>
        <w:t>空间电台系统噪声</w:t>
      </w:r>
    </w:p>
    <w:p>
      <w:pPr>
        <w:ind w:firstLine="397"/>
        <w:jc w:val="both"/>
      </w:pPr>
      <w:r>
        <w:rPr>
          <w:rFonts w:ascii="Arial" w:hAnsi="Arial" w:eastAsia="Noto Sans CJK SC"/>
          <w:b w:val="0"/>
          <w:sz w:val="19"/>
        </w:rPr>
        <w:t>辐射方向图</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温度保护准则</w:t>
      </w:r>
    </w:p>
    <w:p>
      <w:pPr>
        <w:ind w:firstLine="397"/>
        <w:jc w:val="both"/>
      </w:pPr>
      <w:r>
        <w:rPr>
          <w:rFonts w:ascii="Arial" w:hAnsi="Arial" w:eastAsia="Noto Sans CJK SC"/>
          <w:b w:val="0"/>
          <w:sz w:val="19"/>
        </w:rPr>
        <w:t>全向 dBi 500-1 000 K 每个建议。国际电联无线电通信部门</w:t>
      </w:r>
    </w:p>
    <w:p>
      <w:pPr>
        <w:ind w:firstLine="397"/>
        <w:jc w:val="both"/>
      </w:pPr>
      <w:r>
        <w:rPr>
          <w:rFonts w:ascii="Arial" w:hAnsi="Arial" w:eastAsia="Noto Sans CJK SC"/>
          <w:b w:val="0"/>
          <w:sz w:val="19"/>
        </w:rPr>
        <w:t>SA.363-5</w:t>
      </w:r>
    </w:p>
    <w:p>
      <w:pPr>
        <w:pStyle w:val="Heading2"/>
        <w:keepNext/>
      </w:pPr>
      <w:r>
        <w:rPr>
          <w:rFonts w:ascii="Arial" w:hAnsi="Arial" w:eastAsia="Noto Sans CJK SC"/>
          <w:b w:val="0"/>
          <w:sz w:val="19"/>
        </w:rPr>
        <w:t>表8-8</w:t>
      </w:r>
    </w:p>
    <w:p>
      <w:pPr>
        <w:ind w:firstLine="397"/>
        <w:jc w:val="both"/>
      </w:pPr>
      <w:r>
        <w:rPr>
          <w:rFonts w:ascii="Arial" w:hAnsi="Arial" w:eastAsia="Noto Sans CJK SC"/>
          <w:b w:val="0"/>
          <w:sz w:val="19"/>
        </w:rPr>
        <w:t>SOS 短期任务非GSO 地球站参数</w:t>
      </w:r>
    </w:p>
    <w:p>
      <w:pPr>
        <w:ind w:firstLine="397"/>
        <w:jc w:val="both"/>
      </w:pPr>
      <w:r>
        <w:rPr>
          <w:rFonts w:ascii="Arial" w:hAnsi="Arial" w:eastAsia="Noto Sans CJK SC"/>
          <w:b w:val="0"/>
          <w:sz w:val="19"/>
        </w:rPr>
        <w:t>地球站天线</w:t>
      </w:r>
    </w:p>
    <w:p>
      <w:pPr>
        <w:ind w:firstLine="397"/>
        <w:jc w:val="both"/>
      </w:pPr>
      <w:r>
        <w:rPr>
          <w:rFonts w:ascii="Arial" w:hAnsi="Arial" w:eastAsia="Noto Sans CJK SC"/>
          <w:b w:val="0"/>
          <w:sz w:val="19"/>
        </w:rPr>
        <w:t>地球站</w:t>
      </w:r>
    </w:p>
    <w:p>
      <w:pPr>
        <w:ind w:firstLine="397"/>
        <w:jc w:val="both"/>
      </w:pPr>
      <w:r>
        <w:rPr>
          <w:rFonts w:ascii="Arial" w:hAnsi="Arial" w:eastAsia="Noto Sans CJK SC"/>
          <w:b w:val="0"/>
          <w:sz w:val="19"/>
        </w:rPr>
        <w:t>地球站系统噪声</w:t>
      </w:r>
    </w:p>
    <w:p>
      <w:pPr>
        <w:ind w:firstLine="397"/>
        <w:jc w:val="both"/>
      </w:pPr>
      <w:r>
        <w:rPr>
          <w:rFonts w:ascii="Arial" w:hAnsi="Arial" w:eastAsia="Noto Sans CJK SC"/>
          <w:b w:val="0"/>
          <w:sz w:val="19"/>
        </w:rPr>
        <w:t>辐射方向图</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温度 (k) 模拟区域</w:t>
      </w:r>
    </w:p>
    <w:p>
      <w:pPr>
        <w:pStyle w:val="TableTextZH"/>
      </w:pPr>
      <w:r>
        <w:rPr>
          <w:rFonts w:ascii="Arial" w:hAnsi="Arial" w:eastAsia="Noto Sans CJK SC"/>
          <w:b w:val="0"/>
          <w:sz w:val="16"/>
        </w:rPr>
        <w:t>根据ITU-R F.699</w:t>
      </w:r>
    </w:p>
    <w:p>
      <w:pPr>
        <w:pStyle w:val="TableTextZH"/>
      </w:pPr>
      <w:r>
        <w:rPr>
          <w:rFonts w:ascii="Arial" w:hAnsi="Arial" w:eastAsia="Noto Sans CJK SC"/>
          <w:b w:val="0"/>
          <w:sz w:val="16"/>
        </w:rPr>
        <w:t>(跟踪天线)</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25N 至 50N 以及</w:t>
      </w:r>
    </w:p>
    <w:p>
      <w:pPr>
        <w:ind w:firstLine="397"/>
        <w:jc w:val="both"/>
      </w:pPr>
      <w:r>
        <w:rPr>
          <w:rFonts w:ascii="Arial" w:hAnsi="Arial" w:eastAsia="Noto Sans CJK SC"/>
          <w:b w:val="0"/>
          <w:sz w:val="19"/>
        </w:rPr>
        <w:t>120W 至 -70W</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36 页</w:t>
            </w:r>
          </w:p>
        </w:tc>
      </w:tr>
    </w:tbl>
    <w:p>
      <w:pPr>
        <w:pStyle w:val="Heading2"/>
        <w:keepNext/>
      </w:pPr>
      <w:r>
        <w:rPr>
          <w:rFonts w:ascii="Arial" w:hAnsi="Arial" w:eastAsia="Noto Sans CJK SC"/>
          <w:b w:val="0"/>
          <w:sz w:val="19"/>
        </w:rPr>
        <w:t>表8-9</w:t>
      </w:r>
    </w:p>
    <w:p>
      <w:pPr>
        <w:ind w:firstLine="397"/>
        <w:jc w:val="both"/>
      </w:pPr>
      <w:r>
        <w:rPr>
          <w:rFonts w:ascii="Arial" w:hAnsi="Arial" w:eastAsia="Noto Sans CJK SC"/>
          <w:b w:val="0"/>
          <w:sz w:val="19"/>
        </w:rPr>
        <w:t>SOS 短期任务非GSO卫星信号参数</w:t>
      </w:r>
    </w:p>
    <w:p>
      <w:pPr>
        <w:ind w:firstLine="397"/>
        <w:jc w:val="both"/>
      </w:pPr>
      <w:r>
        <w:rPr>
          <w:rFonts w:ascii="Arial" w:hAnsi="Arial" w:eastAsia="Noto Sans CJK SC"/>
          <w:b w:val="0"/>
          <w:sz w:val="19"/>
        </w:rPr>
        <w:t>信号带宽</w:t>
      </w:r>
    </w:p>
    <w:p>
      <w:pPr>
        <w:ind w:firstLine="397"/>
        <w:jc w:val="both"/>
      </w:pPr>
      <w:r>
        <w:rPr>
          <w:rFonts w:ascii="Arial" w:hAnsi="Arial" w:eastAsia="Noto Sans CJK SC"/>
          <w:b w:val="0"/>
          <w:sz w:val="19"/>
        </w:rPr>
        <w:t>最大发射功率</w:t>
      </w:r>
    </w:p>
    <w:p>
      <w:pPr>
        <w:ind w:firstLine="397"/>
        <w:jc w:val="both"/>
      </w:pPr>
      <w:r>
        <w:rPr>
          <w:rFonts w:ascii="Arial" w:hAnsi="Arial" w:eastAsia="Noto Sans CJK SC"/>
          <w:b w:val="0"/>
          <w:sz w:val="19"/>
        </w:rPr>
        <w:t>Tx 蚂蚁增益</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pStyle w:val="Heading1"/>
        <w:keepNext/>
      </w:pPr>
      <w:r>
        <w:rPr>
          <w:rFonts w:ascii="Arial" w:hAnsi="Arial" w:eastAsia="Noto Sans CJK SC"/>
          <w:b w:val="0"/>
          <w:sz w:val="19"/>
        </w:rPr>
        <w:t>25 / 载体 0.0 3.0</w:t>
      </w:r>
    </w:p>
    <w:p>
      <w:pPr>
        <w:pStyle w:val="Heading3"/>
        <w:keepNext/>
      </w:pPr>
      <w:r>
        <w:rPr>
          <w:rFonts w:ascii="Arial" w:hAnsi="Arial" w:eastAsia="Noto Sans CJK SC"/>
          <w:b/>
          <w:sz w:val="19"/>
        </w:rPr>
        <w:t>8.1.3 SOS 短期任务非GSO卫星发射机对 MetSat 地面接收机的影响评估</w:t>
      </w:r>
    </w:p>
    <w:p>
      <w:pPr>
        <w:ind w:firstLine="397"/>
        <w:jc w:val="both"/>
      </w:pPr>
      <w:r>
        <w:rPr>
          <w:rFonts w:ascii="Arial" w:hAnsi="Arial" w:eastAsia="Noto Sans CJK SC"/>
          <w:b w:val="0"/>
          <w:sz w:val="19"/>
        </w:rPr>
        <w:t>用于本分析的 MetSat 系统技术参数在表 6.2-2 第 6.2.3.2 节中给出。</w:t>
      </w:r>
    </w:p>
    <w:p>
      <w:pPr>
        <w:pStyle w:val="Heading1"/>
        <w:keepNext/>
      </w:pPr>
      <w:r>
        <w:rPr>
          <w:rFonts w:ascii="Arial" w:hAnsi="Arial" w:eastAsia="Noto Sans CJK SC"/>
          <w:b w:val="0"/>
          <w:sz w:val="19"/>
        </w:rPr>
        <w:t>ITU-R.SA.514建议书将地球站s接收到的MetSat信号的保护准则定义为-154 dB(W/MHz)，在接收机输入处的频率时间超过1% 1 到 10 GHz 之间。对于低于 1 GHz 的频率，每减少一个十倍频程，允许的干扰可以按 20 dB 的比率增加。因此，在 400 MHz 处，保护准则增加 8 dB 至 -146 dB(W/MHz)。这相当于 -206 dB(W/Hz)。</w:t>
      </w:r>
    </w:p>
    <w:p>
      <w:pPr>
        <w:ind w:firstLine="397"/>
        <w:jc w:val="both"/>
      </w:pPr>
      <w:r>
        <w:rPr>
          <w:rFonts w:ascii="Arial" w:hAnsi="Arial" w:eastAsia="Noto Sans CJK SC"/>
          <w:b w:val="0"/>
          <w:sz w:val="19"/>
        </w:rPr>
        <w:t>通过动态仿真来计算对 MetSat 地面接收器的干扰。分析结果如图8-2所示。接收到的最大干扰电平的结果见表8-10。</w:t>
      </w:r>
    </w:p>
    <w:p>
      <w:pPr>
        <w:pStyle w:val="Heading2"/>
        <w:keepNext/>
      </w:pPr>
      <w:r>
        <w:rPr>
          <w:rFonts w:ascii="Arial" w:hAnsi="Arial" w:eastAsia="Noto Sans CJK SC"/>
          <w:b w:val="0"/>
          <w:sz w:val="19"/>
        </w:rPr>
        <w:t>图8-2</w:t>
      </w:r>
    </w:p>
    <w:p>
      <w:pPr>
        <w:ind w:firstLine="397"/>
        <w:jc w:val="both"/>
      </w:pPr>
      <w:r>
        <w:rPr>
          <w:rFonts w:ascii="Arial" w:hAnsi="Arial" w:eastAsia="Noto Sans CJK SC"/>
          <w:b w:val="0"/>
          <w:sz w:val="19"/>
        </w:rPr>
        <w:t>从 SOS 短期任务非GSO卫星到 MetSat 地球站接收机的干扰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37 页</w:t>
            </w:r>
          </w:p>
        </w:tc>
      </w:tr>
    </w:tbl>
    <w:p>
      <w:pPr>
        <w:pStyle w:val="Heading2"/>
        <w:keepNext/>
      </w:pPr>
      <w:r>
        <w:rPr>
          <w:rFonts w:ascii="Arial" w:hAnsi="Arial" w:eastAsia="Noto Sans CJK SC"/>
          <w:b w:val="0"/>
          <w:sz w:val="19"/>
        </w:rPr>
        <w:t>表8-10</w:t>
      </w:r>
    </w:p>
    <w:p>
      <w:pPr>
        <w:ind w:firstLine="397"/>
        <w:jc w:val="both"/>
      </w:pPr>
      <w:r>
        <w:rPr>
          <w:rFonts w:ascii="Arial" w:hAnsi="Arial" w:eastAsia="Noto Sans CJK SC"/>
          <w:b w:val="0"/>
          <w:sz w:val="19"/>
        </w:rPr>
        <w:t>从 SOS 短期任务非GSO 到 MetSat 地球站接收机的最大干扰</w:t>
      </w:r>
    </w:p>
    <w:p>
      <w:pPr>
        <w:ind w:firstLine="397"/>
        <w:jc w:val="both"/>
      </w:pPr>
      <w:r>
        <w:rPr>
          <w:rFonts w:ascii="Arial" w:hAnsi="Arial" w:eastAsia="Noto Sans CJK SC"/>
          <w:b w:val="0"/>
          <w:sz w:val="19"/>
        </w:rPr>
        <w:t>推荐。国际电联无线电通信部门</w:t>
      </w:r>
    </w:p>
    <w:p>
      <w:pPr>
        <w:ind w:firstLine="397"/>
        <w:jc w:val="both"/>
      </w:pPr>
      <w:r>
        <w:rPr>
          <w:rFonts w:ascii="Arial" w:hAnsi="Arial" w:eastAsia="Noto Sans CJK SC"/>
          <w:b w:val="0"/>
          <w:sz w:val="19"/>
        </w:rPr>
        <w:t>最大 Io 从 30 SOS</w:t>
      </w:r>
    </w:p>
    <w:p>
      <w:pPr>
        <w:ind w:firstLine="397"/>
        <w:jc w:val="both"/>
      </w:pPr>
      <w:r>
        <w:rPr>
          <w:rFonts w:ascii="Arial" w:hAnsi="Arial" w:eastAsia="Noto Sans CJK SC"/>
          <w:b w:val="0"/>
          <w:sz w:val="19"/>
        </w:rPr>
        <w:t>短期任务非GSO卫星超出标准</w:t>
      </w:r>
    </w:p>
    <w:p>
      <w:pPr>
        <w:ind w:firstLine="397"/>
        <w:jc w:val="both"/>
      </w:pPr>
      <w:r>
        <w:rPr>
          <w:rFonts w:ascii="Arial" w:hAnsi="Arial" w:eastAsia="Noto Sans CJK SC"/>
          <w:b w:val="0"/>
          <w:sz w:val="19"/>
        </w:rPr>
        <w:t>SA.514 干扰准则， 1%</w:t>
      </w:r>
    </w:p>
    <w:p>
      <w:pPr>
        <w:ind w:firstLine="397"/>
        <w:jc w:val="both"/>
      </w:pPr>
      <w:r>
        <w:rPr>
          <w:rFonts w:ascii="Arial" w:hAnsi="Arial" w:eastAsia="Noto Sans CJK SC"/>
          <w:b w:val="0"/>
          <w:sz w:val="19"/>
        </w:rPr>
        <w:t>时间</w:t>
      </w:r>
    </w:p>
    <w:p>
      <w:pPr>
        <w:ind w:firstLine="397"/>
        <w:jc w:val="both"/>
      </w:pPr>
      <w:r>
        <w:rPr>
          <w:rFonts w:ascii="Arial" w:hAnsi="Arial" w:eastAsia="Noto Sans CJK SC"/>
          <w:b w:val="0"/>
          <w:sz w:val="19"/>
        </w:rPr>
        <w:t>MetSat 系统 dB(W/Hz) dB(W/Hz) dB</w:t>
      </w:r>
    </w:p>
    <w:p>
      <w:pPr>
        <w:ind w:firstLine="397"/>
        <w:jc w:val="both"/>
      </w:pPr>
      <w:r>
        <w:rPr>
          <w:rFonts w:ascii="Arial" w:hAnsi="Arial" w:eastAsia="Noto Sans CJK SC"/>
          <w:b w:val="0"/>
          <w:sz w:val="19"/>
        </w:rPr>
        <w:t>MetSat 地球站</w:t>
      </w:r>
    </w:p>
    <w:p>
      <w:pPr>
        <w:pStyle w:val="TableTextZH"/>
      </w:pPr>
      <w:r>
        <w:rPr>
          <w:rFonts w:ascii="Arial" w:hAnsi="Arial" w:eastAsia="Noto Sans CJK SC"/>
          <w:b w:val="0"/>
          <w:sz w:val="16"/>
        </w:rPr>
        <w:t>接收器</w:t>
      </w:r>
    </w:p>
    <w:p>
      <w:pPr>
        <w:pStyle w:val="TableTextZH"/>
      </w:pPr>
      <w:r>
        <w:rPr>
          <w:rFonts w:ascii="Arial" w:hAnsi="Arial" w:eastAsia="Noto Sans CJK SC"/>
          <w:b w:val="0"/>
          <w:sz w:val="16"/>
        </w:rPr>
        <w:t>-206</w:t>
      </w:r>
    </w:p>
    <w:p>
      <w:pPr>
        <w:pStyle w:val="TableTextZH"/>
      </w:pPr>
      <w:r>
        <w:rPr>
          <w:rFonts w:ascii="Arial" w:hAnsi="Arial" w:eastAsia="Noto Sans CJK SC"/>
          <w:b w:val="0"/>
          <w:sz w:val="16"/>
        </w:rPr>
        <w:t>-183</w:t>
      </w:r>
    </w:p>
    <w:p>
      <w:pPr>
        <w:pStyle w:val="TableTextZH"/>
      </w:pPr>
      <w:r>
        <w:rPr>
          <w:rFonts w:ascii="Arial" w:hAnsi="Arial" w:eastAsia="Noto Sans CJK SC"/>
          <w:b w:val="0"/>
          <w:sz w:val="16"/>
        </w:rPr>
        <w:t>23</w:t>
      </w:r>
    </w:p>
    <w:p>
      <w:pPr>
        <w:pStyle w:val="Heading3"/>
        <w:keepNext/>
      </w:pPr>
      <w:r>
        <w:rPr>
          <w:rFonts w:ascii="Arial" w:hAnsi="Arial" w:eastAsia="Noto Sans CJK SC"/>
          <w:b/>
          <w:sz w:val="19"/>
        </w:rPr>
        <w:t>8.1.4 研究8.1总结</w:t>
      </w:r>
    </w:p>
    <w:p>
      <w:pPr>
        <w:ind w:firstLine="397"/>
        <w:jc w:val="both"/>
      </w:pPr>
      <w:r>
        <w:rPr>
          <w:rFonts w:ascii="Arial" w:hAnsi="Arial" w:eastAsia="Noto Sans CJK SC"/>
          <w:b w:val="0"/>
          <w:sz w:val="19"/>
        </w:rPr>
        <w:t>仿真结果表明，NGSO SD 系统使用 ITU-R SA.2426-0 报告中指定的特性进行传输，使用空间操作服务 SOS NGSO SD（空地）的主要业务划分升级，在 400.15-401 MHz 频段内对 MetSat 地面接收机的潜在干扰水平将超过相关 ITU-R 保护准则干扰阈值 23 dB。因此，在 400.15-401 MHz 频段 SOS 联合主要业务划分升级中，MetSat 地球站接收机和 NGSO SD 卫星（spaceEarth）之间的共享是不可行的，因此无法根据第 659 号决议（WRC-15）的邀请 3 进行此类升级。</w:t>
      </w:r>
    </w:p>
    <w:p>
      <w:pPr>
        <w:pStyle w:val="Heading2"/>
        <w:keepNext/>
      </w:pPr>
      <w:r>
        <w:rPr>
          <w:rFonts w:ascii="Arial" w:hAnsi="Arial" w:eastAsia="Noto Sans CJK SC"/>
          <w:b/>
          <w:sz w:val="19"/>
        </w:rPr>
        <w:t>8.2 400.15-401 MHz 频段 SOS NGSO SD 卫星与空间研究服务（SRS）卫星之间的兼容性研究（研究 8.2）</w:t>
      </w:r>
    </w:p>
    <w:p>
      <w:pPr>
        <w:pStyle w:val="Heading3"/>
        <w:keepNext/>
      </w:pPr>
      <w:r>
        <w:rPr>
          <w:rFonts w:ascii="Arial" w:hAnsi="Arial" w:eastAsia="Noto Sans CJK SC"/>
          <w:b/>
          <w:sz w:val="19"/>
        </w:rPr>
        <w:t>8.2.1 技术参数</w:t>
      </w:r>
    </w:p>
    <w:p>
      <w:pPr>
        <w:ind w:firstLine="397"/>
        <w:jc w:val="both"/>
      </w:pPr>
      <w:r>
        <w:rPr>
          <w:rFonts w:ascii="Arial" w:hAnsi="Arial" w:eastAsia="Noto Sans CJK SC"/>
          <w:b w:val="0"/>
          <w:sz w:val="19"/>
        </w:rPr>
        <w:t>400.15-401 MHz 频段主要业务划分给 SRS。下面第 8.2.1.1 节讨论了兼容性研究中使用的 SRS 和 SOS 系统的技术特性。</w:t>
      </w:r>
    </w:p>
    <w:p>
      <w:pPr>
        <w:pStyle w:val="Heading3"/>
        <w:keepNext/>
      </w:pPr>
      <w:r>
        <w:rPr>
          <w:rFonts w:ascii="Arial" w:hAnsi="Arial" w:eastAsia="Noto Sans CJK SC"/>
          <w:b/>
          <w:sz w:val="19"/>
        </w:rPr>
        <w:t>8.2.1.1 SOS 短期任务非GSO卫星技术特性</w:t>
      </w:r>
    </w:p>
    <w:p>
      <w:pPr>
        <w:ind w:firstLine="397"/>
        <w:jc w:val="both"/>
      </w:pPr>
      <w:r>
        <w:rPr>
          <w:rFonts w:ascii="Arial" w:hAnsi="Arial" w:eastAsia="Noto Sans CJK SC"/>
          <w:b w:val="0"/>
          <w:sz w:val="19"/>
        </w:rPr>
        <w:t>SOS 短期任务非GSO 参数是从 ITU-R SA.2426-0号报告假定的，它为频谱需求分析提供了一组通用输入仿真参数。假设在世界各地运行的短期任务非GSO卫星总数为 300 架。本分析假设最多 100 架短期任务非GSO卫星将服务于大约对应于美国本土的矩形服务区，其纬度范围为北纬 25 到 50 北，经度范围为 120 W 到70 W。</w:t>
      </w:r>
    </w:p>
    <w:p>
      <w:pPr>
        <w:ind w:firstLine="397"/>
        <w:jc w:val="both"/>
      </w:pPr>
      <w:r>
        <w:rPr>
          <w:rFonts w:ascii="Arial" w:hAnsi="Arial" w:eastAsia="Noto Sans CJK SC"/>
          <w:b w:val="0"/>
          <w:sz w:val="19"/>
        </w:rPr>
        <w:t>系统参数如表8-11至表8-15所示。</w:t>
      </w:r>
    </w:p>
    <w:p>
      <w:pPr>
        <w:pStyle w:val="Heading2"/>
        <w:keepNext/>
      </w:pPr>
      <w:r>
        <w:rPr>
          <w:rFonts w:ascii="Arial" w:hAnsi="Arial" w:eastAsia="Noto Sans CJK SC"/>
          <w:b w:val="0"/>
          <w:sz w:val="19"/>
        </w:rPr>
        <w:t>表8-11</w:t>
      </w:r>
    </w:p>
    <w:p>
      <w:pPr>
        <w:ind w:firstLine="397"/>
        <w:jc w:val="both"/>
      </w:pPr>
      <w:r>
        <w:rPr>
          <w:rFonts w:ascii="Arial" w:hAnsi="Arial" w:eastAsia="Noto Sans CJK SC"/>
          <w:b w:val="0"/>
          <w:sz w:val="19"/>
        </w:rPr>
        <w:t>CONUS 上的 SOS 短期任务非GSO卫星数量</w:t>
      </w:r>
    </w:p>
    <w:p>
      <w:pPr>
        <w:ind w:firstLine="397"/>
        <w:jc w:val="both"/>
      </w:pPr>
      <w:r>
        <w:rPr>
          <w:rFonts w:ascii="Arial" w:hAnsi="Arial" w:eastAsia="Noto Sans CJK SC"/>
          <w:b w:val="0"/>
          <w:sz w:val="19"/>
        </w:rPr>
        <w:t>卫星数量</w:t>
      </w:r>
    </w:p>
    <w:p>
      <w:pPr>
        <w:ind w:firstLine="397"/>
        <w:jc w:val="both"/>
      </w:pPr>
      <w:r>
        <w:rPr>
          <w:rFonts w:ascii="Arial" w:hAnsi="Arial" w:eastAsia="Noto Sans CJK SC"/>
          <w:b w:val="0"/>
          <w:sz w:val="19"/>
        </w:rPr>
        <w:t>卫星总数每颗卫星地球站的数量</w:t>
      </w:r>
    </w:p>
    <w:p>
      <w:pPr>
        <w:ind w:firstLine="397"/>
        <w:jc w:val="both"/>
      </w:pPr>
      <w:r>
        <w:rPr>
          <w:rFonts w:ascii="Arial" w:hAnsi="Arial" w:eastAsia="Noto Sans CJK SC"/>
          <w:b w:val="0"/>
          <w:sz w:val="19"/>
        </w:rPr>
        <w:t>根据地球站</w:t>
      </w:r>
    </w:p>
    <w:p>
      <w:pPr>
        <w:ind w:firstLine="397"/>
        <w:jc w:val="both"/>
      </w:pPr>
      <w:r>
        <w:rPr>
          <w:rFonts w:ascii="Arial" w:hAnsi="Arial" w:eastAsia="Noto Sans CJK SC"/>
          <w:b w:val="0"/>
          <w:sz w:val="19"/>
        </w:rPr>
        <w:t>100 1 1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38 页</w:t>
            </w:r>
          </w:p>
        </w:tc>
      </w:tr>
    </w:tbl>
    <w:p>
      <w:pPr>
        <w:pStyle w:val="Heading2"/>
        <w:keepNext/>
      </w:pPr>
      <w:r>
        <w:rPr>
          <w:rFonts w:ascii="Arial" w:hAnsi="Arial" w:eastAsia="Noto Sans CJK SC"/>
          <w:b w:val="0"/>
          <w:sz w:val="19"/>
        </w:rPr>
        <w:t>表8-12</w:t>
      </w:r>
    </w:p>
    <w:p>
      <w:pPr>
        <w:ind w:firstLine="397"/>
        <w:jc w:val="both"/>
      </w:pPr>
      <w:r>
        <w:rPr>
          <w:rFonts w:ascii="Arial" w:hAnsi="Arial" w:eastAsia="Noto Sans CJK SC"/>
          <w:b w:val="0"/>
          <w:sz w:val="19"/>
        </w:rPr>
        <w:t>SOS 短期任务非GSO卫星轨道参数</w:t>
      </w:r>
    </w:p>
    <w:p>
      <w:pPr>
        <w:ind w:firstLine="397"/>
        <w:jc w:val="both"/>
      </w:pPr>
      <w:r>
        <w:rPr>
          <w:rFonts w:ascii="Arial" w:hAnsi="Arial" w:eastAsia="Noto Sans CJK SC"/>
          <w:b w:val="0"/>
          <w:sz w:val="19"/>
        </w:rPr>
        <w:t>偏心率</w:t>
      </w:r>
    </w:p>
    <w:p>
      <w:pPr>
        <w:ind w:firstLine="397"/>
        <w:jc w:val="both"/>
      </w:pPr>
      <w:r>
        <w:rPr>
          <w:rFonts w:ascii="Arial" w:hAnsi="Arial" w:eastAsia="Noto Sans CJK SC"/>
          <w:b w:val="0"/>
          <w:sz w:val="19"/>
        </w:rPr>
        <w:t>近周精氨酸</w:t>
      </w:r>
    </w:p>
    <w:p>
      <w:pPr>
        <w:ind w:firstLine="397"/>
        <w:jc w:val="both"/>
      </w:pPr>
      <w:r>
        <w:rPr>
          <w:rFonts w:ascii="Arial" w:hAnsi="Arial" w:eastAsia="Noto Sans CJK SC"/>
          <w:b w:val="0"/>
          <w:sz w:val="19"/>
        </w:rPr>
        <w:t>轨道高度倾斜平近点角</w:t>
      </w:r>
    </w:p>
    <w:p>
      <w:pPr>
        <w:ind w:firstLine="397"/>
        <w:jc w:val="both"/>
      </w:pPr>
      <w:r>
        <w:rPr>
          <w:rFonts w:ascii="Arial" w:hAnsi="Arial" w:eastAsia="Noto Sans CJK SC"/>
          <w:b w:val="0"/>
          <w:sz w:val="19"/>
        </w:rPr>
        <w:t>赤经的上升</w:t>
      </w:r>
    </w:p>
    <w:p>
      <w:pPr>
        <w:ind w:firstLine="397"/>
        <w:jc w:val="both"/>
      </w:pPr>
      <w:r>
        <w:rPr>
          <w:rFonts w:ascii="Arial" w:hAnsi="Arial" w:eastAsia="Noto Sans CJK SC"/>
          <w:b w:val="0"/>
          <w:sz w:val="19"/>
        </w:rPr>
        <w:t>s</w:t>
      </w:r>
    </w:p>
    <w:p>
      <w:pPr>
        <w:ind w:firstLine="397"/>
        <w:jc w:val="both"/>
      </w:pPr>
      <w:r>
        <w:rPr>
          <w:rFonts w:ascii="Arial" w:hAnsi="Arial" w:eastAsia="Noto Sans CJK SC"/>
          <w:b w:val="0"/>
          <w:sz w:val="19"/>
        </w:rPr>
        <w:t>节点</w:t>
      </w:r>
    </w:p>
    <w:p>
      <w:pPr>
        <w:ind w:firstLine="397"/>
        <w:jc w:val="both"/>
      </w:pPr>
      <w:r>
        <w:rPr>
          <w:rFonts w:ascii="Arial" w:hAnsi="Arial" w:eastAsia="Noto Sans CJK SC"/>
          <w:b w:val="0"/>
          <w:sz w:val="19"/>
        </w:rPr>
        <w:t>度，使用均匀分布 0</w:t>
      </w:r>
    </w:p>
    <w:p>
      <w:pPr>
        <w:pStyle w:val="TableTextZH"/>
      </w:pPr>
      <w:r>
        <w:rPr>
          <w:rFonts w:ascii="Arial" w:hAnsi="Arial" w:eastAsia="Noto Sans CJK SC"/>
          <w:b w:val="0"/>
          <w:sz w:val="16"/>
        </w:rPr>
        <w:t>300-1 000 km，使用</w:t>
      </w:r>
    </w:p>
    <w:p>
      <w:pPr>
        <w:pStyle w:val="TableTextZH"/>
      </w:pPr>
      <w:r>
        <w:rPr>
          <w:rFonts w:ascii="Arial" w:hAnsi="Arial" w:eastAsia="Noto Sans CJK SC"/>
          <w:b w:val="0"/>
          <w:sz w:val="16"/>
        </w:rPr>
        <w:t>以下分布：</w:t>
      </w:r>
    </w:p>
    <w:p>
      <w:pPr>
        <w:pStyle w:val="TableTextZH"/>
      </w:pPr>
      <w:r>
        <w:rPr>
          <w:rFonts w:ascii="Arial" w:hAnsi="Arial" w:eastAsia="Noto Sans CJK SC"/>
          <w:b w:val="0"/>
          <w:sz w:val="16"/>
        </w:rPr>
        <w:t>(300-500): 59%; (500750): 38%; (750-1 000):</w:t>
      </w:r>
    </w:p>
    <w:p>
      <w:pPr>
        <w:pStyle w:val="TableTextZH"/>
      </w:pPr>
      <w:r>
        <w:rPr>
          <w:rFonts w:ascii="Arial" w:hAnsi="Arial" w:eastAsia="Noto Sans CJK SC"/>
          <w:b w:val="0"/>
          <w:sz w:val="16"/>
        </w:rPr>
        <w:t>3%，统一</w:t>
      </w:r>
    </w:p>
    <w:p>
      <w:pPr>
        <w:pStyle w:val="TableTextZH"/>
      </w:pPr>
      <w:r>
        <w:rPr>
          <w:rFonts w:ascii="Arial" w:hAnsi="Arial" w:eastAsia="Noto Sans CJK SC"/>
          <w:b w:val="0"/>
          <w:sz w:val="16"/>
        </w:rPr>
        <w:t>分布</w:t>
      </w:r>
    </w:p>
    <w:p>
      <w:pPr>
        <w:pStyle w:val="TableTextZH"/>
      </w:pPr>
      <w:r>
        <w:rPr>
          <w:rFonts w:ascii="Arial" w:hAnsi="Arial" w:eastAsia="Noto Sans CJK SC"/>
          <w:b w:val="0"/>
          <w:sz w:val="16"/>
        </w:rPr>
        <w:t>0-100 °，使用</w:t>
      </w:r>
    </w:p>
    <w:p>
      <w:pPr>
        <w:pStyle w:val="TableTextZH"/>
      </w:pPr>
      <w:r>
        <w:rPr>
          <w:rFonts w:ascii="Arial" w:hAnsi="Arial" w:eastAsia="Noto Sans CJK SC"/>
          <w:b w:val="0"/>
          <w:sz w:val="16"/>
        </w:rPr>
        <w:t>以下</w:t>
      </w:r>
    </w:p>
    <w:p>
      <w:pPr>
        <w:pStyle w:val="TableTextZH"/>
      </w:pPr>
      <w:r>
        <w:rPr>
          <w:rFonts w:ascii="Arial" w:hAnsi="Arial" w:eastAsia="Noto Sans CJK SC"/>
          <w:b w:val="0"/>
          <w:sz w:val="16"/>
        </w:rPr>
        <w:t>分布：（0-40）：</w:t>
      </w:r>
    </w:p>
    <w:p>
      <w:pPr>
        <w:pStyle w:val="TableTextZH"/>
      </w:pPr>
      <w:r>
        <w:rPr>
          <w:rFonts w:ascii="Arial" w:hAnsi="Arial" w:eastAsia="Noto Sans CJK SC"/>
          <w:b w:val="0"/>
          <w:sz w:val="16"/>
        </w:rPr>
        <w:t>5% (40-60): 45%;</w:t>
      </w:r>
    </w:p>
    <w:p>
      <w:pPr>
        <w:pStyle w:val="TableTextZH"/>
      </w:pPr>
      <w:r>
        <w:rPr>
          <w:rFonts w:ascii="Arial" w:hAnsi="Arial" w:eastAsia="Noto Sans CJK SC"/>
          <w:b w:val="0"/>
          <w:sz w:val="16"/>
        </w:rPr>
        <w:t>(60-90): 5%; (90-100)</w:t>
      </w:r>
    </w:p>
    <w:p>
      <w:pPr>
        <w:pStyle w:val="TableTextZH"/>
      </w:pPr>
      <w:r>
        <w:rPr>
          <w:rFonts w:ascii="Arial" w:hAnsi="Arial" w:eastAsia="Noto Sans CJK SC"/>
          <w:b w:val="0"/>
          <w:sz w:val="16"/>
        </w:rPr>
        <w:t>45%，统一</w:t>
      </w:r>
    </w:p>
    <w:p>
      <w:pPr>
        <w:pStyle w:val="TableTextZH"/>
      </w:pPr>
      <w:r>
        <w:rPr>
          <w:rFonts w:ascii="Arial" w:hAnsi="Arial" w:eastAsia="Noto Sans CJK SC"/>
          <w:b w:val="0"/>
          <w:sz w:val="16"/>
        </w:rPr>
        <w:t>分布</w:t>
      </w:r>
    </w:p>
    <w:p>
      <w:pPr>
        <w:pStyle w:val="Heading2"/>
        <w:keepNext/>
      </w:pPr>
      <w:r>
        <w:rPr>
          <w:rFonts w:ascii="Arial" w:hAnsi="Arial" w:eastAsia="Noto Sans CJK SC"/>
          <w:b w:val="0"/>
          <w:sz w:val="19"/>
        </w:rPr>
        <w:t>表8-13</w:t>
      </w:r>
    </w:p>
    <w:p>
      <w:pPr>
        <w:ind w:firstLine="397"/>
        <w:jc w:val="both"/>
      </w:pPr>
      <w:r>
        <w:rPr>
          <w:rFonts w:ascii="Arial" w:hAnsi="Arial" w:eastAsia="Noto Sans CJK SC"/>
          <w:b w:val="0"/>
          <w:sz w:val="19"/>
        </w:rPr>
        <w:t>SOS 短期任务非GSO卫星天线参数</w:t>
      </w:r>
    </w:p>
    <w:p>
      <w:pPr>
        <w:ind w:firstLine="397"/>
        <w:jc w:val="both"/>
      </w:pPr>
      <w:r>
        <w:rPr>
          <w:rFonts w:ascii="Arial" w:hAnsi="Arial" w:eastAsia="Noto Sans CJK SC"/>
          <w:b w:val="0"/>
          <w:sz w:val="19"/>
        </w:rPr>
        <w:t>空间电台天线</w:t>
      </w:r>
    </w:p>
    <w:p>
      <w:pPr>
        <w:ind w:firstLine="397"/>
        <w:jc w:val="both"/>
      </w:pPr>
      <w:r>
        <w:rPr>
          <w:rFonts w:ascii="Arial" w:hAnsi="Arial" w:eastAsia="Noto Sans CJK SC"/>
          <w:b w:val="0"/>
          <w:sz w:val="19"/>
        </w:rPr>
        <w:t>空间电台</w:t>
      </w:r>
    </w:p>
    <w:p>
      <w:pPr>
        <w:ind w:firstLine="397"/>
        <w:jc w:val="both"/>
      </w:pPr>
      <w:r>
        <w:rPr>
          <w:rFonts w:ascii="Arial" w:hAnsi="Arial" w:eastAsia="Noto Sans CJK SC"/>
          <w:b w:val="0"/>
          <w:sz w:val="19"/>
        </w:rPr>
        <w:t>空间电台系统噪声</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辐射方向图</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温度</w:t>
      </w:r>
    </w:p>
    <w:p>
      <w:pPr>
        <w:pStyle w:val="TableTextZH"/>
      </w:pPr>
      <w:r>
        <w:rPr>
          <w:rFonts w:ascii="Arial" w:hAnsi="Arial" w:eastAsia="Noto Sans CJK SC"/>
          <w:b w:val="0"/>
          <w:sz w:val="16"/>
        </w:rPr>
        <w:t>全向</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500–1 000 K</w:t>
      </w:r>
    </w:p>
    <w:p>
      <w:pPr>
        <w:pStyle w:val="TableTextZH"/>
      </w:pPr>
      <w:r>
        <w:rPr>
          <w:rFonts w:ascii="Arial" w:hAnsi="Arial" w:eastAsia="Noto Sans CJK SC"/>
          <w:b w:val="0"/>
          <w:sz w:val="16"/>
        </w:rPr>
        <w:t>根据ITU-R SA.363</w:t>
      </w:r>
    </w:p>
    <w:p>
      <w:pPr>
        <w:pStyle w:val="Heading2"/>
        <w:keepNext/>
      </w:pPr>
      <w:r>
        <w:rPr>
          <w:rFonts w:ascii="Arial" w:hAnsi="Arial" w:eastAsia="Noto Sans CJK SC"/>
          <w:b w:val="0"/>
          <w:sz w:val="19"/>
        </w:rPr>
        <w:t>表8-14</w:t>
      </w:r>
    </w:p>
    <w:p>
      <w:pPr>
        <w:ind w:firstLine="397"/>
        <w:jc w:val="both"/>
      </w:pPr>
      <w:r>
        <w:rPr>
          <w:rFonts w:ascii="Arial" w:hAnsi="Arial" w:eastAsia="Noto Sans CJK SC"/>
          <w:b w:val="0"/>
          <w:sz w:val="19"/>
        </w:rPr>
        <w:t>SOS 短期任务非GSO 地球站参数</w:t>
      </w:r>
    </w:p>
    <w:p>
      <w:pPr>
        <w:ind w:firstLine="397"/>
        <w:jc w:val="both"/>
      </w:pPr>
      <w:r>
        <w:rPr>
          <w:rFonts w:ascii="Arial" w:hAnsi="Arial" w:eastAsia="Noto Sans CJK SC"/>
          <w:b w:val="0"/>
          <w:sz w:val="19"/>
        </w:rPr>
        <w:t>地球站天线</w:t>
      </w:r>
    </w:p>
    <w:p>
      <w:pPr>
        <w:ind w:firstLine="397"/>
        <w:jc w:val="both"/>
      </w:pPr>
      <w:r>
        <w:rPr>
          <w:rFonts w:ascii="Arial" w:hAnsi="Arial" w:eastAsia="Noto Sans CJK SC"/>
          <w:b w:val="0"/>
          <w:sz w:val="19"/>
        </w:rPr>
        <w:t>地球站</w:t>
      </w:r>
    </w:p>
    <w:p>
      <w:pPr>
        <w:ind w:firstLine="397"/>
        <w:jc w:val="both"/>
      </w:pPr>
      <w:r>
        <w:rPr>
          <w:rFonts w:ascii="Arial" w:hAnsi="Arial" w:eastAsia="Noto Sans CJK SC"/>
          <w:b w:val="0"/>
          <w:sz w:val="19"/>
        </w:rPr>
        <w:t>地球站系统噪声</w:t>
      </w:r>
    </w:p>
    <w:p>
      <w:pPr>
        <w:ind w:firstLine="397"/>
        <w:jc w:val="both"/>
      </w:pPr>
      <w:r>
        <w:rPr>
          <w:rFonts w:ascii="Arial" w:hAnsi="Arial" w:eastAsia="Noto Sans CJK SC"/>
          <w:b w:val="0"/>
          <w:sz w:val="19"/>
        </w:rPr>
        <w:t>模拟区</w:t>
      </w:r>
    </w:p>
    <w:p>
      <w:pPr>
        <w:ind w:firstLine="397"/>
        <w:jc w:val="both"/>
      </w:pPr>
      <w:r>
        <w:rPr>
          <w:rFonts w:ascii="Arial" w:hAnsi="Arial" w:eastAsia="Noto Sans CJK SC"/>
          <w:b w:val="0"/>
          <w:sz w:val="19"/>
        </w:rPr>
        <w:t>辐射方向图</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温度（k）</w:t>
      </w:r>
    </w:p>
    <w:p>
      <w:pPr>
        <w:pStyle w:val="TableTextZH"/>
      </w:pPr>
      <w:r>
        <w:rPr>
          <w:rFonts w:ascii="Arial" w:hAnsi="Arial" w:eastAsia="Noto Sans CJK SC"/>
          <w:b w:val="0"/>
          <w:sz w:val="16"/>
        </w:rPr>
        <w:t>根据ITU-R F.699</w:t>
      </w:r>
    </w:p>
    <w:p>
      <w:pPr>
        <w:pStyle w:val="TableTextZH"/>
      </w:pPr>
      <w:r>
        <w:rPr>
          <w:rFonts w:ascii="Arial" w:hAnsi="Arial" w:eastAsia="Noto Sans CJK SC"/>
          <w:b w:val="0"/>
          <w:sz w:val="16"/>
        </w:rPr>
        <w:t>(跟踪天线)</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25N 至 50N 以及</w:t>
      </w:r>
    </w:p>
    <w:p>
      <w:pPr>
        <w:ind w:firstLine="397"/>
        <w:jc w:val="both"/>
      </w:pPr>
      <w:r>
        <w:rPr>
          <w:rFonts w:ascii="Arial" w:hAnsi="Arial" w:eastAsia="Noto Sans CJK SC"/>
          <w:b w:val="0"/>
          <w:sz w:val="19"/>
        </w:rPr>
        <w:t>120W 至 -70W</w:t>
      </w:r>
    </w:p>
    <w:p>
      <w:pPr>
        <w:pStyle w:val="Heading2"/>
        <w:keepNext/>
      </w:pPr>
      <w:r>
        <w:rPr>
          <w:rFonts w:ascii="Arial" w:hAnsi="Arial" w:eastAsia="Noto Sans CJK SC"/>
          <w:b w:val="0"/>
          <w:sz w:val="19"/>
        </w:rPr>
        <w:t>表8-15</w:t>
      </w:r>
    </w:p>
    <w:p>
      <w:pPr>
        <w:ind w:firstLine="397"/>
        <w:jc w:val="both"/>
      </w:pPr>
      <w:r>
        <w:rPr>
          <w:rFonts w:ascii="Arial" w:hAnsi="Arial" w:eastAsia="Noto Sans CJK SC"/>
          <w:b w:val="0"/>
          <w:sz w:val="19"/>
        </w:rPr>
        <w:t>SOS 短期任务非GSO卫星信号参数</w:t>
      </w:r>
    </w:p>
    <w:p>
      <w:pPr>
        <w:ind w:firstLine="397"/>
        <w:jc w:val="both"/>
      </w:pPr>
      <w:r>
        <w:rPr>
          <w:rFonts w:ascii="Arial" w:hAnsi="Arial" w:eastAsia="Noto Sans CJK SC"/>
          <w:b w:val="0"/>
          <w:sz w:val="19"/>
        </w:rPr>
        <w:t>信号带宽</w:t>
      </w:r>
    </w:p>
    <w:p>
      <w:pPr>
        <w:ind w:firstLine="397"/>
        <w:jc w:val="both"/>
      </w:pPr>
      <w:r>
        <w:rPr>
          <w:rFonts w:ascii="Arial" w:hAnsi="Arial" w:eastAsia="Noto Sans CJK SC"/>
          <w:b w:val="0"/>
          <w:sz w:val="19"/>
        </w:rPr>
        <w:t>最大发射功率</w:t>
      </w:r>
    </w:p>
    <w:p>
      <w:pPr>
        <w:ind w:firstLine="397"/>
        <w:jc w:val="both"/>
      </w:pPr>
      <w:r>
        <w:rPr>
          <w:rFonts w:ascii="Arial" w:hAnsi="Arial" w:eastAsia="Noto Sans CJK SC"/>
          <w:b w:val="0"/>
          <w:sz w:val="19"/>
        </w:rPr>
        <w:t>Tx 蚂蚁增益</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pStyle w:val="Heading1"/>
        <w:keepNext/>
      </w:pPr>
      <w:r>
        <w:rPr>
          <w:rFonts w:ascii="Arial" w:hAnsi="Arial" w:eastAsia="Noto Sans CJK SC"/>
          <w:b w:val="0"/>
          <w:sz w:val="19"/>
        </w:rPr>
        <w:t>25 / 载体 0.0 3.0</w:t>
      </w:r>
    </w:p>
    <w:p>
      <w:pPr>
        <w:pStyle w:val="Heading3"/>
        <w:keepNext/>
      </w:pPr>
      <w:r>
        <w:rPr>
          <w:rFonts w:ascii="Arial" w:hAnsi="Arial" w:eastAsia="Noto Sans CJK SC"/>
          <w:b/>
          <w:sz w:val="19"/>
        </w:rPr>
        <w:t>8.2.1.2 SRS NGSO 卫星技术特性</w:t>
      </w:r>
    </w:p>
    <w:p>
      <w:pPr>
        <w:ind w:firstLine="397"/>
        <w:jc w:val="both"/>
      </w:pPr>
      <w:r>
        <w:rPr>
          <w:rFonts w:ascii="Arial" w:hAnsi="Arial" w:eastAsia="Noto Sans CJK SC"/>
          <w:b w:val="0"/>
          <w:sz w:val="19"/>
        </w:rPr>
        <w:t>分析所用的SRS NGSO卫星系统参数见本报告表6.2-5第6.2.3.3.2段。</w:t>
      </w:r>
    </w:p>
    <w:p>
      <w:pPr>
        <w:pStyle w:val="Heading3"/>
        <w:keepNext/>
      </w:pPr>
      <w:r>
        <w:rPr>
          <w:rFonts w:ascii="Arial" w:hAnsi="Arial" w:eastAsia="Noto Sans CJK SC"/>
          <w:b/>
          <w:sz w:val="19"/>
        </w:rPr>
        <w:t>8.2.2 SOS 短期任务非GSO卫星发射机对 SRS 地球站接收机的影响评估</w:t>
      </w:r>
    </w:p>
    <w:p>
      <w:pPr>
        <w:pStyle w:val="Heading1"/>
        <w:keepNext/>
      </w:pPr>
      <w:r>
        <w:rPr>
          <w:rFonts w:ascii="Arial" w:hAnsi="Arial" w:eastAsia="Noto Sans CJK SC"/>
          <w:b w:val="0"/>
          <w:sz w:val="19"/>
        </w:rPr>
        <w:t>ITU-R.SA.609建议书为地球站s接收的SRS信号定义了保护准则，如下： –216 dB(W/Hz)，对应于Io/No = -6 dB，在接收器的输入端子处，对于 1-20 GHz 频率范围内的频段和低于 1 GHz 的频率，</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39 页</w:t>
            </w:r>
          </w:p>
        </w:tc>
      </w:tr>
    </w:tbl>
    <w:p>
      <w:pPr>
        <w:ind w:firstLine="397"/>
        <w:jc w:val="both"/>
      </w:pPr>
      <w:r>
        <w:rPr>
          <w:rFonts w:ascii="Arial" w:hAnsi="Arial" w:eastAsia="Noto Sans CJK SC"/>
          <w:b w:val="0"/>
          <w:sz w:val="19"/>
        </w:rPr>
        <w:t>每减少一个十倍频程，允许的干扰可以按20 dB的比率增加，使得在400 MHz处，保护准则增加8 dB到-208 dB(W/Hz)。这对应于Io/No = 2 dB。</w:t>
      </w:r>
    </w:p>
    <w:p>
      <w:pPr>
        <w:ind w:firstLine="397"/>
        <w:jc w:val="both"/>
      </w:pPr>
      <w:r>
        <w:rPr>
          <w:rFonts w:ascii="Arial" w:hAnsi="Arial" w:eastAsia="Noto Sans CJK SC"/>
          <w:b w:val="0"/>
          <w:sz w:val="19"/>
        </w:rPr>
        <w:t>假定 SOS 短期任务非GSO卫星仅使用整个 400 MHz 频谱的一个 25 kHz 段。使用动态仿真，将 0.1% 时间的 Io/No (dB) 计算到 SRS 地球站接收机s 中。图 8-3 显示了 100 个 SOS 短期任务非GSO卫星发射机中的每一个对 ALBUS 和 Firefly 地球站接收机造成的单入干扰电平。使用干扰短期任务非GSO卫星的最大数量 100，因为实际数量未知，并且出于同样的原因，未显示聚合干扰结果。然而，无论卫星的最大数量是多少，单个 I/N 干扰结果将类似于下图所示。</w:t>
      </w:r>
    </w:p>
    <w:p>
      <w:pPr>
        <w:ind w:firstLine="397"/>
        <w:jc w:val="both"/>
      </w:pPr>
      <w:r>
        <w:rPr>
          <w:rFonts w:ascii="Arial" w:hAnsi="Arial" w:eastAsia="Noto Sans CJK SC"/>
          <w:b w:val="0"/>
          <w:sz w:val="19"/>
        </w:rPr>
        <w:t>接收到的最大干扰电平如表8-16所示。</w:t>
      </w:r>
    </w:p>
    <w:p>
      <w:pPr>
        <w:pStyle w:val="Heading2"/>
        <w:keepNext/>
      </w:pPr>
      <w:r>
        <w:rPr>
          <w:rFonts w:ascii="Arial" w:hAnsi="Arial" w:eastAsia="Noto Sans CJK SC"/>
          <w:b w:val="0"/>
          <w:sz w:val="19"/>
        </w:rPr>
        <w:t>图8-3</w:t>
      </w:r>
    </w:p>
    <w:p>
      <w:pPr>
        <w:ind w:firstLine="397"/>
        <w:jc w:val="both"/>
      </w:pPr>
      <w:r>
        <w:rPr>
          <w:rFonts w:ascii="Arial" w:hAnsi="Arial" w:eastAsia="Noto Sans CJK SC"/>
          <w:b w:val="0"/>
          <w:sz w:val="19"/>
        </w:rPr>
        <w:t>单个 SOS 卫星对 ALBUS 和 Firefly 的干扰分布</w:t>
      </w:r>
    </w:p>
    <w:p>
      <w:pPr>
        <w:pStyle w:val="Heading2"/>
        <w:keepNext/>
      </w:pPr>
      <w:r>
        <w:rPr>
          <w:rFonts w:ascii="Arial" w:hAnsi="Arial" w:eastAsia="Noto Sans CJK SC"/>
          <w:b w:val="0"/>
          <w:sz w:val="19"/>
        </w:rPr>
        <w:t>表8-16</w:t>
      </w:r>
    </w:p>
    <w:p>
      <w:pPr>
        <w:ind w:firstLine="397"/>
        <w:jc w:val="both"/>
      </w:pPr>
      <w:r>
        <w:rPr>
          <w:rFonts w:ascii="Arial" w:hAnsi="Arial" w:eastAsia="Noto Sans CJK SC"/>
          <w:b w:val="0"/>
          <w:sz w:val="19"/>
        </w:rPr>
        <w:t>从 SOS 短期任务非GSO 到 SRS 地球站接收机的最大干扰</w:t>
      </w:r>
    </w:p>
    <w:p>
      <w:pPr>
        <w:ind w:firstLine="397"/>
        <w:jc w:val="both"/>
      </w:pPr>
      <w:r>
        <w:rPr>
          <w:rFonts w:ascii="Arial" w:hAnsi="Arial" w:eastAsia="Noto Sans CJK SC"/>
          <w:b w:val="0"/>
          <w:sz w:val="19"/>
        </w:rPr>
        <w:t>超出标准</w:t>
      </w:r>
    </w:p>
    <w:p>
      <w:pPr>
        <w:ind w:firstLine="397"/>
        <w:jc w:val="both"/>
      </w:pPr>
      <w:r>
        <w:rPr>
          <w:rFonts w:ascii="Arial" w:hAnsi="Arial" w:eastAsia="Noto Sans CJK SC"/>
          <w:b w:val="0"/>
          <w:sz w:val="19"/>
        </w:rPr>
        <w:t>ITU-R SA.609 Io/否</w:t>
      </w:r>
    </w:p>
    <w:p>
      <w:pPr>
        <w:ind w:firstLine="397"/>
        <w:jc w:val="both"/>
      </w:pPr>
      <w:r>
        <w:rPr>
          <w:rFonts w:ascii="Arial" w:hAnsi="Arial" w:eastAsia="Noto Sans CJK SC"/>
          <w:b w:val="0"/>
          <w:sz w:val="19"/>
        </w:rPr>
        <w:t>最大 SEI（Io/No）从 100 SOS NGSO</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标清卫星</w:t>
      </w:r>
    </w:p>
    <w:p>
      <w:pPr>
        <w:ind w:firstLine="397"/>
        <w:jc w:val="both"/>
      </w:pPr>
      <w:r>
        <w:rPr>
          <w:rFonts w:ascii="Arial" w:hAnsi="Arial" w:eastAsia="Noto Sans CJK SC"/>
          <w:b w:val="0"/>
          <w:sz w:val="19"/>
        </w:rPr>
        <w:t>SRS 接收器 dB dB dB</w:t>
      </w:r>
    </w:p>
    <w:p>
      <w:pPr>
        <w:ind w:firstLine="397"/>
        <w:jc w:val="both"/>
      </w:pPr>
      <w:r>
        <w:rPr>
          <w:rFonts w:ascii="Arial" w:hAnsi="Arial" w:eastAsia="Noto Sans CJK SC"/>
          <w:b w:val="0"/>
          <w:sz w:val="19"/>
        </w:rPr>
        <w:t>阿布斯到希尔城</w:t>
      </w:r>
    </w:p>
    <w:p>
      <w:pPr>
        <w:ind w:firstLine="397"/>
        <w:jc w:val="both"/>
      </w:pPr>
      <w:r>
        <w:rPr>
          <w:rFonts w:ascii="Arial" w:hAnsi="Arial" w:eastAsia="Noto Sans CJK SC"/>
          <w:b w:val="0"/>
          <w:sz w:val="19"/>
        </w:rPr>
        <w:t>23.9 21.9</w:t>
      </w:r>
    </w:p>
    <w:p>
      <w:pPr>
        <w:ind w:firstLine="397"/>
        <w:jc w:val="both"/>
      </w:pPr>
      <w:r>
        <w:rPr>
          <w:rFonts w:ascii="Arial" w:hAnsi="Arial" w:eastAsia="Noto Sans CJK SC"/>
          <w:b w:val="0"/>
          <w:sz w:val="19"/>
        </w:rPr>
        <w:t>阿不思至莫尔黑德 23.8 21.8</w:t>
      </w:r>
    </w:p>
    <w:p>
      <w:pPr>
        <w:ind w:firstLine="397"/>
        <w:jc w:val="both"/>
      </w:pPr>
      <w:r>
        <w:rPr>
          <w:rFonts w:ascii="Arial" w:hAnsi="Arial" w:eastAsia="Noto Sans CJK SC"/>
          <w:b w:val="0"/>
          <w:sz w:val="19"/>
        </w:rPr>
        <w:t>萤火虫到瓦洛普斯 28.0 26.0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TechCube1 至瓦洛普斯 28.0 26.0</w:t>
      </w:r>
    </w:p>
    <w:p>
      <w:pPr>
        <w:ind w:firstLine="397"/>
        <w:jc w:val="both"/>
      </w:pPr>
      <w:r>
        <w:rPr>
          <w:rFonts w:ascii="Arial" w:hAnsi="Arial" w:eastAsia="Noto Sans CJK SC"/>
          <w:b w:val="0"/>
          <w:sz w:val="19"/>
        </w:rPr>
        <w:t>丘比特至瓦洛普 27.6 25.6</w:t>
      </w:r>
    </w:p>
    <w:p>
      <w:pPr>
        <w:pStyle w:val="Heading3"/>
        <w:keepNext/>
      </w:pPr>
      <w:r>
        <w:rPr>
          <w:rFonts w:ascii="Arial" w:hAnsi="Arial" w:eastAsia="Noto Sans CJK SC"/>
          <w:b/>
          <w:sz w:val="19"/>
        </w:rPr>
        <w:t>8.2.3 SRS卫星发射机对SOS 短期任务非GSO 地球站接收机的影响评估</w:t>
      </w:r>
    </w:p>
    <w:p>
      <w:pPr>
        <w:pStyle w:val="Heading1"/>
        <w:keepNext/>
      </w:pPr>
      <w:r>
        <w:rPr>
          <w:rFonts w:ascii="Arial" w:hAnsi="Arial" w:eastAsia="Noto Sans CJK SC"/>
          <w:b w:val="0"/>
          <w:sz w:val="19"/>
        </w:rPr>
        <w:t>ITU-R.SA.363建议书对在地球站s接收到的SOS 短期任务非GSO信号的保护准则定义如下：对于高于1 GHz的频率，每个频段的总干扰功率1 kHz 宽度不得超过 -184 dBW，每天超过 1% 的时间；对于低于 1 GHz 的频率，该值每减少一个十倍频程就增加 20 dB，因此在 400 MHz 处，Io 标准为 -176 dBW/kHz。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40 页</w:t>
            </w:r>
          </w:p>
        </w:tc>
      </w:tr>
    </w:tbl>
    <w:p>
      <w:pPr>
        <w:ind w:firstLine="397"/>
        <w:jc w:val="both"/>
      </w:pPr>
      <w:r>
        <w:rPr>
          <w:rFonts w:ascii="Arial" w:hAnsi="Arial" w:eastAsia="Noto Sans CJK SC"/>
          <w:b w:val="0"/>
          <w:sz w:val="19"/>
        </w:rPr>
        <w:t>使用动态仿真，将 Io (dBW/kHz) 计算到 100 个 SOS 短期任务非GSO 地球站接收机中的每一个中。接收到的最大干扰电平如表8-17所示。</w:t>
      </w:r>
    </w:p>
    <w:p>
      <w:pPr>
        <w:pStyle w:val="Heading2"/>
        <w:keepNext/>
      </w:pPr>
      <w:r>
        <w:rPr>
          <w:rFonts w:ascii="Arial" w:hAnsi="Arial" w:eastAsia="Noto Sans CJK SC"/>
          <w:b w:val="0"/>
          <w:sz w:val="19"/>
        </w:rPr>
        <w:t>表8-17</w:t>
      </w:r>
    </w:p>
    <w:p>
      <w:pPr>
        <w:ind w:firstLine="397"/>
        <w:jc w:val="both"/>
      </w:pPr>
      <w:r>
        <w:rPr>
          <w:rFonts w:ascii="Arial" w:hAnsi="Arial" w:eastAsia="Noto Sans CJK SC"/>
          <w:b w:val="0"/>
          <w:sz w:val="19"/>
        </w:rPr>
        <w:t>来自 SRS NGSO 的最大干扰水平 SOS 短期任务非GSO 地球站</w:t>
      </w:r>
    </w:p>
    <w:p>
      <w:pPr>
        <w:ind w:firstLine="397"/>
        <w:jc w:val="both"/>
      </w:pPr>
      <w:r>
        <w:rPr>
          <w:rFonts w:ascii="Arial" w:hAnsi="Arial" w:eastAsia="Noto Sans CJK SC"/>
          <w:b w:val="0"/>
          <w:sz w:val="19"/>
        </w:rPr>
        <w:t>接收器</w:t>
      </w:r>
    </w:p>
    <w:p>
      <w:pPr>
        <w:ind w:firstLine="397"/>
        <w:jc w:val="both"/>
      </w:pPr>
      <w:r>
        <w:rPr>
          <w:rFonts w:ascii="Arial" w:hAnsi="Arial" w:eastAsia="Noto Sans CJK SC"/>
          <w:b w:val="0"/>
          <w:sz w:val="19"/>
        </w:rPr>
        <w:t>干扰 SOS 短期任务非GSO 地球站接收机s</w:t>
      </w:r>
    </w:p>
    <w:p>
      <w:pPr>
        <w:ind w:firstLine="397"/>
        <w:jc w:val="both"/>
      </w:pPr>
      <w:r>
        <w:rPr>
          <w:rFonts w:ascii="Arial" w:hAnsi="Arial" w:eastAsia="Noto Sans CJK SC"/>
          <w:b w:val="0"/>
          <w:sz w:val="19"/>
        </w:rPr>
        <w:t>推荐。国际电联无线电通信部门</w:t>
      </w:r>
    </w:p>
    <w:p>
      <w:pPr>
        <w:ind w:firstLine="397"/>
        <w:jc w:val="both"/>
      </w:pPr>
      <w:r>
        <w:rPr>
          <w:rFonts w:ascii="Arial" w:hAnsi="Arial" w:eastAsia="Noto Sans CJK SC"/>
          <w:b w:val="0"/>
          <w:sz w:val="19"/>
        </w:rPr>
        <w:t>干扰（dB）</w:t>
      </w:r>
    </w:p>
    <w:p>
      <w:pPr>
        <w:ind w:firstLine="397"/>
        <w:jc w:val="both"/>
      </w:pPr>
      <w:r>
        <w:rPr>
          <w:rFonts w:ascii="Arial" w:hAnsi="Arial" w:eastAsia="Noto Sans CJK SC"/>
          <w:b w:val="0"/>
          <w:sz w:val="19"/>
        </w:rPr>
        <w:t>SA.363-5:</w:t>
      </w:r>
    </w:p>
    <w:p>
      <w:pPr>
        <w:ind w:firstLine="397"/>
        <w:jc w:val="both"/>
      </w:pPr>
      <w:r>
        <w:rPr>
          <w:rFonts w:ascii="Arial" w:hAnsi="Arial" w:eastAsia="Noto Sans CJK SC"/>
          <w:b w:val="0"/>
          <w:sz w:val="19"/>
        </w:rPr>
        <w:t>卫星系统接收 ES 位置</w:t>
      </w:r>
    </w:p>
    <w:p>
      <w:pPr>
        <w:ind w:firstLine="397"/>
        <w:jc w:val="both"/>
      </w:pPr>
      <w:r>
        <w:rPr>
          <w:rFonts w:ascii="Arial" w:hAnsi="Arial" w:eastAsia="Noto Sans CJK SC"/>
          <w:b w:val="0"/>
          <w:sz w:val="19"/>
        </w:rPr>
        <w:t>超过 ITU-R</w:t>
      </w:r>
    </w:p>
    <w:p>
      <w:pPr>
        <w:ind w:firstLine="397"/>
        <w:jc w:val="both"/>
      </w:pPr>
      <w:r>
        <w:rPr>
          <w:rFonts w:ascii="Arial" w:hAnsi="Arial" w:eastAsia="Noto Sans CJK SC"/>
          <w:b w:val="0"/>
          <w:sz w:val="19"/>
        </w:rPr>
        <w:t>艾欧准则，</w:t>
      </w:r>
    </w:p>
    <w:p>
      <w:pPr>
        <w:ind w:firstLine="397"/>
        <w:jc w:val="both"/>
      </w:pPr>
      <w:r>
        <w:rPr>
          <w:rFonts w:ascii="Arial" w:hAnsi="Arial" w:eastAsia="Noto Sans CJK SC"/>
          <w:b w:val="0"/>
          <w:sz w:val="19"/>
        </w:rPr>
        <w:t>1% 时间的最大干扰，Io dBW/kHz</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dBW/kHz</w:t>
      </w:r>
    </w:p>
    <w:p>
      <w:pPr>
        <w:ind w:firstLine="397"/>
        <w:jc w:val="both"/>
      </w:pPr>
      <w:r>
        <w:rPr>
          <w:rFonts w:ascii="Arial" w:hAnsi="Arial" w:eastAsia="Noto Sans CJK SC"/>
          <w:b w:val="0"/>
          <w:sz w:val="19"/>
        </w:rPr>
        <w:t>阿不思堪萨斯州希尔城</w:t>
      </w:r>
    </w:p>
    <w:p>
      <w:pPr>
        <w:ind w:firstLine="397"/>
        <w:jc w:val="both"/>
      </w:pPr>
      <w:r>
        <w:rPr>
          <w:rFonts w:ascii="Arial" w:hAnsi="Arial" w:eastAsia="Noto Sans CJK SC"/>
          <w:b w:val="0"/>
          <w:sz w:val="19"/>
        </w:rPr>
        <w:t>-158.5 17.5</w:t>
      </w:r>
    </w:p>
    <w:p>
      <w:pPr>
        <w:pStyle w:val="TableTextZH"/>
      </w:pPr>
      <w:r>
        <w:rPr>
          <w:rFonts w:ascii="Arial" w:hAnsi="Arial" w:eastAsia="Noto Sans CJK SC"/>
          <w:b w:val="0"/>
          <w:sz w:val="16"/>
        </w:rPr>
        <w:t>阿不思</w:t>
      </w:r>
    </w:p>
    <w:p>
      <w:pPr>
        <w:pStyle w:val="TableTextZH"/>
      </w:pPr>
      <w:r>
        <w:rPr>
          <w:rFonts w:ascii="Arial" w:hAnsi="Arial" w:eastAsia="Noto Sans CJK SC"/>
          <w:b w:val="0"/>
          <w:sz w:val="16"/>
        </w:rPr>
        <w:t>肯塔基州莫尔黑德</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18.4</w:t>
      </w:r>
    </w:p>
    <w:p>
      <w:pPr>
        <w:pStyle w:val="TableTextZH"/>
      </w:pPr>
      <w:r>
        <w:rPr>
          <w:rFonts w:ascii="Arial" w:hAnsi="Arial" w:eastAsia="Noto Sans CJK SC"/>
          <w:b w:val="0"/>
          <w:sz w:val="16"/>
        </w:rPr>
        <w:t>萤火虫</w:t>
      </w:r>
    </w:p>
    <w:p>
      <w:pPr>
        <w:pStyle w:val="TableTextZH"/>
      </w:pPr>
      <w:r>
        <w:rPr>
          <w:rFonts w:ascii="Arial" w:hAnsi="Arial" w:eastAsia="Noto Sans CJK SC"/>
          <w:b w:val="0"/>
          <w:sz w:val="16"/>
        </w:rPr>
        <w:t>弗吉尼亚州瓦洛普斯岛</w:t>
      </w:r>
    </w:p>
    <w:p>
      <w:pPr>
        <w:pStyle w:val="TableTextZH"/>
      </w:pPr>
      <w:r>
        <w:rPr>
          <w:rFonts w:ascii="Arial" w:hAnsi="Arial" w:eastAsia="Noto Sans CJK SC"/>
          <w:b w:val="0"/>
          <w:sz w:val="16"/>
        </w:rPr>
        <w:t>-151.7</w:t>
      </w:r>
    </w:p>
    <w:p>
      <w:pPr>
        <w:pStyle w:val="TableTextZH"/>
      </w:pPr>
      <w:r>
        <w:rPr>
          <w:rFonts w:ascii="Arial" w:hAnsi="Arial" w:eastAsia="Noto Sans CJK SC"/>
          <w:b w:val="0"/>
          <w:sz w:val="16"/>
        </w:rPr>
        <w:t>24.3</w:t>
      </w:r>
    </w:p>
    <w:p>
      <w:pPr>
        <w:ind w:firstLine="397"/>
        <w:jc w:val="both"/>
      </w:pPr>
      <w:r>
        <w:rPr>
          <w:rFonts w:ascii="Arial" w:hAnsi="Arial" w:eastAsia="Noto Sans CJK SC"/>
          <w:b w:val="0"/>
          <w:sz w:val="19"/>
        </w:rPr>
        <w:t>-176.0</w:t>
      </w:r>
    </w:p>
    <w:p>
      <w:pPr>
        <w:pStyle w:val="TableTextZH"/>
      </w:pPr>
      <w:r>
        <w:rPr>
          <w:rFonts w:ascii="Arial" w:hAnsi="Arial" w:eastAsia="Noto Sans CJK SC"/>
          <w:b w:val="0"/>
          <w:sz w:val="16"/>
        </w:rPr>
        <w:t>科技立方1</w:t>
      </w:r>
    </w:p>
    <w:p>
      <w:pPr>
        <w:pStyle w:val="TableTextZH"/>
      </w:pPr>
      <w:r>
        <w:rPr>
          <w:rFonts w:ascii="Arial" w:hAnsi="Arial" w:eastAsia="Noto Sans CJK SC"/>
          <w:b w:val="0"/>
          <w:sz w:val="16"/>
        </w:rPr>
        <w:t>弗吉尼亚州瓦洛普斯岛</w:t>
      </w:r>
    </w:p>
    <w:p>
      <w:pPr>
        <w:pStyle w:val="TableTextZH"/>
      </w:pPr>
      <w:r>
        <w:rPr>
          <w:rFonts w:ascii="Arial" w:hAnsi="Arial" w:eastAsia="Noto Sans CJK SC"/>
          <w:b w:val="0"/>
          <w:sz w:val="16"/>
        </w:rPr>
        <w:t>-154.3</w:t>
      </w:r>
    </w:p>
    <w:p>
      <w:pPr>
        <w:pStyle w:val="TableTextZH"/>
      </w:pPr>
      <w:r>
        <w:rPr>
          <w:rFonts w:ascii="Arial" w:hAnsi="Arial" w:eastAsia="Noto Sans CJK SC"/>
          <w:b w:val="0"/>
          <w:sz w:val="16"/>
        </w:rPr>
        <w:t>21.7</w:t>
      </w:r>
    </w:p>
    <w:p>
      <w:pPr>
        <w:pStyle w:val="TableTextZH"/>
      </w:pPr>
      <w:r>
        <w:rPr>
          <w:rFonts w:ascii="Arial" w:hAnsi="Arial" w:eastAsia="Noto Sans CJK SC"/>
          <w:b w:val="0"/>
          <w:sz w:val="16"/>
        </w:rPr>
        <w:t>丘比特</w:t>
      </w:r>
    </w:p>
    <w:p>
      <w:pPr>
        <w:pStyle w:val="TableTextZH"/>
      </w:pPr>
      <w:r>
        <w:rPr>
          <w:rFonts w:ascii="Arial" w:hAnsi="Arial" w:eastAsia="Noto Sans CJK SC"/>
          <w:b w:val="0"/>
          <w:sz w:val="16"/>
        </w:rPr>
        <w:t>弗吉尼亚州瓦洛普斯岛</w:t>
      </w:r>
    </w:p>
    <w:p>
      <w:pPr>
        <w:pStyle w:val="TableTextZH"/>
      </w:pPr>
      <w:r>
        <w:rPr>
          <w:rFonts w:ascii="Arial" w:hAnsi="Arial" w:eastAsia="Noto Sans CJK SC"/>
          <w:b w:val="0"/>
          <w:sz w:val="16"/>
        </w:rPr>
        <w:t>-151.4</w:t>
      </w:r>
    </w:p>
    <w:p>
      <w:pPr>
        <w:pStyle w:val="TableTextZH"/>
      </w:pPr>
      <w:r>
        <w:rPr>
          <w:rFonts w:ascii="Arial" w:hAnsi="Arial" w:eastAsia="Noto Sans CJK SC"/>
          <w:b w:val="0"/>
          <w:sz w:val="16"/>
        </w:rPr>
        <w:t>24.6</w:t>
      </w:r>
    </w:p>
    <w:p>
      <w:pPr>
        <w:pStyle w:val="Heading3"/>
        <w:keepNext/>
      </w:pPr>
      <w:r>
        <w:rPr>
          <w:rFonts w:ascii="Arial" w:hAnsi="Arial" w:eastAsia="Noto Sans CJK SC"/>
          <w:b/>
          <w:sz w:val="19"/>
        </w:rPr>
        <w:t>8.2.4 研究8.2总结</w:t>
      </w:r>
    </w:p>
    <w:p>
      <w:pPr>
        <w:ind w:firstLine="397"/>
        <w:jc w:val="both"/>
      </w:pPr>
      <w:r>
        <w:rPr>
          <w:rFonts w:ascii="Arial" w:hAnsi="Arial" w:eastAsia="Noto Sans CJK SC"/>
          <w:b w:val="0"/>
          <w:sz w:val="19"/>
        </w:rPr>
        <w:t>根据模拟研究，可以看出，如果要升级到 SOS NGSO SD（空-地）的主要业务划分，则在 400.15-401 MHz 频带内使用 ITU-R SA.2426-0 报告中规定的传输特性的 SRS 系统（空-地）传输和 NGSO SD 系统之间的相互干扰水平将大大超过单入情况下的相关 ITU-R 阈值。总体干扰会增加这些超标水平。</w:t>
      </w:r>
    </w:p>
    <w:p>
      <w:pPr>
        <w:ind w:firstLine="397"/>
        <w:jc w:val="both"/>
      </w:pPr>
      <w:r>
        <w:rPr>
          <w:rFonts w:ascii="Arial" w:hAnsi="Arial" w:eastAsia="Noto Sans CJK SC"/>
          <w:b w:val="0"/>
          <w:sz w:val="19"/>
        </w:rPr>
        <w:t>因此，在升级后的主 SOS 分配上的短期任务非GSO卫星和该频段中的 SRS 卫星系统之间的共享是不可行的，特别是在已经大量使用的频率范围内，因此根据第3项邀请的此类升级无法做出第 659 号决议 (WRC-15)。</w:t>
      </w:r>
    </w:p>
    <w:p>
      <w:pPr>
        <w:pStyle w:val="Heading1"/>
        <w:keepNext/>
      </w:pPr>
      <w:r>
        <w:rPr>
          <w:rFonts w:ascii="Arial" w:hAnsi="Arial" w:eastAsia="Noto Sans CJK SC"/>
          <w:b/>
          <w:sz w:val="19"/>
        </w:rPr>
        <w:t>9 空间操作业务潜在新频率划分及其影响的研究</w:t>
      </w:r>
    </w:p>
    <w:p>
      <w:pPr>
        <w:pStyle w:val="Heading2"/>
        <w:keepNext/>
      </w:pPr>
      <w:r>
        <w:rPr>
          <w:rFonts w:ascii="Arial" w:hAnsi="Arial" w:eastAsia="Noto Sans CJK SC"/>
          <w:b/>
          <w:sz w:val="19"/>
        </w:rPr>
        <w:t>9.1 短期任务非GSO卫星的命令系统共用研究，雷达系统在频段 154-156 MHz 中运行（研究 9.1）</w:t>
      </w:r>
    </w:p>
    <w:p>
      <w:pPr>
        <w:ind w:firstLine="397"/>
        <w:jc w:val="both"/>
      </w:pPr>
      <w:r>
        <w:rPr>
          <w:rFonts w:ascii="Arial" w:hAnsi="Arial" w:eastAsia="Noto Sans CJK SC"/>
          <w:b w:val="0"/>
          <w:sz w:val="19"/>
        </w:rPr>
        <w:t>短期任务非GSO卫星指挥系统与空间监视雷达相互干扰的情况如图9.1-1所示。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41 页</w:t>
            </w:r>
          </w:p>
        </w:tc>
      </w:tr>
    </w:tbl>
    <w:p>
      <w:pPr>
        <w:pStyle w:val="Heading2"/>
        <w:keepNext/>
      </w:pPr>
      <w:r>
        <w:rPr>
          <w:rFonts w:ascii="Arial" w:hAnsi="Arial" w:eastAsia="Noto Sans CJK SC"/>
          <w:b w:val="0"/>
          <w:sz w:val="19"/>
        </w:rPr>
        <w:t>图 9.1-1</w:t>
      </w:r>
    </w:p>
    <w:p>
      <w:pPr>
        <w:ind w:firstLine="397"/>
        <w:jc w:val="both"/>
      </w:pPr>
      <w:r>
        <w:rPr>
          <w:rFonts w:ascii="Arial" w:hAnsi="Arial" w:eastAsia="Noto Sans CJK SC"/>
          <w:b w:val="0"/>
          <w:sz w:val="19"/>
        </w:rPr>
        <w:t>短期任务非GSO卫星的 SOS 系统之间相互干扰的场景</w:t>
      </w:r>
    </w:p>
    <w:p>
      <w:pPr>
        <w:ind w:firstLine="397"/>
        <w:jc w:val="both"/>
      </w:pPr>
      <w:r>
        <w:rPr>
          <w:rFonts w:ascii="Arial" w:hAnsi="Arial" w:eastAsia="Noto Sans CJK SC"/>
          <w:b w:val="0"/>
          <w:sz w:val="19"/>
        </w:rPr>
        <w:t>和空间监视雷达</w:t>
      </w:r>
    </w:p>
    <w:p>
      <w:pPr>
        <w:ind w:firstLine="397"/>
        <w:jc w:val="both"/>
      </w:pPr>
      <w:r>
        <w:rPr>
          <w:rFonts w:ascii="Arial" w:hAnsi="Arial" w:eastAsia="Noto Sans CJK SC"/>
          <w:b w:val="0"/>
          <w:sz w:val="19"/>
        </w:rPr>
        <w:t>干扰线</w:t>
      </w:r>
    </w:p>
    <w:p>
      <w:pPr>
        <w:ind w:firstLine="397"/>
        <w:jc w:val="both"/>
      </w:pPr>
      <w:r>
        <w:rPr>
          <w:rFonts w:ascii="Arial" w:hAnsi="Arial" w:eastAsia="Noto Sans CJK SC"/>
          <w:b w:val="0"/>
          <w:sz w:val="19"/>
        </w:rPr>
        <w:t>NGSO 卫星轨道高度 300 .. 1000 km 轨道倾角 50 .. 100 °。</w:t>
      </w:r>
    </w:p>
    <w:p>
      <w:pPr>
        <w:ind w:firstLine="397"/>
        <w:jc w:val="both"/>
      </w:pPr>
      <w:r>
        <w:rPr>
          <w:rFonts w:ascii="Arial" w:hAnsi="Arial" w:eastAsia="Noto Sans CJK SC"/>
          <w:b w:val="0"/>
          <w:sz w:val="19"/>
        </w:rPr>
        <w:t>通缉线</w:t>
      </w:r>
    </w:p>
    <w:p>
      <w:pPr>
        <w:ind w:firstLine="397"/>
        <w:jc w:val="both"/>
      </w:pPr>
      <w:r>
        <w:rPr>
          <w:rFonts w:ascii="Arial" w:hAnsi="Arial" w:eastAsia="Noto Sans CJK SC"/>
          <w:b w:val="0"/>
          <w:sz w:val="19"/>
        </w:rPr>
        <w:t>空间监视雷达 SOS 地球站</w:t>
      </w:r>
    </w:p>
    <w:p>
      <w:pPr>
        <w:ind w:firstLine="397"/>
        <w:jc w:val="both"/>
      </w:pPr>
      <w:r>
        <w:rPr>
          <w:rFonts w:ascii="Arial" w:hAnsi="Arial" w:eastAsia="Noto Sans CJK SC"/>
          <w:b w:val="0"/>
          <w:sz w:val="19"/>
        </w:rPr>
        <w:t>基于上述场景，可能存在以下干扰情况4：</w:t>
      </w:r>
    </w:p>
    <w:p>
      <w:pPr>
        <w:ind w:left="283" w:hanging="142"/>
      </w:pPr>
      <w:r>
        <w:rPr>
          <w:rFonts w:ascii="Arial" w:hAnsi="Arial" w:eastAsia="Noto Sans CJK SC"/>
          <w:b w:val="0"/>
          <w:sz w:val="19"/>
        </w:rPr>
        <w:t>• 雷达发射对短期任务非GSO卫星接收机造成干扰； • 雷达发射对短期任务非GSO 地球站接收机造成干扰；</w:t>
      </w:r>
    </w:p>
    <w:p>
      <w:pPr>
        <w:ind w:left="283" w:hanging="142"/>
      </w:pPr>
      <w:r>
        <w:rPr>
          <w:rFonts w:ascii="Arial" w:hAnsi="Arial" w:eastAsia="Noto Sans CJK SC"/>
          <w:b w:val="0"/>
          <w:sz w:val="19"/>
        </w:rPr>
        <w:t>• 短期任务非GSO卫星发射对雷达操作造成干扰； • 短期任务非GSO 地球站辐射会对雷达操作造成干扰。</w:t>
      </w:r>
    </w:p>
    <w:p>
      <w:pPr>
        <w:pStyle w:val="Heading3"/>
        <w:keepNext/>
      </w:pPr>
      <w:r>
        <w:rPr>
          <w:rFonts w:ascii="Arial" w:hAnsi="Arial" w:eastAsia="Noto Sans CJK SC"/>
          <w:b/>
          <w:sz w:val="19"/>
        </w:rPr>
        <w:t>9.1.1 雷达发射对 SOS 短期任务非GSO卫星接收机的影响评估</w:t>
      </w:r>
    </w:p>
    <w:p>
      <w:pPr>
        <w:ind w:firstLine="397"/>
        <w:jc w:val="both"/>
      </w:pPr>
      <w:r>
        <w:rPr>
          <w:rFonts w:ascii="Arial" w:hAnsi="Arial" w:eastAsia="Noto Sans CJK SC"/>
          <w:b w:val="0"/>
          <w:sz w:val="19"/>
        </w:rPr>
        <w:t>SOS 每天超过 1% 的时间，信号干扰比（C/I）应不小于 20 dB，作为 SOS 的保护准则短期任务非GSO 系统（参见 ITU-R SA.363号建议书）。</w:t>
      </w:r>
    </w:p>
    <w:p>
      <w:pPr>
        <w:ind w:firstLine="397"/>
        <w:jc w:val="both"/>
      </w:pPr>
      <w:r>
        <w:rPr>
          <w:rFonts w:ascii="Arial" w:hAnsi="Arial" w:eastAsia="Noto Sans CJK SC"/>
          <w:b w:val="0"/>
          <w:sz w:val="19"/>
        </w:rPr>
        <w:t>窄带和宽带空间监视雷达对 SOS 短期任务非GSO卫星接收机的影响评估见表 9.1-1 和 9.1-2。评估针对卫星接收机落入雷达天线主波束的情况进行。考虑了卫星接收机特性的各种组合（轨道高度/到雷达的倾斜距离，接收机噪声温度）。</w:t>
      </w:r>
    </w:p>
    <w:p>
      <w:pPr>
        <w:ind w:firstLine="397"/>
        <w:jc w:val="both"/>
      </w:pPr>
      <w:r>
        <w:rPr>
          <w:rFonts w:ascii="Arial" w:hAnsi="Arial" w:eastAsia="Noto Sans CJK SC"/>
          <w:b w:val="0"/>
          <w:sz w:val="19"/>
        </w:rPr>
        <w:t>SOS 短期任务非GSO 接收器输入处的有用信号的估计如表 9.1-3 和 9.1-4 所示。</w:t>
      </w:r>
    </w:p>
    <w:p>
      <w:pPr>
        <w:ind w:firstLine="397"/>
        <w:jc w:val="both"/>
      </w:pPr>
      <w:r>
        <w:rPr>
          <w:rFonts w:ascii="Arial" w:hAnsi="Arial" w:eastAsia="Noto Sans CJK SC"/>
          <w:b w:val="0"/>
          <w:sz w:val="19"/>
        </w:rPr>
        <w:t>表9.1-5和9.1-6给出了短期任务非GSO卫星接收机落入雷达天线主波束情况下C/I值的估计。</w:t>
      </w:r>
    </w:p>
    <w:p>
      <w:pPr>
        <w:pStyle w:val="Heading1"/>
        <w:keepNext/>
      </w:pPr>
      <w:r>
        <w:rPr>
          <w:rFonts w:ascii="Arial" w:hAnsi="Arial" w:eastAsia="Noto Sans CJK SC"/>
          <w:b w:val="0"/>
          <w:sz w:val="19"/>
        </w:rPr>
        <w:t>4 本报告考虑了案例 1) 和 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42 页</w:t>
            </w:r>
          </w:p>
        </w:tc>
      </w:tr>
    </w:tbl>
    <w:p>
      <w:pPr>
        <w:pStyle w:val="Heading2"/>
        <w:keepNext/>
      </w:pPr>
      <w:r>
        <w:rPr>
          <w:rFonts w:ascii="Arial" w:hAnsi="Arial" w:eastAsia="Noto Sans CJK SC"/>
          <w:b w:val="0"/>
          <w:sz w:val="19"/>
        </w:rPr>
        <w:t>表9.1-1</w:t>
      </w:r>
    </w:p>
    <w:p>
      <w:pPr>
        <w:ind w:firstLine="397"/>
        <w:jc w:val="both"/>
      </w:pPr>
      <w:r>
        <w:rPr>
          <w:rFonts w:ascii="Arial" w:hAnsi="Arial" w:eastAsia="Noto Sans CJK SC"/>
          <w:b w:val="0"/>
          <w:sz w:val="19"/>
        </w:rPr>
        <w:t>窄带雷达（雷达 A）干扰评估进入 SOS 短期任务非GSO</w:t>
      </w:r>
    </w:p>
    <w:p>
      <w:pPr>
        <w:ind w:firstLine="397"/>
        <w:jc w:val="both"/>
      </w:pPr>
      <w:r>
        <w:rPr>
          <w:rFonts w:ascii="Arial" w:hAnsi="Arial" w:eastAsia="Noto Sans CJK SC"/>
          <w:b w:val="0"/>
          <w:sz w:val="19"/>
        </w:rPr>
        <w:t>卫星接收器输入</w:t>
      </w:r>
    </w:p>
    <w:p>
      <w:pPr>
        <w:ind w:firstLine="397"/>
        <w:jc w:val="both"/>
      </w:pPr>
      <w:r>
        <w:rPr>
          <w:rFonts w:ascii="Arial" w:hAnsi="Arial" w:eastAsia="Noto Sans CJK SC"/>
          <w:b w:val="0"/>
          <w:sz w:val="19"/>
        </w:rPr>
        <w:t>干扰信号中心频率 MHz 155</w:t>
      </w:r>
    </w:p>
    <w:p>
      <w:pPr>
        <w:ind w:firstLine="397"/>
        <w:jc w:val="both"/>
      </w:pPr>
      <w:r>
        <w:rPr>
          <w:rFonts w:ascii="Arial" w:hAnsi="Arial" w:eastAsia="Noto Sans CJK SC"/>
          <w:b w:val="0"/>
          <w:sz w:val="19"/>
        </w:rPr>
        <w:t>卫星接收器频段宽度 (BW) kHz 25</w:t>
      </w:r>
    </w:p>
    <w:p>
      <w:pPr>
        <w:ind w:firstLine="397"/>
        <w:jc w:val="both"/>
      </w:pPr>
      <w:r>
        <w:rPr>
          <w:rFonts w:ascii="Arial" w:hAnsi="Arial" w:eastAsia="Noto Sans CJK SC"/>
          <w:b w:val="0"/>
          <w:sz w:val="19"/>
        </w:rPr>
        <w:t>雷达发射频段宽度 kHz 0.135</w:t>
      </w:r>
    </w:p>
    <w:p>
      <w:pPr>
        <w:ind w:firstLine="397"/>
        <w:jc w:val="both"/>
      </w:pPr>
      <w:r>
        <w:rPr>
          <w:rFonts w:ascii="Arial" w:hAnsi="Arial" w:eastAsia="Noto Sans CJK SC"/>
          <w:b w:val="0"/>
          <w:sz w:val="19"/>
        </w:rPr>
        <w:t>雷达 e.i.r.p.在发射频段 dBW 66</w:t>
      </w:r>
    </w:p>
    <w:p>
      <w:pPr>
        <w:pStyle w:val="TableTextZH"/>
      </w:pPr>
      <w:r>
        <w:rPr>
          <w:rFonts w:ascii="Arial" w:hAnsi="Arial" w:eastAsia="Noto Sans CJK SC"/>
          <w:b w:val="0"/>
          <w:sz w:val="16"/>
        </w:rPr>
        <w:t>卫星轨道高度</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雷达天线波束仰角</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到卫星的倾斜距离</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318</w:t>
      </w:r>
    </w:p>
    <w:p>
      <w:pPr>
        <w:pStyle w:val="TableTextZH"/>
      </w:pPr>
      <w:r>
        <w:rPr>
          <w:rFonts w:ascii="Arial" w:hAnsi="Arial" w:eastAsia="Noto Sans CJK SC"/>
          <w:b w:val="0"/>
          <w:sz w:val="16"/>
        </w:rPr>
        <w:t>1160</w:t>
      </w:r>
    </w:p>
    <w:p>
      <w:pPr>
        <w:pStyle w:val="TableTextZH"/>
      </w:pPr>
      <w:r>
        <w:rPr>
          <w:rFonts w:ascii="Arial" w:hAnsi="Arial" w:eastAsia="Noto Sans CJK SC"/>
          <w:b w:val="0"/>
          <w:sz w:val="16"/>
        </w:rPr>
        <w:t>1055</w:t>
      </w:r>
    </w:p>
    <w:p>
      <w:pPr>
        <w:pStyle w:val="TableTextZH"/>
      </w:pPr>
      <w:r>
        <w:rPr>
          <w:rFonts w:ascii="Arial" w:hAnsi="Arial" w:eastAsia="Noto Sans CJK SC"/>
          <w:b w:val="0"/>
          <w:sz w:val="16"/>
        </w:rPr>
        <w:t>2763</w:t>
      </w:r>
    </w:p>
    <w:p>
      <w:pPr>
        <w:pStyle w:val="TableTextZH"/>
      </w:pPr>
      <w:r>
        <w:rPr>
          <w:rFonts w:ascii="Arial" w:hAnsi="Arial" w:eastAsia="Noto Sans CJK SC"/>
          <w:b w:val="0"/>
          <w:sz w:val="16"/>
        </w:rPr>
        <w:t>传播损耗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126.3</w:t>
      </w:r>
    </w:p>
    <w:p>
      <w:pPr>
        <w:pStyle w:val="TableTextZH"/>
      </w:pPr>
      <w:r>
        <w:rPr>
          <w:rFonts w:ascii="Arial" w:hAnsi="Arial" w:eastAsia="Noto Sans CJK SC"/>
          <w:b w:val="0"/>
          <w:sz w:val="16"/>
        </w:rPr>
        <w:t>137.5</w:t>
      </w:r>
    </w:p>
    <w:p>
      <w:pPr>
        <w:pStyle w:val="TableTextZH"/>
      </w:pPr>
      <w:r>
        <w:rPr>
          <w:rFonts w:ascii="Arial" w:hAnsi="Arial" w:eastAsia="Noto Sans CJK SC"/>
          <w:b w:val="0"/>
          <w:sz w:val="16"/>
        </w:rPr>
        <w:t>136.7</w:t>
      </w:r>
    </w:p>
    <w:p>
      <w:pPr>
        <w:pStyle w:val="TableTextZH"/>
      </w:pPr>
      <w:r>
        <w:rPr>
          <w:rFonts w:ascii="Arial" w:hAnsi="Arial" w:eastAsia="Noto Sans CJK SC"/>
          <w:b w:val="0"/>
          <w:sz w:val="16"/>
        </w:rPr>
        <w:t>145.1</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卫星接收器的干扰信号功率</w:t>
      </w:r>
    </w:p>
    <w:p>
      <w:pPr>
        <w:pStyle w:val="TableTextZH"/>
      </w:pPr>
      <w:r>
        <w:rPr>
          <w:rFonts w:ascii="Arial" w:hAnsi="Arial" w:eastAsia="Noto Sans CJK SC"/>
          <w:b w:val="0"/>
          <w:sz w:val="16"/>
        </w:rPr>
        <w:t>输入（一）</w:t>
      </w:r>
    </w:p>
    <w:p>
      <w:pPr>
        <w:pStyle w:val="TableTextZH"/>
      </w:pPr>
      <w:r>
        <w:rPr>
          <w:rFonts w:ascii="Arial" w:hAnsi="Arial" w:eastAsia="Noto Sans CJK SC"/>
          <w:b w:val="0"/>
          <w:sz w:val="16"/>
        </w:rPr>
        <w:t>dB宽度/带宽</w:t>
      </w:r>
    </w:p>
    <w:p>
      <w:pPr>
        <w:pStyle w:val="TableTextZH"/>
      </w:pPr>
      <w:r>
        <w:rPr>
          <w:rFonts w:ascii="Arial" w:hAnsi="Arial" w:eastAsia="Noto Sans CJK SC"/>
          <w:b w:val="0"/>
          <w:sz w:val="16"/>
        </w:rPr>
        <w:t>-60.3</w:t>
      </w:r>
    </w:p>
    <w:p>
      <w:pPr>
        <w:pStyle w:val="TableTextZH"/>
      </w:pPr>
      <w:r>
        <w:rPr>
          <w:rFonts w:ascii="Arial" w:hAnsi="Arial" w:eastAsia="Noto Sans CJK SC"/>
          <w:b w:val="0"/>
          <w:sz w:val="16"/>
        </w:rPr>
        <w:t>-71.5</w:t>
      </w:r>
    </w:p>
    <w:p>
      <w:pPr>
        <w:pStyle w:val="TableTextZH"/>
      </w:pPr>
      <w:r>
        <w:rPr>
          <w:rFonts w:ascii="Arial" w:hAnsi="Arial" w:eastAsia="Noto Sans CJK SC"/>
          <w:b w:val="0"/>
          <w:sz w:val="16"/>
        </w:rPr>
        <w:t>-70.7</w:t>
      </w:r>
    </w:p>
    <w:p>
      <w:pPr>
        <w:pStyle w:val="TableTextZH"/>
      </w:pPr>
      <w:r>
        <w:rPr>
          <w:rFonts w:ascii="Arial" w:hAnsi="Arial" w:eastAsia="Noto Sans CJK SC"/>
          <w:b w:val="0"/>
          <w:sz w:val="16"/>
        </w:rPr>
        <w:t>-79.1</w:t>
      </w:r>
    </w:p>
    <w:p>
      <w:pPr>
        <w:pStyle w:val="Heading2"/>
        <w:keepNext/>
      </w:pPr>
      <w:r>
        <w:rPr>
          <w:rFonts w:ascii="Arial" w:hAnsi="Arial" w:eastAsia="Noto Sans CJK SC"/>
          <w:b w:val="0"/>
          <w:sz w:val="19"/>
        </w:rPr>
        <w:t>表9.1-2</w:t>
      </w:r>
    </w:p>
    <w:p>
      <w:pPr>
        <w:ind w:firstLine="397"/>
        <w:jc w:val="both"/>
      </w:pPr>
      <w:r>
        <w:rPr>
          <w:rFonts w:ascii="Arial" w:hAnsi="Arial" w:eastAsia="Noto Sans CJK SC"/>
          <w:b w:val="0"/>
          <w:sz w:val="19"/>
        </w:rPr>
        <w:t>宽带雷达（雷达 B）对 SOS 的干扰评估短期任务非GSO</w:t>
      </w:r>
    </w:p>
    <w:p>
      <w:pPr>
        <w:ind w:firstLine="397"/>
        <w:jc w:val="both"/>
      </w:pPr>
      <w:r>
        <w:rPr>
          <w:rFonts w:ascii="Arial" w:hAnsi="Arial" w:eastAsia="Noto Sans CJK SC"/>
          <w:b w:val="0"/>
          <w:sz w:val="19"/>
        </w:rPr>
        <w:t>卫星接收器输入</w:t>
      </w:r>
    </w:p>
    <w:p>
      <w:pPr>
        <w:ind w:firstLine="397"/>
        <w:jc w:val="both"/>
      </w:pPr>
      <w:r>
        <w:rPr>
          <w:rFonts w:ascii="Arial" w:hAnsi="Arial" w:eastAsia="Noto Sans CJK SC"/>
          <w:b w:val="0"/>
          <w:sz w:val="19"/>
        </w:rPr>
        <w:t>干扰信号中心频率 MHz 155</w:t>
      </w:r>
    </w:p>
    <w:p>
      <w:pPr>
        <w:ind w:firstLine="397"/>
        <w:jc w:val="both"/>
      </w:pPr>
      <w:r>
        <w:rPr>
          <w:rFonts w:ascii="Arial" w:hAnsi="Arial" w:eastAsia="Noto Sans CJK SC"/>
          <w:b w:val="0"/>
          <w:sz w:val="19"/>
        </w:rPr>
        <w:t>卫星接收器频段宽度 (BW) kHz 25</w:t>
      </w:r>
    </w:p>
    <w:p>
      <w:pPr>
        <w:ind w:firstLine="397"/>
        <w:jc w:val="both"/>
      </w:pPr>
      <w:r>
        <w:rPr>
          <w:rFonts w:ascii="Arial" w:hAnsi="Arial" w:eastAsia="Noto Sans CJK SC"/>
          <w:b w:val="0"/>
          <w:sz w:val="19"/>
        </w:rPr>
        <w:t>雷达发射频段宽度 kHz 625</w:t>
      </w:r>
    </w:p>
    <w:p>
      <w:pPr>
        <w:ind w:firstLine="397"/>
        <w:jc w:val="both"/>
      </w:pPr>
      <w:r>
        <w:rPr>
          <w:rFonts w:ascii="Arial" w:hAnsi="Arial" w:eastAsia="Noto Sans CJK SC"/>
          <w:b w:val="0"/>
          <w:sz w:val="19"/>
        </w:rPr>
        <w:t>雷达 e.i.r.p.在发射频段 dBW 66</w:t>
      </w:r>
    </w:p>
    <w:p>
      <w:pPr>
        <w:pStyle w:val="TableTextZH"/>
      </w:pPr>
      <w:r>
        <w:rPr>
          <w:rFonts w:ascii="Arial" w:hAnsi="Arial" w:eastAsia="Noto Sans CJK SC"/>
          <w:b w:val="0"/>
          <w:sz w:val="16"/>
        </w:rPr>
        <w:t>卫星轨道高度</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雷达天线波束仰角</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到卫星的倾斜距离</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318</w:t>
      </w:r>
    </w:p>
    <w:p>
      <w:pPr>
        <w:pStyle w:val="TableTextZH"/>
      </w:pPr>
      <w:r>
        <w:rPr>
          <w:rFonts w:ascii="Arial" w:hAnsi="Arial" w:eastAsia="Noto Sans CJK SC"/>
          <w:b w:val="0"/>
          <w:sz w:val="16"/>
        </w:rPr>
        <w:t>1 160</w:t>
      </w:r>
    </w:p>
    <w:p>
      <w:pPr>
        <w:pStyle w:val="TableTextZH"/>
      </w:pPr>
      <w:r>
        <w:rPr>
          <w:rFonts w:ascii="Arial" w:hAnsi="Arial" w:eastAsia="Noto Sans CJK SC"/>
          <w:b w:val="0"/>
          <w:sz w:val="16"/>
        </w:rPr>
        <w:t>1 055</w:t>
      </w:r>
    </w:p>
    <w:p>
      <w:pPr>
        <w:pStyle w:val="TableTextZH"/>
      </w:pPr>
      <w:r>
        <w:rPr>
          <w:rFonts w:ascii="Arial" w:hAnsi="Arial" w:eastAsia="Noto Sans CJK SC"/>
          <w:b w:val="0"/>
          <w:sz w:val="16"/>
        </w:rPr>
        <w:t>2 763</w:t>
      </w:r>
    </w:p>
    <w:p>
      <w:pPr>
        <w:pStyle w:val="TableTextZH"/>
      </w:pPr>
      <w:r>
        <w:rPr>
          <w:rFonts w:ascii="Arial" w:hAnsi="Arial" w:eastAsia="Noto Sans CJK SC"/>
          <w:b w:val="0"/>
          <w:sz w:val="16"/>
        </w:rPr>
        <w:t>传播损耗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126.3</w:t>
      </w:r>
    </w:p>
    <w:p>
      <w:pPr>
        <w:pStyle w:val="TableTextZH"/>
      </w:pPr>
      <w:r>
        <w:rPr>
          <w:rFonts w:ascii="Arial" w:hAnsi="Arial" w:eastAsia="Noto Sans CJK SC"/>
          <w:b w:val="0"/>
          <w:sz w:val="16"/>
        </w:rPr>
        <w:t>137.5</w:t>
      </w:r>
    </w:p>
    <w:p>
      <w:pPr>
        <w:pStyle w:val="TableTextZH"/>
      </w:pPr>
      <w:r>
        <w:rPr>
          <w:rFonts w:ascii="Arial" w:hAnsi="Arial" w:eastAsia="Noto Sans CJK SC"/>
          <w:b w:val="0"/>
          <w:sz w:val="16"/>
        </w:rPr>
        <w:t>136.7</w:t>
      </w:r>
    </w:p>
    <w:p>
      <w:pPr>
        <w:pStyle w:val="TableTextZH"/>
      </w:pPr>
      <w:r>
        <w:rPr>
          <w:rFonts w:ascii="Arial" w:hAnsi="Arial" w:eastAsia="Noto Sans CJK SC"/>
          <w:b w:val="0"/>
          <w:sz w:val="16"/>
        </w:rPr>
        <w:t>145.1</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卫星接收器的干扰信号功率</w:t>
      </w:r>
    </w:p>
    <w:p>
      <w:pPr>
        <w:pStyle w:val="TableTextZH"/>
      </w:pPr>
      <w:r>
        <w:rPr>
          <w:rFonts w:ascii="Arial" w:hAnsi="Arial" w:eastAsia="Noto Sans CJK SC"/>
          <w:b w:val="0"/>
          <w:sz w:val="16"/>
        </w:rPr>
        <w:t>输入（一）</w:t>
      </w:r>
    </w:p>
    <w:p>
      <w:pPr>
        <w:pStyle w:val="TableTextZH"/>
      </w:pPr>
      <w:r>
        <w:rPr>
          <w:rFonts w:ascii="Arial" w:hAnsi="Arial" w:eastAsia="Noto Sans CJK SC"/>
          <w:b w:val="0"/>
          <w:sz w:val="16"/>
        </w:rPr>
        <w:t>dB宽度/带宽</w:t>
      </w:r>
    </w:p>
    <w:p>
      <w:pPr>
        <w:pStyle w:val="TableTextZH"/>
      </w:pPr>
      <w:r>
        <w:rPr>
          <w:rFonts w:ascii="Arial" w:hAnsi="Arial" w:eastAsia="Noto Sans CJK SC"/>
          <w:b w:val="0"/>
          <w:sz w:val="16"/>
        </w:rPr>
        <w:t>-74.3</w:t>
      </w:r>
    </w:p>
    <w:p>
      <w:pPr>
        <w:pStyle w:val="TableTextZH"/>
      </w:pPr>
      <w:r>
        <w:rPr>
          <w:rFonts w:ascii="Arial" w:hAnsi="Arial" w:eastAsia="Noto Sans CJK SC"/>
          <w:b w:val="0"/>
          <w:sz w:val="16"/>
        </w:rPr>
        <w:t>-85.5</w:t>
      </w:r>
    </w:p>
    <w:p>
      <w:pPr>
        <w:pStyle w:val="TableTextZH"/>
      </w:pPr>
      <w:r>
        <w:rPr>
          <w:rFonts w:ascii="Arial" w:hAnsi="Arial" w:eastAsia="Noto Sans CJK SC"/>
          <w:b w:val="0"/>
          <w:sz w:val="16"/>
        </w:rPr>
        <w:t>-84.7</w:t>
      </w:r>
    </w:p>
    <w:p>
      <w:pPr>
        <w:pStyle w:val="TableTextZH"/>
      </w:pPr>
      <w:r>
        <w:rPr>
          <w:rFonts w:ascii="Arial" w:hAnsi="Arial" w:eastAsia="Noto Sans CJK SC"/>
          <w:b w:val="0"/>
          <w:sz w:val="16"/>
        </w:rPr>
        <w:t>-93.1</w:t>
      </w:r>
    </w:p>
    <w:p>
      <w:pPr>
        <w:pStyle w:val="Heading2"/>
        <w:keepNext/>
      </w:pPr>
      <w:r>
        <w:rPr>
          <w:rFonts w:ascii="Arial" w:hAnsi="Arial" w:eastAsia="Noto Sans CJK SC"/>
          <w:b w:val="0"/>
          <w:sz w:val="19"/>
        </w:rPr>
        <w:t>表9.1-3</w:t>
      </w:r>
    </w:p>
    <w:p>
      <w:pPr>
        <w:ind w:firstLine="397"/>
        <w:jc w:val="both"/>
      </w:pPr>
      <w:r>
        <w:rPr>
          <w:rFonts w:ascii="Arial" w:hAnsi="Arial" w:eastAsia="Noto Sans CJK SC"/>
          <w:b w:val="0"/>
          <w:sz w:val="19"/>
        </w:rPr>
        <w:t>短期任务非GSO卫星地对空方向中的链路预算, 300 km 轨道高度</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sz w:val="19"/>
        </w:rPr>
        <w:t>90 degrees标高，</w:t>
      </w:r>
    </w:p>
    <w:p>
      <w:pPr>
        <w:ind w:firstLine="397"/>
        <w:jc w:val="both"/>
      </w:pPr>
      <w:r>
        <w:rPr>
          <w:rFonts w:ascii="Arial" w:hAnsi="Arial" w:eastAsia="Noto Sans CJK SC"/>
          <w:b w:val="0"/>
          <w:sz w:val="19"/>
        </w:rPr>
        <w:t>案例</w:t>
      </w:r>
    </w:p>
    <w:p>
      <w:pPr>
        <w:ind w:firstLine="397"/>
        <w:jc w:val="both"/>
      </w:pPr>
      <w:r>
        <w:rPr>
          <w:rFonts w:ascii="Arial" w:hAnsi="Arial" w:eastAsia="Noto Sans CJK SC"/>
          <w:b w:val="0"/>
          <w:sz w:val="19"/>
        </w:rPr>
        <w:t>5 degrees标高，</w:t>
      </w:r>
    </w:p>
    <w:p>
      <w:pPr>
        <w:pStyle w:val="Heading1"/>
        <w:keepNext/>
      </w:pPr>
      <w:r>
        <w:rPr>
          <w:rFonts w:ascii="Arial" w:hAnsi="Arial" w:eastAsia="Noto Sans CJK SC"/>
          <w:b/>
          <w:sz w:val="19"/>
        </w:rPr>
        <w:t>155 MHz, 300 km</w:t>
      </w:r>
    </w:p>
    <w:p>
      <w:pPr>
        <w:pStyle w:val="Heading1"/>
        <w:keepNext/>
      </w:pPr>
      <w:r>
        <w:rPr>
          <w:rFonts w:ascii="Arial" w:hAnsi="Arial" w:eastAsia="Noto Sans CJK SC"/>
          <w:b/>
          <w:sz w:val="19"/>
        </w:rPr>
        <w:t>155 MHz, 300 km</w:t>
      </w:r>
    </w:p>
    <w:p>
      <w:pPr>
        <w:pStyle w:val="TableTextZH"/>
      </w:pPr>
      <w:r>
        <w:rPr>
          <w:rFonts w:ascii="Arial" w:hAnsi="Arial" w:eastAsia="Noto Sans CJK SC"/>
          <w:b w:val="0"/>
          <w:sz w:val="16"/>
        </w:rPr>
        <w:t>地球站发射机电源</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300 000</w:t>
      </w:r>
    </w:p>
    <w:p>
      <w:pPr>
        <w:pStyle w:val="TableTextZH"/>
      </w:pPr>
      <w:r>
        <w:rPr>
          <w:rFonts w:ascii="Arial" w:hAnsi="Arial" w:eastAsia="Noto Sans CJK SC"/>
          <w:b w:val="0"/>
          <w:sz w:val="16"/>
        </w:rPr>
        <w:t>300 000</w:t>
      </w:r>
    </w:p>
    <w:p>
      <w:pPr>
        <w:pStyle w:val="TableTextZH"/>
      </w:pPr>
      <w:r>
        <w:rPr>
          <w:rFonts w:ascii="Arial" w:hAnsi="Arial" w:eastAsia="Noto Sans CJK SC"/>
          <w:b w:val="0"/>
          <w:sz w:val="16"/>
        </w:rPr>
        <w:t>m</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43 页</w:t>
            </w:r>
          </w:p>
        </w:tc>
      </w:tr>
    </w:tbl>
    <w:p>
      <w:pPr>
        <w:pStyle w:val="CaptionZH"/>
        <w:keepNext/>
        <w:jc w:val="center"/>
      </w:pPr>
      <w:r>
        <w:rPr>
          <w:rFonts w:ascii="Arial" w:hAnsi="Arial" w:eastAsia="Noto Sans CJK SC"/>
          <w:b w:val="0"/>
          <w:sz w:val="17"/>
        </w:rPr>
        <w:t>表9.1-3（完）</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sz w:val="19"/>
        </w:rPr>
        <w:t>90 degrees标高，</w:t>
      </w:r>
    </w:p>
    <w:p>
      <w:pPr>
        <w:ind w:firstLine="397"/>
        <w:jc w:val="both"/>
      </w:pPr>
      <w:r>
        <w:rPr>
          <w:rFonts w:ascii="Arial" w:hAnsi="Arial" w:eastAsia="Noto Sans CJK SC"/>
          <w:b w:val="0"/>
          <w:sz w:val="19"/>
        </w:rPr>
        <w:t>案例</w:t>
      </w:r>
    </w:p>
    <w:p>
      <w:pPr>
        <w:ind w:firstLine="397"/>
        <w:jc w:val="both"/>
      </w:pPr>
      <w:r>
        <w:rPr>
          <w:rFonts w:ascii="Arial" w:hAnsi="Arial" w:eastAsia="Noto Sans CJK SC"/>
          <w:b w:val="0"/>
          <w:sz w:val="19"/>
        </w:rPr>
        <w:t>5 degrees标高，</w:t>
      </w:r>
    </w:p>
    <w:p>
      <w:pPr>
        <w:pStyle w:val="Heading1"/>
        <w:keepNext/>
      </w:pPr>
      <w:r>
        <w:rPr>
          <w:rFonts w:ascii="Arial" w:hAnsi="Arial" w:eastAsia="Noto Sans CJK SC"/>
          <w:b/>
          <w:sz w:val="19"/>
        </w:rPr>
        <w:t>155 MHz, 300 km</w:t>
      </w:r>
    </w:p>
    <w:p>
      <w:pPr>
        <w:pStyle w:val="Heading1"/>
        <w:keepNext/>
      </w:pPr>
      <w:r>
        <w:rPr>
          <w:rFonts w:ascii="Arial" w:hAnsi="Arial" w:eastAsia="Noto Sans CJK SC"/>
          <w:b/>
          <w:sz w:val="19"/>
        </w:rPr>
        <w:t>155 MHz, 300 km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学位</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1 499 807.4</w:t>
      </w:r>
    </w:p>
    <w:p>
      <w:pPr>
        <w:pStyle w:val="TableTextZH"/>
      </w:pPr>
      <w:r>
        <w:rPr>
          <w:rFonts w:ascii="Arial" w:hAnsi="Arial" w:eastAsia="Noto Sans CJK SC"/>
          <w:b w:val="0"/>
          <w:sz w:val="16"/>
        </w:rPr>
        <w:t>300 000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139.8</w:t>
      </w:r>
    </w:p>
    <w:p>
      <w:pPr>
        <w:pStyle w:val="TableTextZH"/>
      </w:pPr>
      <w:r>
        <w:rPr>
          <w:rFonts w:ascii="Arial" w:hAnsi="Arial" w:eastAsia="Noto Sans CJK SC"/>
          <w:b w:val="0"/>
          <w:sz w:val="16"/>
        </w:rPr>
        <w:t>125.8</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大气和电离层损耗es</w:t>
      </w:r>
    </w:p>
    <w:p>
      <w:pPr>
        <w:pStyle w:val="TableTextZH"/>
      </w:pPr>
      <w:r>
        <w:rPr>
          <w:rFonts w:ascii="Arial" w:hAnsi="Arial" w:eastAsia="Noto Sans CJK SC"/>
          <w:b w:val="0"/>
          <w:sz w:val="16"/>
        </w:rPr>
        <w:t>2</w:t>
      </w:r>
    </w:p>
    <w:p>
      <w:pPr>
        <w:pStyle w:val="TableTextZH"/>
      </w:pPr>
      <w:r>
        <w:rPr>
          <w:rFonts w:ascii="Arial" w:hAnsi="Arial" w:eastAsia="Noto Sans CJK SC"/>
          <w:b w:val="0"/>
          <w:sz w:val="16"/>
        </w:rPr>
        <w:t>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卫星系统噪声温度</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pStyle w:val="TableTextZH"/>
      </w:pPr>
      <w:r>
        <w:rPr>
          <w:rFonts w:ascii="Arial" w:hAnsi="Arial" w:eastAsia="Noto Sans CJK SC"/>
          <w:b w:val="0"/>
          <w:sz w:val="16"/>
        </w:rPr>
        <w:t>卫星系统噪声温度</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dB值</w:t>
      </w:r>
    </w:p>
    <w:p>
      <w:pPr>
        <w:pStyle w:val="TableTextZH"/>
      </w:pPr>
      <w:r>
        <w:rPr>
          <w:rFonts w:ascii="Arial" w:hAnsi="Arial" w:eastAsia="Noto Sans CJK SC"/>
          <w:b w:val="0"/>
          <w:sz w:val="16"/>
        </w:rPr>
        <w:t>卫星品质因数</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dB/K</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位/秒</w:t>
      </w:r>
    </w:p>
    <w:p>
      <w:pPr>
        <w:ind w:firstLine="397"/>
        <w:jc w:val="both"/>
      </w:pPr>
      <w:r>
        <w:rPr>
          <w:rFonts w:ascii="Arial" w:hAnsi="Arial" w:eastAsia="Noto Sans CJK SC"/>
          <w:b w:val="0"/>
          <w:sz w:val="19"/>
        </w:rPr>
        <w:t>频谱效率 1 1</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-115.8</w:t>
      </w:r>
    </w:p>
    <w:p>
      <w:pPr>
        <w:pStyle w:val="TableTextZH"/>
      </w:pPr>
      <w:r>
        <w:rPr>
          <w:rFonts w:ascii="Arial" w:hAnsi="Arial" w:eastAsia="Noto Sans CJK SC"/>
          <w:b w:val="0"/>
          <w:sz w:val="16"/>
        </w:rPr>
        <w:t>-101.8</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噪音功率谱密度</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接收载噪比</w:t>
      </w:r>
    </w:p>
    <w:p>
      <w:pPr>
        <w:pStyle w:val="TableTextZH"/>
      </w:pPr>
      <w:r>
        <w:rPr>
          <w:rFonts w:ascii="Arial" w:hAnsi="Arial" w:eastAsia="Noto Sans CJK SC"/>
          <w:b w:val="0"/>
          <w:sz w:val="16"/>
        </w:rPr>
        <w:t>41.8</w:t>
      </w:r>
    </w:p>
    <w:p>
      <w:pPr>
        <w:pStyle w:val="TableTextZH"/>
      </w:pPr>
      <w:r>
        <w:rPr>
          <w:rFonts w:ascii="Arial" w:hAnsi="Arial" w:eastAsia="Noto Sans CJK SC"/>
          <w:b w:val="0"/>
          <w:sz w:val="16"/>
        </w:rPr>
        <w:t>55.8</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所需的载噪比</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21.8</w:t>
      </w:r>
    </w:p>
    <w:p>
      <w:pPr>
        <w:pStyle w:val="TableTextZH"/>
      </w:pPr>
      <w:r>
        <w:rPr>
          <w:rFonts w:ascii="Arial" w:hAnsi="Arial" w:eastAsia="Noto Sans CJK SC"/>
          <w:b w:val="0"/>
          <w:sz w:val="16"/>
        </w:rPr>
        <w:t>35.8</w:t>
      </w:r>
    </w:p>
    <w:p>
      <w:pPr>
        <w:pStyle w:val="TableTextZH"/>
      </w:pPr>
      <w:r>
        <w:rPr>
          <w:rFonts w:ascii="Arial" w:hAnsi="Arial" w:eastAsia="Noto Sans CJK SC"/>
          <w:b w:val="0"/>
          <w:sz w:val="16"/>
        </w:rPr>
        <w:t>dB</w:t>
      </w:r>
    </w:p>
    <w:p>
      <w:pPr>
        <w:pStyle w:val="Heading2"/>
        <w:keepNext/>
      </w:pPr>
      <w:r>
        <w:rPr>
          <w:rFonts w:ascii="Arial" w:hAnsi="Arial" w:eastAsia="Noto Sans CJK SC"/>
          <w:b w:val="0"/>
          <w:sz w:val="19"/>
        </w:rPr>
        <w:t>表 9.1-4</w:t>
      </w:r>
    </w:p>
    <w:p>
      <w:pPr>
        <w:ind w:firstLine="397"/>
        <w:jc w:val="both"/>
      </w:pPr>
      <w:r>
        <w:rPr>
          <w:rFonts w:ascii="Arial" w:hAnsi="Arial" w:eastAsia="Noto Sans CJK SC"/>
          <w:b w:val="0"/>
          <w:sz w:val="19"/>
        </w:rPr>
        <w:t>短期任务非GSO卫星地对空方向中的链路预算、 1 000 km 轨道高度</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sz w:val="19"/>
        </w:rPr>
        <w:t>90 degrees标高, 155 MHz,</w:t>
      </w:r>
    </w:p>
    <w:p>
      <w:pPr>
        <w:ind w:firstLine="397"/>
        <w:jc w:val="both"/>
      </w:pPr>
      <w:r>
        <w:rPr>
          <w:rFonts w:ascii="Arial" w:hAnsi="Arial" w:eastAsia="Noto Sans CJK SC"/>
          <w:b w:val="0"/>
          <w:sz w:val="19"/>
        </w:rPr>
        <w:t>案例</w:t>
      </w:r>
    </w:p>
    <w:p>
      <w:pPr>
        <w:ind w:firstLine="397"/>
        <w:jc w:val="both"/>
      </w:pPr>
      <w:r>
        <w:rPr>
          <w:rFonts w:ascii="Arial" w:hAnsi="Arial" w:eastAsia="Noto Sans CJK SC"/>
          <w:b w:val="0"/>
          <w:sz w:val="19"/>
        </w:rPr>
        <w:t>5 degrees标高，</w:t>
      </w:r>
    </w:p>
    <w:p>
      <w:pPr>
        <w:ind w:firstLine="397"/>
        <w:jc w:val="both"/>
      </w:pPr>
      <w:r>
        <w:rPr>
          <w:rFonts w:ascii="Arial" w:hAnsi="Arial" w:eastAsia="Noto Sans CJK SC"/>
          <w:b w:val="0"/>
          <w:sz w:val="19"/>
        </w:rPr>
        <w:t>155 MHz, 1 000 km</w:t>
      </w:r>
    </w:p>
    <w:p>
      <w:pPr>
        <w:ind w:firstLine="397"/>
        <w:jc w:val="both"/>
      </w:pPr>
      <w:r>
        <w:rPr>
          <w:rFonts w:ascii="Arial" w:hAnsi="Arial" w:eastAsia="Noto Sans CJK SC"/>
          <w:b w:val="0"/>
          <w:sz w:val="19"/>
        </w:rPr>
        <w:t>1 000 km</w:t>
      </w:r>
    </w:p>
    <w:p>
      <w:pPr>
        <w:pStyle w:val="TableTextZH"/>
      </w:pPr>
      <w:r>
        <w:rPr>
          <w:rFonts w:ascii="Arial" w:hAnsi="Arial" w:eastAsia="Noto Sans CJK SC"/>
          <w:b w:val="0"/>
          <w:sz w:val="16"/>
        </w:rPr>
        <w:t>地球站发射机电源</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1 000 000</w:t>
      </w:r>
    </w:p>
    <w:p>
      <w:pPr>
        <w:pStyle w:val="TableTextZH"/>
      </w:pPr>
      <w:r>
        <w:rPr>
          <w:rFonts w:ascii="Arial" w:hAnsi="Arial" w:eastAsia="Noto Sans CJK SC"/>
          <w:b w:val="0"/>
          <w:sz w:val="16"/>
        </w:rPr>
        <w:t>1 000 000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学位</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3 194 480.4</w:t>
      </w:r>
    </w:p>
    <w:p>
      <w:pPr>
        <w:pStyle w:val="TableTextZH"/>
      </w:pPr>
      <w:r>
        <w:rPr>
          <w:rFonts w:ascii="Arial" w:hAnsi="Arial" w:eastAsia="Noto Sans CJK SC"/>
          <w:b w:val="0"/>
          <w:sz w:val="16"/>
        </w:rPr>
        <w:t>1 000 000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146.3</w:t>
      </w:r>
    </w:p>
    <w:p>
      <w:pPr>
        <w:pStyle w:val="TableTextZH"/>
      </w:pPr>
      <w:r>
        <w:rPr>
          <w:rFonts w:ascii="Arial" w:hAnsi="Arial" w:eastAsia="Noto Sans CJK SC"/>
          <w:b w:val="0"/>
          <w:sz w:val="16"/>
        </w:rPr>
        <w:t>136.2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大气和电离层损耗es</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44 页</w:t>
            </w:r>
          </w:p>
        </w:tc>
      </w:tr>
    </w:tbl>
    <w:p>
      <w:pPr>
        <w:pStyle w:val="CaptionZH"/>
        <w:keepNext/>
        <w:jc w:val="center"/>
      </w:pPr>
      <w:r>
        <w:rPr>
          <w:rFonts w:ascii="Arial" w:hAnsi="Arial" w:eastAsia="Noto Sans CJK SC"/>
          <w:b w:val="0"/>
          <w:sz w:val="17"/>
        </w:rPr>
        <w:t>表9.1-4（完）</w:t>
      </w:r>
    </w:p>
    <w:p>
      <w:pPr>
        <w:ind w:firstLine="397"/>
        <w:jc w:val="both"/>
      </w:pPr>
      <w:r>
        <w:rPr>
          <w:rFonts w:ascii="Arial" w:hAnsi="Arial" w:eastAsia="Noto Sans CJK SC"/>
          <w:b w:val="0"/>
          <w:sz w:val="19"/>
        </w:rPr>
        <w:t>参数场景单位</w:t>
      </w:r>
    </w:p>
    <w:p>
      <w:pPr>
        <w:pStyle w:val="TableTextZH"/>
      </w:pPr>
      <w:r>
        <w:rPr>
          <w:rFonts w:ascii="Arial" w:hAnsi="Arial" w:eastAsia="Noto Sans CJK SC"/>
          <w:b w:val="0"/>
          <w:sz w:val="16"/>
        </w:rPr>
        <w:t>卫星系统噪声温度</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pStyle w:val="TableTextZH"/>
      </w:pPr>
      <w:r>
        <w:rPr>
          <w:rFonts w:ascii="Arial" w:hAnsi="Arial" w:eastAsia="Noto Sans CJK SC"/>
          <w:b w:val="0"/>
          <w:sz w:val="16"/>
        </w:rPr>
        <w:t>卫星系统噪声温度</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dB值</w:t>
      </w:r>
    </w:p>
    <w:p>
      <w:pPr>
        <w:pStyle w:val="TableTextZH"/>
      </w:pPr>
      <w:r>
        <w:rPr>
          <w:rFonts w:ascii="Arial" w:hAnsi="Arial" w:eastAsia="Noto Sans CJK SC"/>
          <w:b w:val="0"/>
          <w:sz w:val="16"/>
        </w:rPr>
        <w:t>卫星品质因数</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dB/K</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位/秒</w:t>
      </w:r>
    </w:p>
    <w:p>
      <w:pPr>
        <w:ind w:firstLine="397"/>
        <w:jc w:val="both"/>
      </w:pPr>
      <w:r>
        <w:rPr>
          <w:rFonts w:ascii="Arial" w:hAnsi="Arial" w:eastAsia="Noto Sans CJK SC"/>
          <w:b w:val="0"/>
          <w:sz w:val="19"/>
        </w:rPr>
        <w:t>频谱效率 1 1</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25 000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-122.8</w:t>
      </w:r>
    </w:p>
    <w:p>
      <w:pPr>
        <w:pStyle w:val="TableTextZH"/>
      </w:pPr>
      <w:r>
        <w:rPr>
          <w:rFonts w:ascii="Arial" w:hAnsi="Arial" w:eastAsia="Noto Sans CJK SC"/>
          <w:b w:val="0"/>
          <w:sz w:val="16"/>
        </w:rPr>
        <w:t>-112.2</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噪音功率谱密度</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接收载噪比</w:t>
      </w:r>
    </w:p>
    <w:p>
      <w:pPr>
        <w:pStyle w:val="TableTextZH"/>
      </w:pPr>
      <w:r>
        <w:rPr>
          <w:rFonts w:ascii="Arial" w:hAnsi="Arial" w:eastAsia="Noto Sans CJK SC"/>
          <w:b w:val="0"/>
          <w:sz w:val="16"/>
        </w:rPr>
        <w:t>34.8</w:t>
      </w:r>
    </w:p>
    <w:p>
      <w:pPr>
        <w:pStyle w:val="TableTextZH"/>
      </w:pPr>
      <w:r>
        <w:rPr>
          <w:rFonts w:ascii="Arial" w:hAnsi="Arial" w:eastAsia="Noto Sans CJK SC"/>
          <w:b w:val="0"/>
          <w:sz w:val="16"/>
        </w:rPr>
        <w:t>45.4</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所需的载噪比</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25.4</w:t>
      </w:r>
    </w:p>
    <w:p>
      <w:pPr>
        <w:pStyle w:val="TableTextZH"/>
      </w:pPr>
      <w:r>
        <w:rPr>
          <w:rFonts w:ascii="Arial" w:hAnsi="Arial" w:eastAsia="Noto Sans CJK SC"/>
          <w:b w:val="0"/>
          <w:sz w:val="16"/>
        </w:rPr>
        <w:t>dB</w:t>
      </w:r>
    </w:p>
    <w:p>
      <w:pPr>
        <w:pStyle w:val="Heading2"/>
        <w:keepNext/>
      </w:pPr>
      <w:r>
        <w:rPr>
          <w:rFonts w:ascii="Arial" w:hAnsi="Arial" w:eastAsia="Noto Sans CJK SC"/>
          <w:b w:val="0"/>
          <w:sz w:val="19"/>
        </w:rPr>
        <w:t>表 9.1-5</w:t>
      </w:r>
    </w:p>
    <w:p>
      <w:pPr>
        <w:ind w:firstLine="397"/>
        <w:jc w:val="both"/>
      </w:pPr>
      <w:r>
        <w:rPr>
          <w:rFonts w:ascii="Arial" w:hAnsi="Arial" w:eastAsia="Noto Sans CJK SC"/>
          <w:b w:val="0"/>
          <w:sz w:val="19"/>
        </w:rPr>
        <w:t>窄带雷达发射对 SOS 短期任务非GSO卫星接收机的影响评估</w:t>
      </w:r>
    </w:p>
    <w:p>
      <w:pPr>
        <w:ind w:firstLine="397"/>
        <w:jc w:val="both"/>
      </w:pPr>
      <w:r>
        <w:rPr>
          <w:rFonts w:ascii="Arial" w:hAnsi="Arial" w:eastAsia="Noto Sans CJK SC"/>
          <w:b w:val="0"/>
          <w:sz w:val="19"/>
        </w:rPr>
        <w:t>（雷达A）</w:t>
      </w:r>
    </w:p>
    <w:p>
      <w:pPr>
        <w:ind w:firstLine="397"/>
        <w:jc w:val="both"/>
      </w:pPr>
      <w:r>
        <w:rPr>
          <w:rFonts w:ascii="Arial" w:hAnsi="Arial" w:eastAsia="Noto Sans CJK SC"/>
          <w:b w:val="0"/>
          <w:sz w:val="19"/>
        </w:rPr>
        <w:t>最坏的情况</w:t>
      </w:r>
    </w:p>
    <w:p>
      <w:pPr>
        <w:ind w:firstLine="397"/>
        <w:jc w:val="both"/>
      </w:pPr>
      <w:r>
        <w:rPr>
          <w:rFonts w:ascii="Arial" w:hAnsi="Arial" w:eastAsia="Noto Sans CJK SC"/>
          <w:b w:val="0"/>
          <w:sz w:val="19"/>
        </w:rPr>
        <w:t>最佳案例 300</w:t>
      </w:r>
    </w:p>
    <w:p>
      <w:pPr>
        <w:ind w:firstLine="397"/>
        <w:jc w:val="both"/>
      </w:pPr>
      <w:r>
        <w:rPr>
          <w:rFonts w:ascii="Arial" w:hAnsi="Arial" w:eastAsia="Noto Sans CJK SC"/>
          <w:b w:val="0"/>
          <w:sz w:val="19"/>
        </w:rPr>
        <w:t>最坏的情况</w:t>
      </w:r>
    </w:p>
    <w:p>
      <w:pPr>
        <w:ind w:firstLine="397"/>
        <w:jc w:val="both"/>
      </w:pPr>
      <w:r>
        <w:rPr>
          <w:rFonts w:ascii="Arial" w:hAnsi="Arial" w:eastAsia="Noto Sans CJK SC"/>
          <w:b w:val="0"/>
          <w:sz w:val="19"/>
        </w:rPr>
        <w:t>最好的情况</w:t>
      </w:r>
    </w:p>
    <w:p>
      <w:pPr>
        <w:ind w:firstLine="397"/>
        <w:jc w:val="both"/>
      </w:pPr>
      <w:r>
        <w:rPr>
          <w:rFonts w:ascii="Arial" w:hAnsi="Arial" w:eastAsia="Noto Sans CJK SC"/>
          <w:b w:val="0"/>
          <w:sz w:val="19"/>
        </w:rPr>
        <w:t>单位</w:t>
      </w:r>
    </w:p>
    <w:p>
      <w:pPr>
        <w:pStyle w:val="Heading1"/>
        <w:keepNext/>
      </w:pPr>
      <w:r>
        <w:rPr>
          <w:rFonts w:ascii="Arial" w:hAnsi="Arial" w:eastAsia="Noto Sans CJK SC"/>
          <w:b/>
          <w:sz w:val="19"/>
        </w:rPr>
        <w:t>300 km</w:t>
      </w:r>
    </w:p>
    <w:p>
      <w:pPr>
        <w:ind w:firstLine="397"/>
        <w:jc w:val="both"/>
      </w:pPr>
      <w:r>
        <w:rPr>
          <w:rFonts w:ascii="Arial" w:hAnsi="Arial" w:eastAsia="Noto Sans CJK SC"/>
          <w:b w:val="0"/>
          <w:sz w:val="19"/>
        </w:rPr>
        <w:t>km</w:t>
      </w:r>
    </w:p>
    <w:p>
      <w:pPr>
        <w:pStyle w:val="Heading1"/>
        <w:keepNext/>
      </w:pPr>
      <w:r>
        <w:rPr>
          <w:rFonts w:ascii="Arial" w:hAnsi="Arial" w:eastAsia="Noto Sans CJK SC"/>
          <w:b/>
          <w:sz w:val="19"/>
        </w:rPr>
        <w:t>1000 km</w:t>
      </w:r>
    </w:p>
    <w:p>
      <w:pPr>
        <w:pStyle w:val="Heading1"/>
        <w:keepNext/>
      </w:pPr>
      <w:r>
        <w:rPr>
          <w:rFonts w:ascii="Arial" w:hAnsi="Arial" w:eastAsia="Noto Sans CJK SC"/>
          <w:b/>
          <w:sz w:val="19"/>
        </w:rPr>
        <w:t>1000 km</w:t>
      </w:r>
    </w:p>
    <w:p>
      <w:pPr>
        <w:pStyle w:val="TableTextZH"/>
      </w:pPr>
      <w:r>
        <w:rPr>
          <w:rFonts w:ascii="Arial" w:hAnsi="Arial" w:eastAsia="Noto Sans CJK SC"/>
          <w:b w:val="0"/>
          <w:sz w:val="16"/>
        </w:rPr>
        <w:t>通缉信号 (С)</w:t>
      </w:r>
    </w:p>
    <w:p>
      <w:pPr>
        <w:pStyle w:val="TableTextZH"/>
      </w:pPr>
      <w:r>
        <w:rPr>
          <w:rFonts w:ascii="Arial" w:hAnsi="Arial" w:eastAsia="Noto Sans CJK SC"/>
          <w:b w:val="0"/>
          <w:sz w:val="16"/>
        </w:rPr>
        <w:t>‒115.8</w:t>
      </w:r>
    </w:p>
    <w:p>
      <w:pPr>
        <w:pStyle w:val="TableTextZH"/>
      </w:pPr>
      <w:r>
        <w:rPr>
          <w:rFonts w:ascii="Arial" w:hAnsi="Arial" w:eastAsia="Noto Sans CJK SC"/>
          <w:b w:val="0"/>
          <w:sz w:val="16"/>
        </w:rPr>
        <w:t>‒101.8</w:t>
      </w:r>
    </w:p>
    <w:p>
      <w:pPr>
        <w:pStyle w:val="TableTextZH"/>
      </w:pPr>
      <w:r>
        <w:rPr>
          <w:rFonts w:ascii="Arial" w:hAnsi="Arial" w:eastAsia="Noto Sans CJK SC"/>
          <w:b w:val="0"/>
          <w:sz w:val="16"/>
        </w:rPr>
        <w:t>‒122.8</w:t>
      </w:r>
    </w:p>
    <w:p>
      <w:pPr>
        <w:pStyle w:val="TableTextZH"/>
      </w:pPr>
      <w:r>
        <w:rPr>
          <w:rFonts w:ascii="Arial" w:hAnsi="Arial" w:eastAsia="Noto Sans CJK SC"/>
          <w:b w:val="0"/>
          <w:sz w:val="16"/>
        </w:rPr>
        <w:t>‒112.2</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噪音（N）</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I</w:t>
      </w:r>
    </w:p>
    <w:p>
      <w:pPr>
        <w:pStyle w:val="TableTextZH"/>
      </w:pPr>
      <w:r>
        <w:rPr>
          <w:rFonts w:ascii="Arial" w:hAnsi="Arial" w:eastAsia="Noto Sans CJK SC"/>
          <w:b w:val="0"/>
          <w:sz w:val="16"/>
        </w:rPr>
        <w:t>‒60.3</w:t>
      </w:r>
    </w:p>
    <w:p>
      <w:pPr>
        <w:pStyle w:val="TableTextZH"/>
      </w:pPr>
      <w:r>
        <w:rPr>
          <w:rFonts w:ascii="Arial" w:hAnsi="Arial" w:eastAsia="Noto Sans CJK SC"/>
          <w:b w:val="0"/>
          <w:sz w:val="16"/>
        </w:rPr>
        <w:t>‒71.5</w:t>
      </w:r>
    </w:p>
    <w:p>
      <w:pPr>
        <w:pStyle w:val="TableTextZH"/>
      </w:pPr>
      <w:r>
        <w:rPr>
          <w:rFonts w:ascii="Arial" w:hAnsi="Arial" w:eastAsia="Noto Sans CJK SC"/>
          <w:b w:val="0"/>
          <w:sz w:val="16"/>
        </w:rPr>
        <w:t>‒70.7</w:t>
      </w:r>
    </w:p>
    <w:p>
      <w:pPr>
        <w:pStyle w:val="TableTextZH"/>
      </w:pPr>
      <w:r>
        <w:rPr>
          <w:rFonts w:ascii="Arial" w:hAnsi="Arial" w:eastAsia="Noto Sans CJK SC"/>
          <w:b w:val="0"/>
          <w:sz w:val="16"/>
        </w:rPr>
        <w:t>‒79.1</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I/N</w:t>
      </w:r>
    </w:p>
    <w:p>
      <w:pPr>
        <w:pStyle w:val="TableTextZH"/>
      </w:pPr>
      <w:r>
        <w:rPr>
          <w:rFonts w:ascii="Arial" w:hAnsi="Arial" w:eastAsia="Noto Sans CJK SC"/>
          <w:b w:val="0"/>
          <w:sz w:val="16"/>
        </w:rPr>
        <w:t>97.3</w:t>
      </w:r>
    </w:p>
    <w:p>
      <w:pPr>
        <w:pStyle w:val="TableTextZH"/>
      </w:pPr>
      <w:r>
        <w:rPr>
          <w:rFonts w:ascii="Arial" w:hAnsi="Arial" w:eastAsia="Noto Sans CJK SC"/>
          <w:b w:val="0"/>
          <w:sz w:val="16"/>
        </w:rPr>
        <w:t>86.1</w:t>
      </w:r>
    </w:p>
    <w:p>
      <w:pPr>
        <w:pStyle w:val="TableTextZH"/>
      </w:pPr>
      <w:r>
        <w:rPr>
          <w:rFonts w:ascii="Arial" w:hAnsi="Arial" w:eastAsia="Noto Sans CJK SC"/>
          <w:b w:val="0"/>
          <w:sz w:val="16"/>
        </w:rPr>
        <w:t>86.9</w:t>
      </w:r>
    </w:p>
    <w:p>
      <w:pPr>
        <w:pStyle w:val="TableTextZH"/>
      </w:pPr>
      <w:r>
        <w:rPr>
          <w:rFonts w:ascii="Arial" w:hAnsi="Arial" w:eastAsia="Noto Sans CJK SC"/>
          <w:b w:val="0"/>
          <w:sz w:val="16"/>
        </w:rPr>
        <w:t>78.5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C/I</w:t>
      </w:r>
    </w:p>
    <w:p>
      <w:pPr>
        <w:pStyle w:val="TableTextZH"/>
      </w:pPr>
      <w:r>
        <w:rPr>
          <w:rFonts w:ascii="Arial" w:hAnsi="Arial" w:eastAsia="Noto Sans CJK SC"/>
          <w:b w:val="0"/>
          <w:sz w:val="16"/>
        </w:rPr>
        <w:t>‒55.5</w:t>
      </w:r>
    </w:p>
    <w:p>
      <w:pPr>
        <w:pStyle w:val="TableTextZH"/>
      </w:pPr>
      <w:r>
        <w:rPr>
          <w:rFonts w:ascii="Arial" w:hAnsi="Arial" w:eastAsia="Noto Sans CJK SC"/>
          <w:b w:val="0"/>
          <w:sz w:val="16"/>
        </w:rPr>
        <w:t>‒30.3</w:t>
      </w:r>
    </w:p>
    <w:p>
      <w:pPr>
        <w:pStyle w:val="TableTextZH"/>
      </w:pPr>
      <w:r>
        <w:rPr>
          <w:rFonts w:ascii="Arial" w:hAnsi="Arial" w:eastAsia="Noto Sans CJK SC"/>
          <w:b w:val="0"/>
          <w:sz w:val="16"/>
        </w:rPr>
        <w:t>‒52.1</w:t>
      </w:r>
    </w:p>
    <w:p>
      <w:pPr>
        <w:pStyle w:val="TableTextZH"/>
      </w:pPr>
      <w:r>
        <w:rPr>
          <w:rFonts w:ascii="Arial" w:hAnsi="Arial" w:eastAsia="Noto Sans CJK SC"/>
          <w:b w:val="0"/>
          <w:sz w:val="16"/>
        </w:rPr>
        <w:t>‒33.1</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C/I 阈值</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赤字</w:t>
      </w:r>
    </w:p>
    <w:p>
      <w:pPr>
        <w:pStyle w:val="TableTextZH"/>
      </w:pPr>
      <w:r>
        <w:rPr>
          <w:rFonts w:ascii="Arial" w:hAnsi="Arial" w:eastAsia="Noto Sans CJK SC"/>
          <w:b w:val="0"/>
          <w:sz w:val="16"/>
        </w:rPr>
        <w:t>75.5</w:t>
      </w:r>
    </w:p>
    <w:p>
      <w:pPr>
        <w:pStyle w:val="TableTextZH"/>
      </w:pPr>
      <w:r>
        <w:rPr>
          <w:rFonts w:ascii="Arial" w:hAnsi="Arial" w:eastAsia="Noto Sans CJK SC"/>
          <w:b w:val="0"/>
          <w:sz w:val="16"/>
        </w:rPr>
        <w:t>50.3</w:t>
      </w:r>
    </w:p>
    <w:p>
      <w:pPr>
        <w:pStyle w:val="TableTextZH"/>
      </w:pPr>
      <w:r>
        <w:rPr>
          <w:rFonts w:ascii="Arial" w:hAnsi="Arial" w:eastAsia="Noto Sans CJK SC"/>
          <w:b w:val="0"/>
          <w:sz w:val="16"/>
        </w:rPr>
        <w:t>72.1</w:t>
      </w:r>
    </w:p>
    <w:p>
      <w:pPr>
        <w:pStyle w:val="TableTextZH"/>
      </w:pPr>
      <w:r>
        <w:rPr>
          <w:rFonts w:ascii="Arial" w:hAnsi="Arial" w:eastAsia="Noto Sans CJK SC"/>
          <w:b w:val="0"/>
          <w:sz w:val="16"/>
        </w:rPr>
        <w:t>53.1</w:t>
      </w:r>
    </w:p>
    <w:p>
      <w:pPr>
        <w:pStyle w:val="TableTextZH"/>
      </w:pPr>
      <w:r>
        <w:rPr>
          <w:rFonts w:ascii="Arial" w:hAnsi="Arial" w:eastAsia="Noto Sans CJK SC"/>
          <w:b w:val="0"/>
          <w:sz w:val="16"/>
        </w:rPr>
        <w:t>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45 页</w:t>
            </w:r>
          </w:p>
        </w:tc>
      </w:tr>
    </w:tbl>
    <w:p>
      <w:pPr>
        <w:pStyle w:val="Heading2"/>
        <w:keepNext/>
      </w:pPr>
      <w:r>
        <w:rPr>
          <w:rFonts w:ascii="Arial" w:hAnsi="Arial" w:eastAsia="Noto Sans CJK SC"/>
          <w:b w:val="0"/>
          <w:sz w:val="19"/>
        </w:rPr>
        <w:t>表 9.1-6</w:t>
      </w:r>
    </w:p>
    <w:p>
      <w:pPr>
        <w:ind w:firstLine="397"/>
        <w:jc w:val="both"/>
      </w:pPr>
      <w:r>
        <w:rPr>
          <w:rFonts w:ascii="Arial" w:hAnsi="Arial" w:eastAsia="Noto Sans CJK SC"/>
          <w:b w:val="0"/>
          <w:sz w:val="19"/>
        </w:rPr>
        <w:t>SOS 宽带雷达辐射影响评估短期任务非GSO</w:t>
      </w:r>
    </w:p>
    <w:p>
      <w:pPr>
        <w:ind w:firstLine="397"/>
        <w:jc w:val="both"/>
      </w:pPr>
      <w:r>
        <w:rPr>
          <w:rFonts w:ascii="Arial" w:hAnsi="Arial" w:eastAsia="Noto Sans CJK SC"/>
          <w:b w:val="0"/>
          <w:sz w:val="19"/>
        </w:rPr>
        <w:t>卫星接收器（雷达 B）</w:t>
      </w:r>
    </w:p>
    <w:p>
      <w:pPr>
        <w:ind w:firstLine="397"/>
        <w:jc w:val="both"/>
      </w:pPr>
      <w:r>
        <w:rPr>
          <w:rFonts w:ascii="Arial" w:hAnsi="Arial" w:eastAsia="Noto Sans CJK SC"/>
          <w:b w:val="0"/>
          <w:sz w:val="19"/>
        </w:rPr>
        <w:t>最坏的情况</w:t>
      </w:r>
    </w:p>
    <w:p>
      <w:pPr>
        <w:ind w:firstLine="397"/>
        <w:jc w:val="both"/>
      </w:pPr>
      <w:r>
        <w:rPr>
          <w:rFonts w:ascii="Arial" w:hAnsi="Arial" w:eastAsia="Noto Sans CJK SC"/>
          <w:b w:val="0"/>
          <w:sz w:val="19"/>
        </w:rPr>
        <w:t>最佳案例 300</w:t>
      </w:r>
    </w:p>
    <w:p>
      <w:pPr>
        <w:ind w:firstLine="397"/>
        <w:jc w:val="both"/>
      </w:pPr>
      <w:r>
        <w:rPr>
          <w:rFonts w:ascii="Arial" w:hAnsi="Arial" w:eastAsia="Noto Sans CJK SC"/>
          <w:b w:val="0"/>
          <w:sz w:val="19"/>
        </w:rPr>
        <w:t>最坏的情况</w:t>
      </w:r>
    </w:p>
    <w:p>
      <w:pPr>
        <w:ind w:firstLine="397"/>
        <w:jc w:val="both"/>
      </w:pPr>
      <w:r>
        <w:rPr>
          <w:rFonts w:ascii="Arial" w:hAnsi="Arial" w:eastAsia="Noto Sans CJK SC"/>
          <w:b w:val="0"/>
          <w:sz w:val="19"/>
        </w:rPr>
        <w:t>最好的情况</w:t>
      </w:r>
    </w:p>
    <w:p>
      <w:pPr>
        <w:ind w:firstLine="397"/>
        <w:jc w:val="both"/>
      </w:pPr>
      <w:r>
        <w:rPr>
          <w:rFonts w:ascii="Arial" w:hAnsi="Arial" w:eastAsia="Noto Sans CJK SC"/>
          <w:b w:val="0"/>
          <w:sz w:val="19"/>
        </w:rPr>
        <w:t>单位</w:t>
      </w:r>
    </w:p>
    <w:p>
      <w:pPr>
        <w:pStyle w:val="Heading1"/>
        <w:keepNext/>
      </w:pPr>
      <w:r>
        <w:rPr>
          <w:rFonts w:ascii="Arial" w:hAnsi="Arial" w:eastAsia="Noto Sans CJK SC"/>
          <w:b/>
          <w:sz w:val="19"/>
        </w:rPr>
        <w:t>300 km</w:t>
      </w:r>
    </w:p>
    <w:p>
      <w:pPr>
        <w:ind w:firstLine="397"/>
        <w:jc w:val="both"/>
      </w:pPr>
      <w:r>
        <w:rPr>
          <w:rFonts w:ascii="Arial" w:hAnsi="Arial" w:eastAsia="Noto Sans CJK SC"/>
          <w:b w:val="0"/>
          <w:sz w:val="19"/>
        </w:rPr>
        <w:t>km</w:t>
      </w:r>
    </w:p>
    <w:p>
      <w:pPr>
        <w:pStyle w:val="Heading1"/>
        <w:keepNext/>
      </w:pPr>
      <w:r>
        <w:rPr>
          <w:rFonts w:ascii="Arial" w:hAnsi="Arial" w:eastAsia="Noto Sans CJK SC"/>
          <w:b/>
          <w:sz w:val="19"/>
        </w:rPr>
        <w:t>1000 km</w:t>
      </w:r>
    </w:p>
    <w:p>
      <w:pPr>
        <w:pStyle w:val="Heading1"/>
        <w:keepNext/>
      </w:pPr>
      <w:r>
        <w:rPr>
          <w:rFonts w:ascii="Arial" w:hAnsi="Arial" w:eastAsia="Noto Sans CJK SC"/>
          <w:b/>
          <w:sz w:val="19"/>
        </w:rPr>
        <w:t>1000 km</w:t>
      </w:r>
    </w:p>
    <w:p>
      <w:pPr>
        <w:pStyle w:val="TableTextZH"/>
      </w:pPr>
      <w:r>
        <w:rPr>
          <w:rFonts w:ascii="Arial" w:hAnsi="Arial" w:eastAsia="Noto Sans CJK SC"/>
          <w:b w:val="0"/>
          <w:sz w:val="16"/>
        </w:rPr>
        <w:t>С</w:t>
      </w:r>
    </w:p>
    <w:p>
      <w:pPr>
        <w:pStyle w:val="TableTextZH"/>
      </w:pPr>
      <w:r>
        <w:rPr>
          <w:rFonts w:ascii="Arial" w:hAnsi="Arial" w:eastAsia="Noto Sans CJK SC"/>
          <w:b w:val="0"/>
          <w:sz w:val="16"/>
        </w:rPr>
        <w:t>-115.8</w:t>
      </w:r>
    </w:p>
    <w:p>
      <w:pPr>
        <w:pStyle w:val="TableTextZH"/>
      </w:pPr>
      <w:r>
        <w:rPr>
          <w:rFonts w:ascii="Arial" w:hAnsi="Arial" w:eastAsia="Noto Sans CJK SC"/>
          <w:b w:val="0"/>
          <w:sz w:val="16"/>
        </w:rPr>
        <w:t>-101.8</w:t>
      </w:r>
    </w:p>
    <w:p>
      <w:pPr>
        <w:pStyle w:val="TableTextZH"/>
      </w:pPr>
      <w:r>
        <w:rPr>
          <w:rFonts w:ascii="Arial" w:hAnsi="Arial" w:eastAsia="Noto Sans CJK SC"/>
          <w:b w:val="0"/>
          <w:sz w:val="16"/>
        </w:rPr>
        <w:t>-122.8</w:t>
      </w:r>
    </w:p>
    <w:p>
      <w:pPr>
        <w:pStyle w:val="TableTextZH"/>
      </w:pPr>
      <w:r>
        <w:rPr>
          <w:rFonts w:ascii="Arial" w:hAnsi="Arial" w:eastAsia="Noto Sans CJK SC"/>
          <w:b w:val="0"/>
          <w:sz w:val="16"/>
        </w:rPr>
        <w:t>-111.2</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N</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I</w:t>
      </w:r>
    </w:p>
    <w:p>
      <w:pPr>
        <w:pStyle w:val="TableTextZH"/>
      </w:pPr>
      <w:r>
        <w:rPr>
          <w:rFonts w:ascii="Arial" w:hAnsi="Arial" w:eastAsia="Noto Sans CJK SC"/>
          <w:b w:val="0"/>
          <w:sz w:val="16"/>
        </w:rPr>
        <w:t>-74.3</w:t>
      </w:r>
    </w:p>
    <w:p>
      <w:pPr>
        <w:pStyle w:val="TableTextZH"/>
      </w:pPr>
      <w:r>
        <w:rPr>
          <w:rFonts w:ascii="Arial" w:hAnsi="Arial" w:eastAsia="Noto Sans CJK SC"/>
          <w:b w:val="0"/>
          <w:sz w:val="16"/>
        </w:rPr>
        <w:t>-85.5</w:t>
      </w:r>
    </w:p>
    <w:p>
      <w:pPr>
        <w:pStyle w:val="TableTextZH"/>
      </w:pPr>
      <w:r>
        <w:rPr>
          <w:rFonts w:ascii="Arial" w:hAnsi="Arial" w:eastAsia="Noto Sans CJK SC"/>
          <w:b w:val="0"/>
          <w:sz w:val="16"/>
        </w:rPr>
        <w:t>-84.7</w:t>
      </w:r>
    </w:p>
    <w:p>
      <w:pPr>
        <w:pStyle w:val="TableTextZH"/>
      </w:pPr>
      <w:r>
        <w:rPr>
          <w:rFonts w:ascii="Arial" w:hAnsi="Arial" w:eastAsia="Noto Sans CJK SC"/>
          <w:b w:val="0"/>
          <w:sz w:val="16"/>
        </w:rPr>
        <w:t>-93.1</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I/N</w:t>
      </w:r>
    </w:p>
    <w:p>
      <w:pPr>
        <w:pStyle w:val="TableTextZH"/>
      </w:pPr>
      <w:r>
        <w:rPr>
          <w:rFonts w:ascii="Arial" w:hAnsi="Arial" w:eastAsia="Noto Sans CJK SC"/>
          <w:b w:val="0"/>
          <w:sz w:val="16"/>
        </w:rPr>
        <w:t>83.3</w:t>
      </w:r>
    </w:p>
    <w:p>
      <w:pPr>
        <w:pStyle w:val="TableTextZH"/>
      </w:pPr>
      <w:r>
        <w:rPr>
          <w:rFonts w:ascii="Arial" w:hAnsi="Arial" w:eastAsia="Noto Sans CJK SC"/>
          <w:b w:val="0"/>
          <w:sz w:val="16"/>
        </w:rPr>
        <w:t>72.1</w:t>
      </w:r>
    </w:p>
    <w:p>
      <w:pPr>
        <w:pStyle w:val="TableTextZH"/>
      </w:pPr>
      <w:r>
        <w:rPr>
          <w:rFonts w:ascii="Arial" w:hAnsi="Arial" w:eastAsia="Noto Sans CJK SC"/>
          <w:b w:val="0"/>
          <w:sz w:val="16"/>
        </w:rPr>
        <w:t>72.9</w:t>
      </w:r>
    </w:p>
    <w:p>
      <w:pPr>
        <w:pStyle w:val="TableTextZH"/>
      </w:pPr>
      <w:r>
        <w:rPr>
          <w:rFonts w:ascii="Arial" w:hAnsi="Arial" w:eastAsia="Noto Sans CJK SC"/>
          <w:b w:val="0"/>
          <w:sz w:val="16"/>
        </w:rPr>
        <w:t>64.5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C/I</w:t>
      </w:r>
    </w:p>
    <w:p>
      <w:pPr>
        <w:pStyle w:val="TableTextZH"/>
      </w:pPr>
      <w:r>
        <w:rPr>
          <w:rFonts w:ascii="Arial" w:hAnsi="Arial" w:eastAsia="Noto Sans CJK SC"/>
          <w:b w:val="0"/>
          <w:sz w:val="16"/>
        </w:rPr>
        <w:t>-41.5</w:t>
      </w:r>
    </w:p>
    <w:p>
      <w:pPr>
        <w:pStyle w:val="TableTextZH"/>
      </w:pPr>
      <w:r>
        <w:rPr>
          <w:rFonts w:ascii="Arial" w:hAnsi="Arial" w:eastAsia="Noto Sans CJK SC"/>
          <w:b w:val="0"/>
          <w:sz w:val="16"/>
        </w:rPr>
        <w:t>-16.3</w:t>
      </w:r>
    </w:p>
    <w:p>
      <w:pPr>
        <w:pStyle w:val="TableTextZH"/>
      </w:pPr>
      <w:r>
        <w:rPr>
          <w:rFonts w:ascii="Arial" w:hAnsi="Arial" w:eastAsia="Noto Sans CJK SC"/>
          <w:b w:val="0"/>
          <w:sz w:val="16"/>
        </w:rPr>
        <w:t>-38.1</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C/I 阈值</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赤字</w:t>
      </w:r>
    </w:p>
    <w:p>
      <w:pPr>
        <w:pStyle w:val="TableTextZH"/>
      </w:pPr>
      <w:r>
        <w:rPr>
          <w:rFonts w:ascii="Arial" w:hAnsi="Arial" w:eastAsia="Noto Sans CJK SC"/>
          <w:b w:val="0"/>
          <w:sz w:val="16"/>
        </w:rPr>
        <w:t>61.5</w:t>
      </w:r>
    </w:p>
    <w:p>
      <w:pPr>
        <w:pStyle w:val="TableTextZH"/>
      </w:pPr>
      <w:r>
        <w:rPr>
          <w:rFonts w:ascii="Arial" w:hAnsi="Arial" w:eastAsia="Noto Sans CJK SC"/>
          <w:b w:val="0"/>
          <w:sz w:val="16"/>
        </w:rPr>
        <w:t>36.3</w:t>
      </w:r>
    </w:p>
    <w:p>
      <w:pPr>
        <w:pStyle w:val="TableTextZH"/>
      </w:pPr>
      <w:r>
        <w:rPr>
          <w:rFonts w:ascii="Arial" w:hAnsi="Arial" w:eastAsia="Noto Sans CJK SC"/>
          <w:b w:val="0"/>
          <w:sz w:val="16"/>
        </w:rPr>
        <w:t>58.1</w:t>
      </w:r>
    </w:p>
    <w:p>
      <w:pPr>
        <w:pStyle w:val="TableTextZH"/>
      </w:pPr>
      <w:r>
        <w:rPr>
          <w:rFonts w:ascii="Arial" w:hAnsi="Arial" w:eastAsia="Noto Sans CJK SC"/>
          <w:b w:val="0"/>
          <w:sz w:val="16"/>
        </w:rPr>
        <w:t>39.1</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表9.1-5和9.1-6 s给出的结果表明，当SOS 短期任务非GSO卫星接收机落入雷达主波束时，雷达发射会导致有害干扰，从而导致保护比С/I的不足= 20 dB 从 36.3 到 75.5 dB。在最坏的情况下，SOS 短期任务非GSO卫星接收机落入雷达主波束中，SOS 短期任务非GSO卫星接收机可能会出现故障，从而导致卫星失控。接收赤字值表明，SOS 短期任务非GSO卫星接收机在雷达天线旁瓣和后瓣时也会产生干扰。因此，无论雷达天线方向如何，SOS 短期任务非GSO卫星接收机在处于视距距离的情况下都会受到干扰。</w:t>
      </w:r>
    </w:p>
    <w:p>
      <w:pPr>
        <w:pStyle w:val="Heading3"/>
        <w:keepNext/>
      </w:pPr>
      <w:r>
        <w:rPr>
          <w:rFonts w:ascii="Arial" w:hAnsi="Arial" w:eastAsia="Noto Sans CJK SC"/>
          <w:b/>
          <w:sz w:val="19"/>
        </w:rPr>
        <w:t>9.1.2 SOS 短期任务非GSO卫星发射机对空间监视雷达接收机的影响评估。</w:t>
      </w:r>
    </w:p>
    <w:p>
      <w:pPr>
        <w:ind w:firstLine="397"/>
        <w:jc w:val="both"/>
      </w:pPr>
      <w:r>
        <w:rPr>
          <w:rFonts w:ascii="Arial" w:hAnsi="Arial" w:eastAsia="Noto Sans CJK SC"/>
          <w:b w:val="0"/>
          <w:sz w:val="19"/>
        </w:rPr>
        <w:t>SOS 短期任务非GSO卫星发射机对空间监视雷达接收机的影响评估见表 9.1-7 和 9.1-8。评估针对卫星接收器落入雷达天线主波束的情况进行。考虑了卫星发射机特性（轨道高度/距雷达的倾斜距离）的各种组合。</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46 页</w:t>
            </w:r>
          </w:p>
        </w:tc>
      </w:tr>
    </w:tbl>
    <w:p>
      <w:pPr>
        <w:pStyle w:val="Heading2"/>
        <w:keepNext/>
      </w:pPr>
      <w:r>
        <w:rPr>
          <w:rFonts w:ascii="Arial" w:hAnsi="Arial" w:eastAsia="Noto Sans CJK SC"/>
          <w:b w:val="0"/>
          <w:sz w:val="19"/>
        </w:rPr>
        <w:t>表 9.1-7</w:t>
      </w:r>
    </w:p>
    <w:p>
      <w:pPr>
        <w:ind w:firstLine="397"/>
        <w:jc w:val="both"/>
      </w:pPr>
      <w:r>
        <w:rPr>
          <w:rFonts w:ascii="Arial" w:hAnsi="Arial" w:eastAsia="Noto Sans CJK SC"/>
          <w:b w:val="0"/>
          <w:sz w:val="19"/>
        </w:rPr>
        <w:t>SOS 短期任务非GSO卫星变送器的影响评估</w:t>
      </w:r>
    </w:p>
    <w:p>
      <w:pPr>
        <w:ind w:firstLine="397"/>
        <w:jc w:val="both"/>
      </w:pPr>
      <w:r>
        <w:rPr>
          <w:rFonts w:ascii="Arial" w:hAnsi="Arial" w:eastAsia="Noto Sans CJK SC"/>
          <w:b w:val="0"/>
          <w:sz w:val="19"/>
        </w:rPr>
        <w:t>窄带雷达（雷达A）</w:t>
      </w:r>
    </w:p>
    <w:p>
      <w:pPr>
        <w:ind w:firstLine="397"/>
        <w:jc w:val="both"/>
      </w:pPr>
      <w:r>
        <w:rPr>
          <w:rFonts w:ascii="Arial" w:hAnsi="Arial" w:eastAsia="Noto Sans CJK SC"/>
          <w:b w:val="0"/>
          <w:sz w:val="19"/>
        </w:rPr>
        <w:t>干扰信号中心频率 MHz 155</w:t>
      </w:r>
    </w:p>
    <w:p>
      <w:pPr>
        <w:ind w:firstLine="397"/>
        <w:jc w:val="both"/>
      </w:pPr>
      <w:r>
        <w:rPr>
          <w:rFonts w:ascii="Arial" w:hAnsi="Arial" w:eastAsia="Noto Sans CJK SC"/>
          <w:b w:val="0"/>
          <w:sz w:val="19"/>
        </w:rPr>
        <w:t>雷达接收器频段宽度 kHz 0.135</w:t>
      </w:r>
    </w:p>
    <w:p>
      <w:pPr>
        <w:ind w:firstLine="397"/>
        <w:jc w:val="both"/>
      </w:pPr>
      <w:r>
        <w:rPr>
          <w:rFonts w:ascii="Arial" w:hAnsi="Arial" w:eastAsia="Noto Sans CJK SC"/>
          <w:b w:val="0"/>
          <w:sz w:val="19"/>
        </w:rPr>
        <w:t>卫星发射机发射频段宽度 kHz 25</w:t>
      </w:r>
    </w:p>
    <w:p>
      <w:pPr>
        <w:ind w:firstLine="397"/>
        <w:jc w:val="both"/>
      </w:pPr>
      <w:r>
        <w:rPr>
          <w:rFonts w:ascii="Arial" w:hAnsi="Arial" w:eastAsia="Noto Sans CJK SC"/>
          <w:b w:val="0"/>
          <w:sz w:val="19"/>
        </w:rPr>
        <w:t>卫星发射机 e.i.r.p.在发射频段 dBW 0</w:t>
      </w:r>
    </w:p>
    <w:p>
      <w:pPr>
        <w:pStyle w:val="TableTextZH"/>
      </w:pPr>
      <w:r>
        <w:rPr>
          <w:rFonts w:ascii="Arial" w:hAnsi="Arial" w:eastAsia="Noto Sans CJK SC"/>
          <w:b w:val="0"/>
          <w:sz w:val="16"/>
        </w:rPr>
        <w:t>卫星轨道高度</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1 000</w:t>
      </w:r>
    </w:p>
    <w:p>
      <w:pPr>
        <w:pStyle w:val="TableTextZH"/>
      </w:pPr>
      <w:r>
        <w:rPr>
          <w:rFonts w:ascii="Arial" w:hAnsi="Arial" w:eastAsia="Noto Sans CJK SC"/>
          <w:b/>
          <w:sz w:val="16"/>
        </w:rPr>
        <w:t>雷达天线波束仰角</w:t>
      </w:r>
    </w:p>
    <w:p>
      <w:pPr>
        <w:pStyle w:val="TableTextZH"/>
      </w:pPr>
      <w:r>
        <w:rPr>
          <w:rFonts w:ascii="Arial" w:hAnsi="Arial" w:eastAsia="Noto Sans CJK SC"/>
          <w:b/>
          <w:sz w:val="16"/>
        </w:rPr>
        <w:t>角度</w:t>
      </w:r>
    </w:p>
    <w:p>
      <w:pPr>
        <w:pStyle w:val="TableTextZH"/>
      </w:pPr>
      <w:r>
        <w:rPr>
          <w:rFonts w:ascii="Arial" w:hAnsi="Arial" w:eastAsia="Noto Sans CJK SC"/>
          <w:b/>
          <w:sz w:val="16"/>
        </w:rPr>
        <w:t>度</w:t>
      </w:r>
    </w:p>
    <w:p>
      <w:pPr>
        <w:pStyle w:val="TableTextZH"/>
      </w:pPr>
      <w:r>
        <w:rPr>
          <w:rFonts w:ascii="Arial" w:hAnsi="Arial" w:eastAsia="Noto Sans CJK SC"/>
          <w:b/>
          <w:sz w:val="16"/>
        </w:rPr>
        <w:t>70</w:t>
      </w:r>
    </w:p>
    <w:p>
      <w:pPr>
        <w:pStyle w:val="TableTextZH"/>
      </w:pPr>
      <w:r>
        <w:rPr>
          <w:rFonts w:ascii="Arial" w:hAnsi="Arial" w:eastAsia="Noto Sans CJK SC"/>
          <w:b/>
          <w:sz w:val="16"/>
        </w:rPr>
        <w:t>10</w:t>
      </w:r>
    </w:p>
    <w:p>
      <w:pPr>
        <w:pStyle w:val="TableTextZH"/>
      </w:pPr>
      <w:r>
        <w:rPr>
          <w:rFonts w:ascii="Arial" w:hAnsi="Arial" w:eastAsia="Noto Sans CJK SC"/>
          <w:b/>
          <w:sz w:val="16"/>
        </w:rPr>
        <w:t>70</w:t>
      </w:r>
    </w:p>
    <w:p>
      <w:pPr>
        <w:pStyle w:val="TableTextZH"/>
      </w:pPr>
      <w:r>
        <w:rPr>
          <w:rFonts w:ascii="Arial" w:hAnsi="Arial" w:eastAsia="Noto Sans CJK SC"/>
          <w:b/>
          <w:sz w:val="16"/>
        </w:rPr>
        <w:t>10</w:t>
      </w:r>
    </w:p>
    <w:p>
      <w:pPr>
        <w:pStyle w:val="TableTextZH"/>
      </w:pPr>
      <w:r>
        <w:rPr>
          <w:rFonts w:ascii="Arial" w:hAnsi="Arial" w:eastAsia="Noto Sans CJK SC"/>
          <w:b/>
          <w:sz w:val="16"/>
        </w:rPr>
        <w:t>到卫星的倾斜距离</w:t>
      </w:r>
    </w:p>
    <w:p>
      <w:pPr>
        <w:pStyle w:val="TableTextZH"/>
      </w:pPr>
      <w:r>
        <w:rPr>
          <w:rFonts w:ascii="Arial" w:hAnsi="Arial" w:eastAsia="Noto Sans CJK SC"/>
          <w:b/>
          <w:sz w:val="16"/>
        </w:rPr>
        <w:t>km</w:t>
      </w:r>
    </w:p>
    <w:p>
      <w:pPr>
        <w:pStyle w:val="TableTextZH"/>
      </w:pPr>
      <w:r>
        <w:rPr>
          <w:rFonts w:ascii="Arial" w:hAnsi="Arial" w:eastAsia="Noto Sans CJK SC"/>
          <w:b/>
          <w:sz w:val="16"/>
        </w:rPr>
        <w:t>318</w:t>
      </w:r>
    </w:p>
    <w:p>
      <w:pPr>
        <w:pStyle w:val="TableTextZH"/>
      </w:pPr>
      <w:r>
        <w:rPr>
          <w:rFonts w:ascii="Arial" w:hAnsi="Arial" w:eastAsia="Noto Sans CJK SC"/>
          <w:b/>
          <w:sz w:val="16"/>
        </w:rPr>
        <w:t>1 160</w:t>
      </w:r>
    </w:p>
    <w:p>
      <w:pPr>
        <w:pStyle w:val="TableTextZH"/>
      </w:pPr>
      <w:r>
        <w:rPr>
          <w:rFonts w:ascii="Arial" w:hAnsi="Arial" w:eastAsia="Noto Sans CJK SC"/>
          <w:b/>
          <w:sz w:val="16"/>
        </w:rPr>
        <w:t>1 055</w:t>
      </w:r>
    </w:p>
    <w:p>
      <w:pPr>
        <w:pStyle w:val="TableTextZH"/>
      </w:pPr>
      <w:r>
        <w:rPr>
          <w:rFonts w:ascii="Arial" w:hAnsi="Arial" w:eastAsia="Noto Sans CJK SC"/>
          <w:b/>
          <w:sz w:val="16"/>
        </w:rPr>
        <w:t>2 763</w:t>
      </w:r>
    </w:p>
    <w:p>
      <w:pPr>
        <w:pStyle w:val="TableTextZH"/>
      </w:pPr>
      <w:r>
        <w:rPr>
          <w:rFonts w:ascii="Arial" w:hAnsi="Arial" w:eastAsia="Noto Sans CJK SC"/>
          <w:b/>
          <w:sz w:val="16"/>
        </w:rPr>
        <w:t>传播损耗</w:t>
      </w:r>
    </w:p>
    <w:p>
      <w:pPr>
        <w:pStyle w:val="TableTextZH"/>
      </w:pPr>
      <w:r>
        <w:rPr>
          <w:rFonts w:ascii="Arial" w:hAnsi="Arial" w:eastAsia="Noto Sans CJK SC"/>
          <w:b/>
          <w:sz w:val="16"/>
        </w:rPr>
        <w:t>dB</w:t>
      </w:r>
    </w:p>
    <w:p>
      <w:pPr>
        <w:pStyle w:val="TableTextZH"/>
      </w:pPr>
      <w:r>
        <w:rPr>
          <w:rFonts w:ascii="Arial" w:hAnsi="Arial" w:eastAsia="Noto Sans CJK SC"/>
          <w:b/>
          <w:sz w:val="16"/>
        </w:rPr>
        <w:t>126.3</w:t>
      </w:r>
    </w:p>
    <w:p>
      <w:pPr>
        <w:pStyle w:val="TableTextZH"/>
      </w:pPr>
      <w:r>
        <w:rPr>
          <w:rFonts w:ascii="Arial" w:hAnsi="Arial" w:eastAsia="Noto Sans CJK SC"/>
          <w:b/>
          <w:sz w:val="16"/>
        </w:rPr>
        <w:t>137.5</w:t>
      </w:r>
    </w:p>
    <w:p>
      <w:pPr>
        <w:pStyle w:val="TableTextZH"/>
      </w:pPr>
      <w:r>
        <w:rPr>
          <w:rFonts w:ascii="Arial" w:hAnsi="Arial" w:eastAsia="Noto Sans CJK SC"/>
          <w:b/>
          <w:sz w:val="16"/>
        </w:rPr>
        <w:t>136.7</w:t>
      </w:r>
    </w:p>
    <w:p>
      <w:pPr>
        <w:pStyle w:val="TableTextZH"/>
      </w:pPr>
      <w:r>
        <w:rPr>
          <w:rFonts w:ascii="Arial" w:hAnsi="Arial" w:eastAsia="Noto Sans CJK SC"/>
          <w:b/>
          <w:sz w:val="16"/>
        </w:rPr>
        <w:t>145.1</w:t>
      </w:r>
    </w:p>
    <w:p>
      <w:pPr>
        <w:pStyle w:val="TableTextZH"/>
      </w:pPr>
      <w:r>
        <w:rPr>
          <w:rFonts w:ascii="Arial" w:hAnsi="Arial" w:eastAsia="Noto Sans CJK SC"/>
          <w:b/>
          <w:sz w:val="16"/>
        </w:rPr>
        <w:t>噪声温度</w:t>
      </w:r>
    </w:p>
    <w:p>
      <w:pPr>
        <w:pStyle w:val="TableTextZH"/>
      </w:pPr>
      <w:r>
        <w:rPr>
          <w:rFonts w:ascii="Arial" w:hAnsi="Arial" w:eastAsia="Noto Sans CJK SC"/>
          <w:b/>
          <w:sz w:val="16"/>
        </w:rPr>
        <w:t>К</w:t>
      </w:r>
    </w:p>
    <w:p>
      <w:pPr>
        <w:pStyle w:val="TableTextZH"/>
      </w:pPr>
      <w:r>
        <w:rPr>
          <w:rFonts w:ascii="Arial" w:hAnsi="Arial" w:eastAsia="Noto Sans CJK SC"/>
          <w:b/>
          <w:sz w:val="16"/>
        </w:rPr>
        <w:t>800</w:t>
      </w:r>
    </w:p>
    <w:p>
      <w:pPr>
        <w:pStyle w:val="TableTextZH"/>
      </w:pPr>
      <w:r>
        <w:rPr>
          <w:rFonts w:ascii="Arial" w:hAnsi="Arial" w:eastAsia="Noto Sans CJK SC"/>
          <w:b/>
          <w:sz w:val="16"/>
        </w:rPr>
        <w:t>800</w:t>
      </w:r>
    </w:p>
    <w:p>
      <w:pPr>
        <w:pStyle w:val="TableTextZH"/>
      </w:pPr>
      <w:r>
        <w:rPr>
          <w:rFonts w:ascii="Arial" w:hAnsi="Arial" w:eastAsia="Noto Sans CJK SC"/>
          <w:b/>
          <w:sz w:val="16"/>
        </w:rPr>
        <w:t>800</w:t>
      </w:r>
    </w:p>
    <w:p>
      <w:pPr>
        <w:pStyle w:val="TableTextZH"/>
      </w:pPr>
      <w:r>
        <w:rPr>
          <w:rFonts w:ascii="Arial" w:hAnsi="Arial" w:eastAsia="Noto Sans CJK SC"/>
          <w:b/>
          <w:sz w:val="16"/>
        </w:rPr>
        <w:t>800</w:t>
      </w:r>
    </w:p>
    <w:p>
      <w:pPr>
        <w:pStyle w:val="TableTextZH"/>
      </w:pPr>
      <w:r>
        <w:rPr>
          <w:rFonts w:ascii="Arial" w:hAnsi="Arial" w:eastAsia="Noto Sans CJK SC"/>
          <w:b/>
          <w:sz w:val="16"/>
        </w:rPr>
        <w:t>接收器噪声功率（N）</w:t>
      </w:r>
    </w:p>
    <w:p>
      <w:pPr>
        <w:pStyle w:val="TableTextZH"/>
      </w:pPr>
      <w:r>
        <w:rPr>
          <w:rFonts w:ascii="Arial" w:hAnsi="Arial" w:eastAsia="Noto Sans CJK SC"/>
          <w:b/>
          <w:sz w:val="16"/>
        </w:rPr>
        <w:t>dB宽度</w:t>
      </w:r>
    </w:p>
    <w:p>
      <w:pPr>
        <w:pStyle w:val="TableTextZH"/>
      </w:pPr>
      <w:r>
        <w:rPr>
          <w:rFonts w:ascii="Arial" w:hAnsi="Arial" w:eastAsia="Noto Sans CJK SC"/>
          <w:b/>
          <w:sz w:val="16"/>
        </w:rPr>
        <w:t>‒178.3</w:t>
      </w:r>
    </w:p>
    <w:p>
      <w:pPr>
        <w:pStyle w:val="TableTextZH"/>
      </w:pPr>
      <w:r>
        <w:rPr>
          <w:rFonts w:ascii="Arial" w:hAnsi="Arial" w:eastAsia="Noto Sans CJK SC"/>
          <w:b/>
          <w:sz w:val="16"/>
        </w:rPr>
        <w:t>‒178.3</w:t>
      </w:r>
    </w:p>
    <w:p>
      <w:pPr>
        <w:pStyle w:val="TableTextZH"/>
      </w:pPr>
      <w:r>
        <w:rPr>
          <w:rFonts w:ascii="Arial" w:hAnsi="Arial" w:eastAsia="Noto Sans CJK SC"/>
          <w:b/>
          <w:sz w:val="16"/>
        </w:rPr>
        <w:t>‒178.3</w:t>
      </w:r>
    </w:p>
    <w:p>
      <w:pPr>
        <w:pStyle w:val="TableTextZH"/>
      </w:pPr>
      <w:r>
        <w:rPr>
          <w:rFonts w:ascii="Arial" w:hAnsi="Arial" w:eastAsia="Noto Sans CJK SC"/>
          <w:b/>
          <w:sz w:val="16"/>
        </w:rPr>
        <w:t>‒178.3</w:t>
      </w:r>
    </w:p>
    <w:p>
      <w:pPr>
        <w:pStyle w:val="TableTextZH"/>
      </w:pPr>
      <w:r>
        <w:rPr>
          <w:rFonts w:ascii="Arial" w:hAnsi="Arial" w:eastAsia="Noto Sans CJK SC"/>
          <w:b/>
          <w:sz w:val="16"/>
        </w:rPr>
        <w:t>雷达天线增益</w:t>
      </w:r>
    </w:p>
    <w:p>
      <w:pPr>
        <w:pStyle w:val="TableTextZH"/>
      </w:pPr>
      <w:r>
        <w:rPr>
          <w:rFonts w:ascii="Arial" w:hAnsi="Arial" w:eastAsia="Noto Sans CJK SC"/>
          <w:b/>
          <w:sz w:val="16"/>
        </w:rPr>
        <w:t>dB</w:t>
      </w:r>
    </w:p>
    <w:p>
      <w:pPr>
        <w:pStyle w:val="TableTextZH"/>
      </w:pPr>
      <w:r>
        <w:rPr>
          <w:rFonts w:ascii="Arial" w:hAnsi="Arial" w:eastAsia="Noto Sans CJK SC"/>
          <w:b/>
          <w:sz w:val="16"/>
        </w:rPr>
        <w:t>30</w:t>
      </w:r>
    </w:p>
    <w:p>
      <w:pPr>
        <w:pStyle w:val="TableTextZH"/>
      </w:pPr>
      <w:r>
        <w:rPr>
          <w:rFonts w:ascii="Arial" w:hAnsi="Arial" w:eastAsia="Noto Sans CJK SC"/>
          <w:b/>
          <w:sz w:val="16"/>
        </w:rPr>
        <w:t>30</w:t>
      </w:r>
    </w:p>
    <w:p>
      <w:pPr>
        <w:pStyle w:val="TableTextZH"/>
      </w:pPr>
      <w:r>
        <w:rPr>
          <w:rFonts w:ascii="Arial" w:hAnsi="Arial" w:eastAsia="Noto Sans CJK SC"/>
          <w:b/>
          <w:sz w:val="16"/>
        </w:rPr>
        <w:t>30</w:t>
      </w:r>
    </w:p>
    <w:p>
      <w:pPr>
        <w:pStyle w:val="TableTextZH"/>
      </w:pPr>
      <w:r>
        <w:rPr>
          <w:rFonts w:ascii="Arial" w:hAnsi="Arial" w:eastAsia="Noto Sans CJK SC"/>
          <w:b/>
          <w:sz w:val="16"/>
        </w:rPr>
        <w:t>30</w:t>
      </w:r>
    </w:p>
    <w:p>
      <w:pPr>
        <w:pStyle w:val="TableTextZH"/>
      </w:pPr>
      <w:r>
        <w:rPr>
          <w:rFonts w:ascii="Arial" w:hAnsi="Arial" w:eastAsia="Noto Sans CJK SC"/>
          <w:b/>
          <w:sz w:val="16"/>
        </w:rPr>
        <w:t>雷达干扰信号功率</w:t>
      </w:r>
    </w:p>
    <w:p>
      <w:pPr>
        <w:pStyle w:val="TableTextZH"/>
      </w:pPr>
      <w:r>
        <w:rPr>
          <w:rFonts w:ascii="Arial" w:hAnsi="Arial" w:eastAsia="Noto Sans CJK SC"/>
          <w:b/>
          <w:sz w:val="16"/>
        </w:rPr>
        <w:t>接收器输入（I）</w:t>
      </w:r>
    </w:p>
    <w:p>
      <w:pPr>
        <w:pStyle w:val="TableTextZH"/>
      </w:pPr>
      <w:r>
        <w:rPr>
          <w:rFonts w:ascii="Arial" w:hAnsi="Arial" w:eastAsia="Noto Sans CJK SC"/>
          <w:b/>
          <w:sz w:val="16"/>
        </w:rPr>
        <w:t>dB宽度</w:t>
      </w:r>
    </w:p>
    <w:p>
      <w:pPr>
        <w:pStyle w:val="TableTextZH"/>
      </w:pPr>
      <w:r>
        <w:rPr>
          <w:rFonts w:ascii="Arial" w:hAnsi="Arial" w:eastAsia="Noto Sans CJK SC"/>
          <w:b/>
          <w:sz w:val="16"/>
        </w:rPr>
        <w:t>‒119</w:t>
      </w:r>
    </w:p>
    <w:p>
      <w:pPr>
        <w:pStyle w:val="TableTextZH"/>
      </w:pPr>
      <w:r>
        <w:rPr>
          <w:rFonts w:ascii="Arial" w:hAnsi="Arial" w:eastAsia="Noto Sans CJK SC"/>
          <w:b/>
          <w:sz w:val="16"/>
        </w:rPr>
        <w:t>‒130.2</w:t>
      </w:r>
    </w:p>
    <w:p>
      <w:pPr>
        <w:pStyle w:val="TableTextZH"/>
      </w:pPr>
      <w:r>
        <w:rPr>
          <w:rFonts w:ascii="Arial" w:hAnsi="Arial" w:eastAsia="Noto Sans CJK SC"/>
          <w:b/>
          <w:sz w:val="16"/>
        </w:rPr>
        <w:t>‒129.4</w:t>
      </w:r>
    </w:p>
    <w:p>
      <w:pPr>
        <w:pStyle w:val="TableTextZH"/>
      </w:pPr>
      <w:r>
        <w:rPr>
          <w:rFonts w:ascii="Arial" w:hAnsi="Arial" w:eastAsia="Noto Sans CJK SC"/>
          <w:b/>
          <w:sz w:val="16"/>
        </w:rPr>
        <w:t>‒137.8</w:t>
      </w:r>
    </w:p>
    <w:p>
      <w:pPr>
        <w:pStyle w:val="TableTextZH"/>
      </w:pPr>
      <w:r>
        <w:rPr>
          <w:rFonts w:ascii="Arial" w:hAnsi="Arial" w:eastAsia="Noto Sans CJK SC"/>
          <w:b/>
          <w:sz w:val="16"/>
        </w:rPr>
        <w:t>I/N</w:t>
      </w:r>
    </w:p>
    <w:p>
      <w:pPr>
        <w:pStyle w:val="TableTextZH"/>
      </w:pPr>
      <w:r>
        <w:rPr>
          <w:rFonts w:ascii="Arial" w:hAnsi="Arial" w:eastAsia="Noto Sans CJK SC"/>
          <w:b/>
          <w:sz w:val="16"/>
        </w:rPr>
        <w:t>dB</w:t>
      </w:r>
    </w:p>
    <w:p>
      <w:pPr>
        <w:pStyle w:val="TableTextZH"/>
      </w:pPr>
      <w:r>
        <w:rPr>
          <w:rFonts w:ascii="Arial" w:hAnsi="Arial" w:eastAsia="Noto Sans CJK SC"/>
          <w:b/>
          <w:sz w:val="16"/>
        </w:rPr>
        <w:t>59.3</w:t>
      </w:r>
    </w:p>
    <w:p>
      <w:pPr>
        <w:pStyle w:val="TableTextZH"/>
      </w:pPr>
      <w:r>
        <w:rPr>
          <w:rFonts w:ascii="Arial" w:hAnsi="Arial" w:eastAsia="Noto Sans CJK SC"/>
          <w:b/>
          <w:sz w:val="16"/>
        </w:rPr>
        <w:t>48.1</w:t>
      </w:r>
    </w:p>
    <w:p>
      <w:pPr>
        <w:pStyle w:val="TableTextZH"/>
      </w:pPr>
      <w:r>
        <w:rPr>
          <w:rFonts w:ascii="Arial" w:hAnsi="Arial" w:eastAsia="Noto Sans CJK SC"/>
          <w:b/>
          <w:sz w:val="16"/>
        </w:rPr>
        <w:t>48.9</w:t>
      </w:r>
    </w:p>
    <w:p>
      <w:pPr>
        <w:pStyle w:val="TableTextZH"/>
      </w:pPr>
      <w:r>
        <w:rPr>
          <w:rFonts w:ascii="Arial" w:hAnsi="Arial" w:eastAsia="Noto Sans CJK SC"/>
          <w:b/>
          <w:sz w:val="16"/>
        </w:rPr>
        <w:t>40.5</w:t>
      </w:r>
    </w:p>
    <w:p>
      <w:pPr>
        <w:pStyle w:val="TableTextZH"/>
      </w:pPr>
      <w:r>
        <w:rPr>
          <w:rFonts w:ascii="Arial" w:hAnsi="Arial" w:eastAsia="Noto Sans CJK SC"/>
          <w:b/>
          <w:sz w:val="16"/>
        </w:rPr>
        <w:t>允许 I/N</w:t>
      </w:r>
    </w:p>
    <w:p>
      <w:pPr>
        <w:pStyle w:val="TableTextZH"/>
      </w:pPr>
      <w:r>
        <w:rPr>
          <w:rFonts w:ascii="Arial" w:hAnsi="Arial" w:eastAsia="Noto Sans CJK SC"/>
          <w:b/>
          <w:sz w:val="16"/>
        </w:rPr>
        <w:t>dB</w:t>
      </w:r>
    </w:p>
    <w:p>
      <w:pPr>
        <w:pStyle w:val="TableTextZH"/>
      </w:pPr>
      <w:r>
        <w:rPr>
          <w:rFonts w:ascii="Arial" w:hAnsi="Arial" w:eastAsia="Noto Sans CJK SC"/>
          <w:b/>
          <w:sz w:val="16"/>
        </w:rPr>
        <w:t>‒6</w:t>
      </w:r>
    </w:p>
    <w:p>
      <w:pPr>
        <w:pStyle w:val="TableTextZH"/>
      </w:pPr>
      <w:r>
        <w:rPr>
          <w:rFonts w:ascii="Arial" w:hAnsi="Arial" w:eastAsia="Noto Sans CJK SC"/>
          <w:b/>
          <w:sz w:val="16"/>
        </w:rPr>
        <w:t>‒6</w:t>
      </w:r>
    </w:p>
    <w:p>
      <w:pPr>
        <w:pStyle w:val="TableTextZH"/>
      </w:pPr>
      <w:r>
        <w:rPr>
          <w:rFonts w:ascii="Arial" w:hAnsi="Arial" w:eastAsia="Noto Sans CJK SC"/>
          <w:b/>
          <w:sz w:val="16"/>
        </w:rPr>
        <w:t>‒6</w:t>
      </w:r>
    </w:p>
    <w:p>
      <w:pPr>
        <w:pStyle w:val="TableTextZH"/>
      </w:pPr>
      <w:r>
        <w:rPr>
          <w:rFonts w:ascii="Arial" w:hAnsi="Arial" w:eastAsia="Noto Sans CJK SC"/>
          <w:b/>
          <w:sz w:val="16"/>
        </w:rPr>
        <w:t>‒6</w:t>
      </w:r>
    </w:p>
    <w:p>
      <w:pPr>
        <w:pStyle w:val="TableTextZH"/>
      </w:pPr>
      <w:r>
        <w:rPr>
          <w:rFonts w:ascii="Arial" w:hAnsi="Arial" w:eastAsia="Noto Sans CJK SC"/>
          <w:b/>
          <w:sz w:val="16"/>
        </w:rPr>
        <w:t>保护准则多余</w:t>
      </w:r>
    </w:p>
    <w:p>
      <w:pPr>
        <w:pStyle w:val="TableTextZH"/>
      </w:pPr>
      <w:r>
        <w:rPr>
          <w:rFonts w:ascii="Arial" w:hAnsi="Arial" w:eastAsia="Noto Sans CJK SC"/>
          <w:b/>
          <w:sz w:val="16"/>
        </w:rPr>
        <w:t>dB</w:t>
      </w:r>
    </w:p>
    <w:p>
      <w:pPr>
        <w:pStyle w:val="TableTextZH"/>
      </w:pPr>
      <w:r>
        <w:rPr>
          <w:rFonts w:ascii="Arial" w:hAnsi="Arial" w:eastAsia="Noto Sans CJK SC"/>
          <w:b/>
          <w:sz w:val="16"/>
        </w:rPr>
        <w:t>65.3</w:t>
      </w:r>
    </w:p>
    <w:p>
      <w:pPr>
        <w:pStyle w:val="TableTextZH"/>
      </w:pPr>
      <w:r>
        <w:rPr>
          <w:rFonts w:ascii="Arial" w:hAnsi="Arial" w:eastAsia="Noto Sans CJK SC"/>
          <w:b/>
          <w:sz w:val="16"/>
        </w:rPr>
        <w:t>54.1</w:t>
      </w:r>
    </w:p>
    <w:p>
      <w:pPr>
        <w:pStyle w:val="TableTextZH"/>
      </w:pPr>
      <w:r>
        <w:rPr>
          <w:rFonts w:ascii="Arial" w:hAnsi="Arial" w:eastAsia="Noto Sans CJK SC"/>
          <w:b/>
          <w:sz w:val="16"/>
        </w:rPr>
        <w:t>54.9</w:t>
      </w:r>
    </w:p>
    <w:p>
      <w:pPr>
        <w:pStyle w:val="TableTextZH"/>
      </w:pPr>
      <w:r>
        <w:rPr>
          <w:rFonts w:ascii="Arial" w:hAnsi="Arial" w:eastAsia="Noto Sans CJK SC"/>
          <w:b/>
          <w:sz w:val="16"/>
        </w:rPr>
        <w:t>46.5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47 页</w:t>
            </w:r>
          </w:p>
        </w:tc>
      </w:tr>
    </w:tbl>
    <w:p>
      <w:pPr>
        <w:pStyle w:val="Heading2"/>
        <w:keepNext/>
      </w:pPr>
      <w:r>
        <w:rPr>
          <w:rFonts w:ascii="Arial" w:hAnsi="Arial" w:eastAsia="Noto Sans CJK SC"/>
          <w:b w:val="0"/>
          <w:sz w:val="19"/>
        </w:rPr>
        <w:t>表 9.1-8</w:t>
      </w:r>
    </w:p>
    <w:p>
      <w:pPr>
        <w:ind w:firstLine="397"/>
        <w:jc w:val="both"/>
      </w:pPr>
      <w:r>
        <w:rPr>
          <w:rFonts w:ascii="Arial" w:hAnsi="Arial" w:eastAsia="Noto Sans CJK SC"/>
          <w:b w:val="0"/>
          <w:sz w:val="19"/>
        </w:rPr>
        <w:t>SOS NGSO SD 卫星发射机对宽带雷达（雷达 B）的影响评估</w:t>
      </w:r>
    </w:p>
    <w:p>
      <w:pPr>
        <w:ind w:firstLine="397"/>
        <w:jc w:val="both"/>
      </w:pPr>
      <w:r>
        <w:rPr>
          <w:rFonts w:ascii="Arial" w:hAnsi="Arial" w:eastAsia="Noto Sans CJK SC"/>
          <w:b w:val="0"/>
          <w:sz w:val="19"/>
        </w:rPr>
        <w:t>干扰信号中心频率 MHz 155</w:t>
      </w:r>
    </w:p>
    <w:p>
      <w:pPr>
        <w:ind w:firstLine="397"/>
        <w:jc w:val="both"/>
      </w:pPr>
      <w:r>
        <w:rPr>
          <w:rFonts w:ascii="Arial" w:hAnsi="Arial" w:eastAsia="Noto Sans CJK SC"/>
          <w:b w:val="0"/>
          <w:sz w:val="19"/>
        </w:rPr>
        <w:t>雷达接收器频段 kHz 625</w:t>
      </w:r>
    </w:p>
    <w:p>
      <w:pPr>
        <w:ind w:firstLine="397"/>
        <w:jc w:val="both"/>
      </w:pPr>
      <w:r>
        <w:rPr>
          <w:rFonts w:ascii="Arial" w:hAnsi="Arial" w:eastAsia="Noto Sans CJK SC"/>
          <w:b w:val="0"/>
          <w:sz w:val="19"/>
        </w:rPr>
        <w:t>卫星 transmitter emission 频段 kHz 25</w:t>
      </w:r>
    </w:p>
    <w:p>
      <w:pPr>
        <w:ind w:firstLine="397"/>
        <w:jc w:val="both"/>
      </w:pPr>
      <w:r>
        <w:rPr>
          <w:rFonts w:ascii="Arial" w:hAnsi="Arial" w:eastAsia="Noto Sans CJK SC"/>
          <w:b w:val="0"/>
          <w:sz w:val="19"/>
        </w:rPr>
        <w:t>卫星发射机 e.i.r.p.在发射频段 dBW 0</w:t>
      </w:r>
    </w:p>
    <w:p>
      <w:pPr>
        <w:pStyle w:val="TableTextZH"/>
      </w:pPr>
      <w:r>
        <w:rPr>
          <w:rFonts w:ascii="Arial" w:hAnsi="Arial" w:eastAsia="Noto Sans CJK SC"/>
          <w:b w:val="0"/>
          <w:sz w:val="16"/>
        </w:rPr>
        <w:t>卫星轨道高度</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雷达天线波束仰角</w:t>
      </w:r>
    </w:p>
    <w:p>
      <w:pPr>
        <w:pStyle w:val="TableTextZH"/>
      </w:pPr>
      <w:r>
        <w:rPr>
          <w:rFonts w:ascii="Arial" w:hAnsi="Arial" w:eastAsia="Noto Sans CJK SC"/>
          <w:b w:val="0"/>
          <w:sz w:val="16"/>
        </w:rPr>
        <w:t>角度</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到卫星的倾斜距离</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318</w:t>
      </w:r>
    </w:p>
    <w:p>
      <w:pPr>
        <w:pStyle w:val="TableTextZH"/>
      </w:pPr>
      <w:r>
        <w:rPr>
          <w:rFonts w:ascii="Arial" w:hAnsi="Arial" w:eastAsia="Noto Sans CJK SC"/>
          <w:b w:val="0"/>
          <w:sz w:val="16"/>
        </w:rPr>
        <w:t>1 160</w:t>
      </w:r>
    </w:p>
    <w:p>
      <w:pPr>
        <w:pStyle w:val="TableTextZH"/>
      </w:pPr>
      <w:r>
        <w:rPr>
          <w:rFonts w:ascii="Arial" w:hAnsi="Arial" w:eastAsia="Noto Sans CJK SC"/>
          <w:b w:val="0"/>
          <w:sz w:val="16"/>
        </w:rPr>
        <w:t>1 055</w:t>
      </w:r>
    </w:p>
    <w:p>
      <w:pPr>
        <w:pStyle w:val="TableTextZH"/>
      </w:pPr>
      <w:r>
        <w:rPr>
          <w:rFonts w:ascii="Arial" w:hAnsi="Arial" w:eastAsia="Noto Sans CJK SC"/>
          <w:b w:val="0"/>
          <w:sz w:val="16"/>
        </w:rPr>
        <w:t>2 763</w:t>
      </w:r>
    </w:p>
    <w:p>
      <w:pPr>
        <w:pStyle w:val="TableTextZH"/>
      </w:pPr>
      <w:r>
        <w:rPr>
          <w:rFonts w:ascii="Arial" w:hAnsi="Arial" w:eastAsia="Noto Sans CJK SC"/>
          <w:b w:val="0"/>
          <w:sz w:val="16"/>
        </w:rPr>
        <w:t>传播损耗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126.3</w:t>
      </w:r>
    </w:p>
    <w:p>
      <w:pPr>
        <w:pStyle w:val="TableTextZH"/>
      </w:pPr>
      <w:r>
        <w:rPr>
          <w:rFonts w:ascii="Arial" w:hAnsi="Arial" w:eastAsia="Noto Sans CJK SC"/>
          <w:b w:val="0"/>
          <w:sz w:val="16"/>
        </w:rPr>
        <w:t>137.5</w:t>
      </w:r>
    </w:p>
    <w:p>
      <w:pPr>
        <w:pStyle w:val="TableTextZH"/>
      </w:pPr>
      <w:r>
        <w:rPr>
          <w:rFonts w:ascii="Arial" w:hAnsi="Arial" w:eastAsia="Noto Sans CJK SC"/>
          <w:b w:val="0"/>
          <w:sz w:val="16"/>
        </w:rPr>
        <w:t>136.7</w:t>
      </w:r>
    </w:p>
    <w:p>
      <w:pPr>
        <w:pStyle w:val="TableTextZH"/>
      </w:pPr>
      <w:r>
        <w:rPr>
          <w:rFonts w:ascii="Arial" w:hAnsi="Arial" w:eastAsia="Noto Sans CJK SC"/>
          <w:b w:val="0"/>
          <w:sz w:val="16"/>
        </w:rPr>
        <w:t>145.1</w:t>
      </w:r>
    </w:p>
    <w:p>
      <w:pPr>
        <w:pStyle w:val="TableTextZH"/>
      </w:pPr>
      <w:r>
        <w:rPr>
          <w:rFonts w:ascii="Arial" w:hAnsi="Arial" w:eastAsia="Noto Sans CJK SC"/>
          <w:b w:val="0"/>
          <w:sz w:val="16"/>
        </w:rPr>
        <w:t>噪声温度</w:t>
      </w:r>
    </w:p>
    <w:p>
      <w:pPr>
        <w:pStyle w:val="TableTextZH"/>
      </w:pPr>
      <w:r>
        <w:rPr>
          <w:rFonts w:ascii="Arial" w:hAnsi="Arial" w:eastAsia="Noto Sans CJK SC"/>
          <w:b w:val="0"/>
          <w:sz w:val="16"/>
        </w:rPr>
        <w:t>К</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接收器噪声功率（N）</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‒141.6</w:t>
      </w:r>
    </w:p>
    <w:p>
      <w:pPr>
        <w:pStyle w:val="TableTextZH"/>
      </w:pPr>
      <w:r>
        <w:rPr>
          <w:rFonts w:ascii="Arial" w:hAnsi="Arial" w:eastAsia="Noto Sans CJK SC"/>
          <w:b w:val="0"/>
          <w:sz w:val="16"/>
        </w:rPr>
        <w:t>‒141.6</w:t>
      </w:r>
    </w:p>
    <w:p>
      <w:pPr>
        <w:pStyle w:val="TableTextZH"/>
      </w:pPr>
      <w:r>
        <w:rPr>
          <w:rFonts w:ascii="Arial" w:hAnsi="Arial" w:eastAsia="Noto Sans CJK SC"/>
          <w:b w:val="0"/>
          <w:sz w:val="16"/>
        </w:rPr>
        <w:t>‒141.6</w:t>
      </w:r>
    </w:p>
    <w:p>
      <w:pPr>
        <w:pStyle w:val="TableTextZH"/>
      </w:pPr>
      <w:r>
        <w:rPr>
          <w:rFonts w:ascii="Arial" w:hAnsi="Arial" w:eastAsia="Noto Sans CJK SC"/>
          <w:b w:val="0"/>
          <w:sz w:val="16"/>
        </w:rPr>
        <w:t>‒141.6</w:t>
      </w:r>
    </w:p>
    <w:p>
      <w:pPr>
        <w:pStyle w:val="TableTextZH"/>
      </w:pPr>
      <w:r>
        <w:rPr>
          <w:rFonts w:ascii="Arial" w:hAnsi="Arial" w:eastAsia="Noto Sans CJK SC"/>
          <w:b w:val="0"/>
          <w:sz w:val="16"/>
        </w:rPr>
        <w:t>雷达天线增益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雷达干扰信号功率</w:t>
      </w:r>
    </w:p>
    <w:p>
      <w:pPr>
        <w:pStyle w:val="TableTextZH"/>
      </w:pPr>
      <w:r>
        <w:rPr>
          <w:rFonts w:ascii="Arial" w:hAnsi="Arial" w:eastAsia="Noto Sans CJK SC"/>
          <w:b w:val="0"/>
          <w:sz w:val="16"/>
        </w:rPr>
        <w:t>接收器输入（I）</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‒96.3</w:t>
      </w:r>
    </w:p>
    <w:p>
      <w:pPr>
        <w:pStyle w:val="TableTextZH"/>
      </w:pPr>
      <w:r>
        <w:rPr>
          <w:rFonts w:ascii="Arial" w:hAnsi="Arial" w:eastAsia="Noto Sans CJK SC"/>
          <w:b w:val="0"/>
          <w:sz w:val="16"/>
        </w:rPr>
        <w:t>‒107.5</w:t>
      </w:r>
    </w:p>
    <w:p>
      <w:pPr>
        <w:pStyle w:val="TableTextZH"/>
      </w:pPr>
      <w:r>
        <w:rPr>
          <w:rFonts w:ascii="Arial" w:hAnsi="Arial" w:eastAsia="Noto Sans CJK SC"/>
          <w:b w:val="0"/>
          <w:sz w:val="16"/>
        </w:rPr>
        <w:t>‒106.7</w:t>
      </w:r>
    </w:p>
    <w:p>
      <w:pPr>
        <w:pStyle w:val="TableTextZH"/>
      </w:pPr>
      <w:r>
        <w:rPr>
          <w:rFonts w:ascii="Arial" w:hAnsi="Arial" w:eastAsia="Noto Sans CJK SC"/>
          <w:b w:val="0"/>
          <w:sz w:val="16"/>
        </w:rPr>
        <w:t>‒115.2</w:t>
      </w:r>
    </w:p>
    <w:p>
      <w:pPr>
        <w:pStyle w:val="TableTextZH"/>
      </w:pPr>
      <w:r>
        <w:rPr>
          <w:rFonts w:ascii="Arial" w:hAnsi="Arial" w:eastAsia="Noto Sans CJK SC"/>
          <w:b w:val="0"/>
          <w:sz w:val="16"/>
        </w:rPr>
        <w:t>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45.3</w:t>
      </w:r>
    </w:p>
    <w:p>
      <w:pPr>
        <w:pStyle w:val="TableTextZH"/>
      </w:pPr>
      <w:r>
        <w:rPr>
          <w:rFonts w:ascii="Arial" w:hAnsi="Arial" w:eastAsia="Noto Sans CJK SC"/>
          <w:b w:val="0"/>
          <w:sz w:val="16"/>
        </w:rPr>
        <w:t>34.1</w:t>
      </w:r>
    </w:p>
    <w:p>
      <w:pPr>
        <w:pStyle w:val="TableTextZH"/>
      </w:pPr>
      <w:r>
        <w:rPr>
          <w:rFonts w:ascii="Arial" w:hAnsi="Arial" w:eastAsia="Noto Sans CJK SC"/>
          <w:b w:val="0"/>
          <w:sz w:val="16"/>
        </w:rPr>
        <w:t>34.9</w:t>
      </w:r>
    </w:p>
    <w:p>
      <w:pPr>
        <w:pStyle w:val="TableTextZH"/>
      </w:pPr>
      <w:r>
        <w:rPr>
          <w:rFonts w:ascii="Arial" w:hAnsi="Arial" w:eastAsia="Noto Sans CJK SC"/>
          <w:b w:val="0"/>
          <w:sz w:val="16"/>
        </w:rPr>
        <w:t>26.5</w:t>
      </w:r>
    </w:p>
    <w:p>
      <w:pPr>
        <w:pStyle w:val="TableTextZH"/>
      </w:pPr>
      <w:r>
        <w:rPr>
          <w:rFonts w:ascii="Arial" w:hAnsi="Arial" w:eastAsia="Noto Sans CJK SC"/>
          <w:b w:val="0"/>
          <w:sz w:val="16"/>
        </w:rPr>
        <w:t>允许 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保护准则多余</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51.3</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40.9</w:t>
      </w:r>
    </w:p>
    <w:p>
      <w:pPr>
        <w:pStyle w:val="TableTextZH"/>
      </w:pPr>
      <w:r>
        <w:rPr>
          <w:rFonts w:ascii="Arial" w:hAnsi="Arial" w:eastAsia="Noto Sans CJK SC"/>
          <w:b w:val="0"/>
          <w:sz w:val="16"/>
        </w:rPr>
        <w:t>32.5</w:t>
      </w:r>
    </w:p>
    <w:p>
      <w:pPr>
        <w:ind w:firstLine="397"/>
        <w:jc w:val="both"/>
      </w:pPr>
      <w:r>
        <w:rPr>
          <w:rFonts w:ascii="Arial" w:hAnsi="Arial" w:eastAsia="Noto Sans CJK SC"/>
          <w:b w:val="0"/>
          <w:sz w:val="19"/>
        </w:rPr>
        <w:t>表 9.1-7 和 9.1-8 s 给出的结果显示，当 SOS 短期任务非GSO卫星发射机信号落入雷达主波束时，雷达接收机的保护准则可以超出 32.5 倍65.3 dB。因此，SOS 短期任务非GSO卫星发射机在位于雷达天线波束的旁瓣和后瓣的情况下，即无论雷达天线方向如何，处于视距距离时都会造成干扰。</w:t>
      </w:r>
    </w:p>
    <w:p>
      <w:pPr>
        <w:pStyle w:val="Heading3"/>
        <w:keepNext/>
      </w:pPr>
      <w:r>
        <w:rPr>
          <w:rFonts w:ascii="Arial" w:hAnsi="Arial" w:eastAsia="Noto Sans CJK SC"/>
          <w:b/>
          <w:sz w:val="19"/>
        </w:rPr>
        <w:t>9.1.3 研究9.1总结</w:t>
      </w:r>
    </w:p>
    <w:p>
      <w:pPr>
        <w:ind w:firstLine="397"/>
        <w:jc w:val="both"/>
      </w:pPr>
      <w:r>
        <w:rPr>
          <w:rFonts w:ascii="Arial" w:hAnsi="Arial" w:eastAsia="Noto Sans CJK SC"/>
          <w:b w:val="0"/>
          <w:sz w:val="19"/>
        </w:rPr>
        <w:t>§ 9.1 s中提出的评估表明，在频段 154-156 MHz中运行的空间监视雷达可能会对SOS 短期任务非GSO卫星系统造成不可接受的干扰地对空方向用于短期任务非GSO卫星的遥控。不可接受的干扰可能会导致短期任务非GSO卫星失去控制。还表明，在频段 154-156 MHz 中运行的空间监视雷达可能会受到空对地方向中此类短期任务非GSO卫星系统的不可接受的干扰。因此，与 SOS 短期任务非GSO 系统（地对空和空对地）与频段 154-156 MHz 中的无线电定位系统共享是不可行的。</w:t>
      </w:r>
    </w:p>
    <w:p>
      <w:pPr>
        <w:pStyle w:val="Heading2"/>
        <w:keepNext/>
      </w:pPr>
      <w:r>
        <w:rPr>
          <w:rFonts w:ascii="Arial" w:hAnsi="Arial" w:eastAsia="Noto Sans CJK SC"/>
          <w:b/>
          <w:sz w:val="19"/>
        </w:rPr>
        <w:t>9.2 SOS 系统的共用研究用于在频段 156-162 MHz 中运行的短期任务非GSO卫星和 GMDSS 系统</w:t>
      </w:r>
    </w:p>
    <w:p>
      <w:pPr>
        <w:ind w:firstLine="397"/>
        <w:jc w:val="both"/>
      </w:pPr>
      <w:r>
        <w:rPr>
          <w:rFonts w:ascii="Arial" w:hAnsi="Arial" w:eastAsia="Noto Sans CJK SC"/>
          <w:b w:val="0"/>
          <w:sz w:val="19"/>
        </w:rPr>
        <w:t>根据 156-162 MHz 频段内 GMDSS 频率的指定（见表 6.1-4），定义了接收站的类型以及它们可以运行的 RR 附录 18 信道（见表 6.1-4）。</w:t>
      </w:r>
    </w:p>
    <w:p>
      <w:pPr>
        <w:pStyle w:val="CaptionZH"/>
        <w:keepNext/>
        <w:jc w:val="center"/>
      </w:pPr>
      <w:r>
        <w:rPr>
          <w:rFonts w:ascii="Arial" w:hAnsi="Arial" w:eastAsia="Noto Sans CJK SC"/>
          <w:b/>
          <w:sz w:val="17"/>
        </w:rPr>
        <w:t>表9.2-1）。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48 页</w:t>
            </w:r>
          </w:p>
        </w:tc>
      </w:tr>
    </w:tbl>
    <w:p>
      <w:pPr>
        <w:pStyle w:val="Heading2"/>
        <w:keepNext/>
      </w:pPr>
      <w:r>
        <w:rPr>
          <w:rFonts w:ascii="Arial" w:hAnsi="Arial" w:eastAsia="Noto Sans CJK SC"/>
          <w:b w:val="0"/>
          <w:sz w:val="19"/>
        </w:rPr>
        <w:t>表9.2-1</w:t>
      </w:r>
    </w:p>
    <w:p>
      <w:pPr>
        <w:ind w:firstLine="397"/>
        <w:jc w:val="both"/>
      </w:pPr>
      <w:r>
        <w:rPr>
          <w:rFonts w:ascii="Arial" w:hAnsi="Arial" w:eastAsia="Noto Sans CJK SC"/>
          <w:b w:val="0"/>
          <w:sz w:val="19"/>
        </w:rPr>
        <w:t>GMDSS相关接收站类型及对应附录18通道</w:t>
      </w:r>
    </w:p>
    <w:p>
      <w:pPr>
        <w:ind w:firstLine="397"/>
        <w:jc w:val="both"/>
      </w:pPr>
      <w:r>
        <w:rPr>
          <w:rFonts w:ascii="Arial" w:hAnsi="Arial" w:eastAsia="Noto Sans CJK SC"/>
          <w:b w:val="0"/>
          <w:sz w:val="19"/>
        </w:rPr>
        <w:t>符合 RR 附录 18 的信道指示符</w:t>
      </w:r>
    </w:p>
    <w:p>
      <w:pPr>
        <w:ind w:firstLine="397"/>
        <w:jc w:val="both"/>
      </w:pPr>
      <w:r>
        <w:rPr>
          <w:rFonts w:ascii="Arial" w:hAnsi="Arial" w:eastAsia="Noto Sans CJK SC"/>
          <w:b w:val="0"/>
          <w:sz w:val="19"/>
        </w:rPr>
        <w:t>70</w:t>
      </w:r>
    </w:p>
    <w:p>
      <w:pPr>
        <w:ind w:firstLine="397"/>
        <w:jc w:val="both"/>
      </w:pPr>
      <w:r>
        <w:rPr>
          <w:rFonts w:ascii="Arial" w:hAnsi="Arial" w:eastAsia="Noto Sans CJK SC"/>
          <w:b w:val="0"/>
          <w:sz w:val="19"/>
        </w:rPr>
        <w:t>13</w:t>
      </w:r>
    </w:p>
    <w:p>
      <w:pPr>
        <w:ind w:firstLine="397"/>
        <w:jc w:val="both"/>
      </w:pPr>
      <w:r>
        <w:rPr>
          <w:rFonts w:ascii="Arial" w:hAnsi="Arial" w:eastAsia="Noto Sans CJK SC"/>
          <w:b w:val="0"/>
          <w:sz w:val="19"/>
        </w:rPr>
        <w:t>16</w:t>
      </w:r>
    </w:p>
    <w:p>
      <w:pPr>
        <w:pStyle w:val="Heading2"/>
        <w:keepNext/>
      </w:pPr>
      <w:r>
        <w:rPr>
          <w:rFonts w:ascii="Arial" w:hAnsi="Arial" w:eastAsia="Noto Sans CJK SC"/>
          <w:b/>
          <w:sz w:val="19"/>
        </w:rPr>
        <w:t>AIS 1</w:t>
      </w:r>
    </w:p>
    <w:p>
      <w:pPr>
        <w:pStyle w:val="Heading2"/>
        <w:keepNext/>
      </w:pPr>
      <w:r>
        <w:rPr>
          <w:rFonts w:ascii="Arial" w:hAnsi="Arial" w:eastAsia="Noto Sans CJK SC"/>
          <w:b/>
          <w:sz w:val="19"/>
        </w:rPr>
        <w:t>AIS 2</w:t>
      </w:r>
    </w:p>
    <w:p>
      <w:pPr>
        <w:ind w:firstLine="397"/>
        <w:jc w:val="both"/>
      </w:pPr>
      <w:r>
        <w:rPr>
          <w:rFonts w:ascii="Arial" w:hAnsi="Arial" w:eastAsia="Noto Sans CJK SC"/>
          <w:b w:val="0"/>
          <w:sz w:val="19"/>
        </w:rPr>
        <w:t>接收器类型06</w:t>
      </w:r>
    </w:p>
    <w:p>
      <w:pPr>
        <w:ind w:firstLine="397"/>
        <w:jc w:val="both"/>
      </w:pPr>
      <w:r>
        <w:rPr>
          <w:rFonts w:ascii="Arial" w:hAnsi="Arial" w:eastAsia="Noto Sans CJK SC"/>
          <w:b w:val="0"/>
          <w:sz w:val="19"/>
        </w:rPr>
        <w:t>(156.3)</w:t>
      </w:r>
    </w:p>
    <w:p>
      <w:pPr>
        <w:ind w:firstLine="397"/>
        <w:jc w:val="both"/>
      </w:pPr>
      <w:r>
        <w:rPr>
          <w:rFonts w:ascii="Arial" w:hAnsi="Arial" w:eastAsia="Noto Sans CJK SC"/>
          <w:b w:val="0"/>
          <w:sz w:val="19"/>
        </w:rPr>
        <w:t>(156.525)</w:t>
      </w:r>
    </w:p>
    <w:p>
      <w:pPr>
        <w:ind w:firstLine="397"/>
        <w:jc w:val="both"/>
      </w:pPr>
      <w:r>
        <w:rPr>
          <w:rFonts w:ascii="Arial" w:hAnsi="Arial" w:eastAsia="Noto Sans CJK SC"/>
          <w:b w:val="0"/>
          <w:sz w:val="19"/>
        </w:rPr>
        <w:t>(156.650)</w:t>
      </w:r>
    </w:p>
    <w:p>
      <w:pPr>
        <w:ind w:firstLine="397"/>
        <w:jc w:val="both"/>
      </w:pPr>
      <w:r>
        <w:rPr>
          <w:rFonts w:ascii="Arial" w:hAnsi="Arial" w:eastAsia="Noto Sans CJK SC"/>
          <w:b w:val="0"/>
          <w:sz w:val="19"/>
        </w:rPr>
        <w:t>(156.8)</w:t>
      </w:r>
    </w:p>
    <w:p>
      <w:pPr>
        <w:ind w:firstLine="397"/>
        <w:jc w:val="both"/>
      </w:pPr>
      <w:r>
        <w:rPr>
          <w:rFonts w:ascii="Arial" w:hAnsi="Arial" w:eastAsia="Noto Sans CJK SC"/>
          <w:b w:val="0"/>
          <w:sz w:val="19"/>
        </w:rPr>
        <w:t>(161.975)</w:t>
      </w:r>
    </w:p>
    <w:p>
      <w:pPr>
        <w:ind w:firstLine="397"/>
        <w:jc w:val="both"/>
      </w:pPr>
      <w:r>
        <w:rPr>
          <w:rFonts w:ascii="Arial" w:hAnsi="Arial" w:eastAsia="Noto Sans CJK SC"/>
          <w:b w:val="0"/>
          <w:sz w:val="19"/>
        </w:rPr>
        <w:t>(162.025)</w:t>
      </w:r>
    </w:p>
    <w:p>
      <w:pPr>
        <w:ind w:firstLine="397"/>
        <w:jc w:val="both"/>
      </w:pPr>
      <w:r>
        <w:rPr>
          <w:rFonts w:ascii="Arial" w:hAnsi="Arial" w:eastAsia="Noto Sans CJK SC"/>
          <w:b w:val="0"/>
          <w:sz w:val="19"/>
        </w:rPr>
        <w:t>船舶 + + + + + +</w:t>
      </w:r>
    </w:p>
    <w:p>
      <w:pPr>
        <w:ind w:firstLine="397"/>
        <w:jc w:val="both"/>
      </w:pPr>
      <w:r>
        <w:rPr>
          <w:rFonts w:ascii="Arial" w:hAnsi="Arial" w:eastAsia="Noto Sans CJK SC"/>
          <w:b w:val="0"/>
          <w:sz w:val="19"/>
        </w:rPr>
        <w:t>海岸 + + + + + +</w:t>
      </w:r>
    </w:p>
    <w:p>
      <w:pPr>
        <w:ind w:firstLine="397"/>
        <w:jc w:val="both"/>
      </w:pPr>
      <w:r>
        <w:rPr>
          <w:rFonts w:ascii="Arial" w:hAnsi="Arial" w:eastAsia="Noto Sans CJK SC"/>
          <w:b w:val="0"/>
          <w:sz w:val="19"/>
        </w:rPr>
        <w:t>卫星 - - - - + +</w:t>
      </w:r>
    </w:p>
    <w:p>
      <w:pPr>
        <w:ind w:firstLine="397"/>
        <w:jc w:val="both"/>
      </w:pPr>
      <w:r>
        <w:rPr>
          <w:rFonts w:ascii="Arial" w:hAnsi="Arial" w:eastAsia="Noto Sans CJK SC"/>
          <w:b w:val="0"/>
          <w:sz w:val="19"/>
        </w:rPr>
        <w:t>船上 + + - + + +</w:t>
      </w:r>
    </w:p>
    <w:p>
      <w:pPr>
        <w:pStyle w:val="Heading1"/>
        <w:keepNext/>
      </w:pPr>
      <w:r>
        <w:rPr>
          <w:rFonts w:ascii="Arial" w:hAnsi="Arial" w:eastAsia="Noto Sans CJK SC"/>
          <w:b/>
          <w:sz w:val="19"/>
        </w:rPr>
        <w:t>+ 车站可以运行 – 此类车站不适用</w:t>
      </w:r>
    </w:p>
    <w:p>
      <w:pPr>
        <w:ind w:firstLine="397"/>
        <w:jc w:val="both"/>
      </w:pPr>
      <w:r>
        <w:rPr>
          <w:rFonts w:ascii="Arial" w:hAnsi="Arial" w:eastAsia="Noto Sans CJK SC"/>
          <w:b w:val="0"/>
          <w:sz w:val="19"/>
        </w:rPr>
        <w:t>表 9.2-1 中给出的 GMDSS 接收站类型可能会受到 SOS 短期任务非GSO 发射地和空间电台造成的干扰。</w:t>
      </w:r>
    </w:p>
    <w:p>
      <w:pPr>
        <w:ind w:firstLine="397"/>
        <w:jc w:val="both"/>
      </w:pPr>
      <w:r>
        <w:rPr>
          <w:rFonts w:ascii="Arial" w:hAnsi="Arial" w:eastAsia="Noto Sans CJK SC"/>
          <w:b w:val="0"/>
          <w:sz w:val="19"/>
        </w:rPr>
        <w:t>SOS 短期任务非GSO 空间电台在以下情况下会对 GMDSS 接收站造成干扰（见图 9.2-1）：</w:t>
      </w:r>
    </w:p>
    <w:p>
      <w:pPr>
        <w:ind w:firstLine="397"/>
        <w:jc w:val="both"/>
      </w:pPr>
      <w:r>
        <w:rPr>
          <w:rFonts w:ascii="Arial" w:hAnsi="Arial" w:eastAsia="Noto Sans CJK SC"/>
          <w:b w:val="0"/>
          <w:sz w:val="19"/>
        </w:rPr>
        <w:t>1) 频率上的SOS 短期任务非GSO 空间电台对船舶电台造成干扰</w:t>
      </w:r>
    </w:p>
    <w:p>
      <w:pPr>
        <w:ind w:firstLine="397"/>
        <w:jc w:val="both"/>
      </w:pPr>
      <w:r>
        <w:rPr>
          <w:rFonts w:ascii="Arial" w:hAnsi="Arial" w:eastAsia="Noto Sans CJK SC"/>
          <w:b w:val="0"/>
          <w:sz w:val="19"/>
        </w:rPr>
        <w:t>156.3 MHz, 156.525 MHz, 156.650 MHz, 156.8 MHz, 161.975 MHz, 162.025 MHz; 2) 对海岸电台的干扰是由 SOS 短期任务非GSO 空间电台在频率上造成的</w:t>
      </w:r>
    </w:p>
    <w:p>
      <w:pPr>
        <w:ind w:firstLine="397"/>
        <w:jc w:val="both"/>
      </w:pPr>
      <w:r>
        <w:rPr>
          <w:rFonts w:ascii="Arial" w:hAnsi="Arial" w:eastAsia="Noto Sans CJK SC"/>
          <w:b w:val="0"/>
          <w:sz w:val="19"/>
        </w:rPr>
        <w:t>156.3 MHz, 156.525 MHz, 156.650 MHz, 156.8 MHz, 161.975 MHz, 162.025 MHz; 3) 对空间电台的干扰是由SOS 短期任务非GSO 空间电台在频率上造成的</w:t>
      </w:r>
    </w:p>
    <w:p>
      <w:pPr>
        <w:ind w:firstLine="397"/>
        <w:jc w:val="both"/>
      </w:pPr>
      <w:r>
        <w:rPr>
          <w:rFonts w:ascii="Arial" w:hAnsi="Arial" w:eastAsia="Noto Sans CJK SC"/>
          <w:b w:val="0"/>
          <w:sz w:val="19"/>
        </w:rPr>
        <w:t>161.975 MHz, 162.025 MHz; 4) 对飞机电台的干扰是SOS 短期任务非GSO 空间电台在频率上造成的</w:t>
      </w:r>
    </w:p>
    <w:p>
      <w:pPr>
        <w:ind w:firstLine="397"/>
        <w:jc w:val="both"/>
      </w:pPr>
      <w:r>
        <w:rPr>
          <w:rFonts w:ascii="Arial" w:hAnsi="Arial" w:eastAsia="Noto Sans CJK SC"/>
          <w:b w:val="0"/>
          <w:sz w:val="19"/>
        </w:rPr>
        <w:t>156.3 MHz, 156.525 MHz, 156.8 MHz, 161.975 MHz, 162.025 MHz;</w:t>
      </w:r>
    </w:p>
    <w:p>
      <w:pPr>
        <w:pStyle w:val="Heading2"/>
        <w:keepNext/>
      </w:pPr>
      <w:r>
        <w:rPr>
          <w:rFonts w:ascii="Arial" w:hAnsi="Arial" w:eastAsia="Noto Sans CJK SC"/>
          <w:b w:val="0"/>
          <w:sz w:val="19"/>
        </w:rPr>
        <w:t>图 9.2-1</w:t>
      </w:r>
    </w:p>
    <w:p>
      <w:pPr>
        <w:ind w:firstLine="397"/>
        <w:jc w:val="both"/>
      </w:pPr>
      <w:r>
        <w:rPr>
          <w:rFonts w:ascii="Arial" w:hAnsi="Arial" w:eastAsia="Noto Sans CJK SC"/>
          <w:b w:val="0"/>
          <w:sz w:val="19"/>
        </w:rPr>
        <w:t>SOS 短期任务非GSO 系统下行链路和 GMDSS 应用之间的干扰场景</w:t>
      </w:r>
    </w:p>
    <w:p>
      <w:pPr>
        <w:ind w:firstLine="397"/>
        <w:jc w:val="both"/>
      </w:pPr>
      <w:r>
        <w:rPr>
          <w:rFonts w:ascii="Arial" w:hAnsi="Arial" w:eastAsia="Noto Sans CJK SC"/>
          <w:b w:val="0"/>
          <w:sz w:val="19"/>
        </w:rPr>
        <w:t>在频段 156-162 MHz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49 页</w:t>
            </w:r>
          </w:p>
        </w:tc>
      </w:tr>
    </w:tbl>
    <w:p>
      <w:pPr>
        <w:ind w:firstLine="397"/>
        <w:jc w:val="both"/>
      </w:pPr>
      <w:r>
        <w:rPr>
          <w:rFonts w:ascii="Arial" w:hAnsi="Arial" w:eastAsia="Noto Sans CJK SC"/>
          <w:b w:val="0"/>
          <w:sz w:val="19"/>
        </w:rPr>
        <w:t>SOS 短期任务非GSO 在以下情况下，地球站会对 GMDSS 接收站造成干扰（见图 9.2-2）：</w:t>
      </w:r>
    </w:p>
    <w:p>
      <w:pPr>
        <w:ind w:firstLine="397"/>
        <w:jc w:val="both"/>
      </w:pPr>
      <w:r>
        <w:rPr>
          <w:rFonts w:ascii="Arial" w:hAnsi="Arial" w:eastAsia="Noto Sans CJK SC"/>
          <w:b w:val="0"/>
          <w:sz w:val="19"/>
        </w:rPr>
        <w:t>1 SOS 短期任务非GSO 地球站在频率上对接收船台的干扰156.3 MHz、 156.525 MHz、 156.650 MHz、 156.8 MHz、 161.975 MHz 和</w:t>
      </w:r>
    </w:p>
    <w:p>
      <w:pPr>
        <w:ind w:firstLine="397"/>
        <w:jc w:val="both"/>
      </w:pPr>
      <w:r>
        <w:rPr>
          <w:rFonts w:ascii="Arial" w:hAnsi="Arial" w:eastAsia="Noto Sans CJK SC"/>
          <w:b w:val="0"/>
          <w:sz w:val="19"/>
        </w:rPr>
        <w:t>162.025 MHz; 2 SOS 短期任务非GSO 地球站对频率上接收海岸电台的干扰156.3 MHz、 156.525 MHz、 156.650 MHz、 156.8 MHz、 161.975 MHz 和</w:t>
      </w:r>
    </w:p>
    <w:p>
      <w:pPr>
        <w:ind w:firstLine="397"/>
        <w:jc w:val="both"/>
      </w:pPr>
      <w:r>
        <w:rPr>
          <w:rFonts w:ascii="Arial" w:hAnsi="Arial" w:eastAsia="Noto Sans CJK SC"/>
          <w:b w:val="0"/>
          <w:sz w:val="19"/>
        </w:rPr>
        <w:t>162.025 MHz； 3 SOS 短期任务非GSO 地球站在频率 161.975 MHz 上对 GMDSS 接收空间电台造成的干扰162.025 MHz;</w:t>
      </w:r>
    </w:p>
    <w:p>
      <w:pPr>
        <w:ind w:firstLine="397"/>
        <w:jc w:val="both"/>
      </w:pPr>
      <w:r>
        <w:rPr>
          <w:rFonts w:ascii="Arial" w:hAnsi="Arial" w:eastAsia="Noto Sans CJK SC"/>
          <w:b w:val="0"/>
          <w:sz w:val="19"/>
        </w:rPr>
        <w:t>4 SOS 短期任务非GSO 地球站在频率上对接收航空器电台造成的干扰156.3 MHz、 156.525 MHz、 156.8 MHz、 161.975 MHz 和 162.025 MHz。</w:t>
      </w:r>
    </w:p>
    <w:p>
      <w:pPr>
        <w:pStyle w:val="Heading2"/>
        <w:keepNext/>
      </w:pPr>
      <w:r>
        <w:rPr>
          <w:rFonts w:ascii="Arial" w:hAnsi="Arial" w:eastAsia="Noto Sans CJK SC"/>
          <w:b w:val="0"/>
          <w:sz w:val="19"/>
        </w:rPr>
        <w:t>图9.2-2</w:t>
      </w:r>
    </w:p>
    <w:p>
      <w:pPr>
        <w:ind w:firstLine="397"/>
        <w:jc w:val="both"/>
      </w:pPr>
      <w:r>
        <w:rPr>
          <w:rFonts w:ascii="Arial" w:hAnsi="Arial" w:eastAsia="Noto Sans CJK SC"/>
          <w:b w:val="0"/>
          <w:sz w:val="19"/>
        </w:rPr>
        <w:t>SOS 短期任务非GSO 系统上行链路和 GMDSS 应用之间的干扰场景</w:t>
      </w:r>
    </w:p>
    <w:p>
      <w:pPr>
        <w:ind w:firstLine="397"/>
        <w:jc w:val="both"/>
      </w:pPr>
      <w:r>
        <w:rPr>
          <w:rFonts w:ascii="Arial" w:hAnsi="Arial" w:eastAsia="Noto Sans CJK SC"/>
          <w:b w:val="0"/>
          <w:sz w:val="19"/>
        </w:rPr>
        <w:t>在频段 156-162 MHz</w:t>
      </w:r>
    </w:p>
    <w:p>
      <w:pPr>
        <w:ind w:firstLine="397"/>
        <w:jc w:val="both"/>
      </w:pPr>
      <w:r>
        <w:rPr>
          <w:rFonts w:ascii="Arial" w:hAnsi="Arial" w:eastAsia="Noto Sans CJK SC"/>
          <w:b w:val="0"/>
          <w:sz w:val="19"/>
        </w:rPr>
        <w:t>如果频段系统在相邻的频段中运行，则上述方案还可应用于非必要发射从 SOS 短期任务非GSO 到 GMDSS 系统的影响评估。</w:t>
      </w:r>
    </w:p>
    <w:p>
      <w:pPr>
        <w:ind w:firstLine="397"/>
        <w:jc w:val="both"/>
      </w:pPr>
      <w:r>
        <w:rPr>
          <w:rFonts w:ascii="Arial" w:hAnsi="Arial" w:eastAsia="Noto Sans CJK SC"/>
          <w:b w:val="0"/>
          <w:sz w:val="19"/>
        </w:rPr>
        <w:t>对这些场景的分析表明，GMDSS星载和空间接收站对来自地球和空间发射SOS 短期任务非GSO站的干扰最敏感。因此，根据空间电台的飞行器高度和轨道高度，将需要数百甚至数千公里的保护距离来保护指示的接收器。</w:t>
      </w:r>
    </w:p>
    <w:p>
      <w:pPr>
        <w:ind w:firstLine="397"/>
        <w:jc w:val="both"/>
      </w:pPr>
      <w:r>
        <w:rPr>
          <w:rFonts w:ascii="Arial" w:hAnsi="Arial" w:eastAsia="Noto Sans CJK SC"/>
          <w:b w:val="0"/>
          <w:sz w:val="19"/>
        </w:rPr>
        <w:t>考虑到： – 表 9.2-1 中给出的几乎所有频率均可用于航空器电台的遇险和安全通信；</w:t>
      </w:r>
    </w:p>
    <w:p>
      <w:pPr>
        <w:ind w:left="283" w:hanging="142"/>
      </w:pPr>
      <w:r>
        <w:rPr>
          <w:rFonts w:ascii="Arial" w:hAnsi="Arial" w:eastAsia="Noto Sans CJK SC"/>
          <w:b w:val="0"/>
          <w:sz w:val="19"/>
        </w:rPr>
        <w:t>– GMDSS接收飞机和空间电台的大干扰影响区域；</w:t>
      </w:r>
    </w:p>
    <w:p>
      <w:pPr>
        <w:ind w:left="283" w:hanging="142"/>
      </w:pPr>
      <w:r>
        <w:rPr>
          <w:rFonts w:ascii="Arial" w:hAnsi="Arial" w:eastAsia="Noto Sans CJK SC"/>
          <w:b w:val="0"/>
          <w:sz w:val="19"/>
        </w:rPr>
        <w:t>– RR要求禁止任何能够导致有害干扰对GMDSS频率上的遇险、警报、紧急或安全通信造成影响的发射；</w:t>
      </w:r>
    </w:p>
    <w:p>
      <w:pPr>
        <w:ind w:firstLine="397"/>
        <w:jc w:val="both"/>
      </w:pPr>
      <w:r>
        <w:rPr>
          <w:rFonts w:ascii="Arial" w:hAnsi="Arial" w:eastAsia="Noto Sans CJK SC"/>
          <w:b w:val="0"/>
          <w:sz w:val="19"/>
        </w:rPr>
        <w:t>表 6.1-4 中确定的 156-162 MHz 频段内的 GMDSS 频率不适合 SOS NGSO SD 系统操作。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50 页</w:t>
            </w:r>
          </w:p>
        </w:tc>
      </w:tr>
    </w:tbl>
    <w:p>
      <w:pPr>
        <w:pStyle w:val="Heading2"/>
        <w:keepNext/>
      </w:pPr>
      <w:r>
        <w:rPr>
          <w:rFonts w:ascii="Arial" w:hAnsi="Arial" w:eastAsia="Noto Sans CJK SC"/>
          <w:b/>
          <w:sz w:val="19"/>
        </w:rPr>
        <w:t>9.3 共用研究频段 150.05-174 MHz 中带有陆地移动系统（研究 9.3）</w:t>
      </w:r>
    </w:p>
    <w:p>
      <w:pPr>
        <w:pStyle w:val="Heading1"/>
        <w:keepNext/>
      </w:pPr>
      <w:r>
        <w:rPr>
          <w:rFonts w:ascii="Arial" w:hAnsi="Arial" w:eastAsia="Noto Sans CJK SC"/>
          <w:b w:val="0"/>
          <w:sz w:val="19"/>
        </w:rPr>
        <w:t>ITU-R M.1808号建议书提供了在移动业务中运行的常规和集群陆地移动系统的技术和操作特性，在频段 138-174 MHz 中使用，以在共用研究中使用。这些频段被公共安全机构、公用事业和包括铁路公司在内的运输公司大量使用。此外，频段 162-174 MHz 大量用于国家紧急情况、国家灾难、飞机遇险、飞机事故调查和搜索与救援操作期间的指挥和控制通信。</w:t>
      </w:r>
    </w:p>
    <w:p>
      <w:pPr>
        <w:pStyle w:val="Heading1"/>
        <w:keepNext/>
      </w:pPr>
      <w:r>
        <w:rPr>
          <w:rFonts w:ascii="Arial" w:hAnsi="Arial" w:eastAsia="Noto Sans CJK SC"/>
          <w:b w:val="0"/>
          <w:sz w:val="19"/>
        </w:rPr>
        <w:t>ITU-R M.1808号建议书提供以下保护准则： – 为简单起见，-6 dB 的 I/N 可用于确定干扰的影响。</w:t>
      </w:r>
    </w:p>
    <w:p>
      <w:pPr>
        <w:pStyle w:val="Heading1"/>
        <w:keepNext/>
      </w:pPr>
      <w:r>
        <w:rPr>
          <w:rFonts w:ascii="Arial" w:hAnsi="Arial" w:eastAsia="Noto Sans CJK SC"/>
          <w:b w:val="0"/>
          <w:sz w:val="19"/>
        </w:rPr>
        <w:t>– 对于保护要求较高的应用，例如公共保护和救灾（PPDR），可使用I/N或-10 dB来确定干扰的影响。</w:t>
      </w:r>
    </w:p>
    <w:p>
      <w:pPr>
        <w:pStyle w:val="CaptionZH"/>
        <w:keepNext/>
        <w:jc w:val="center"/>
      </w:pPr>
      <w:r>
        <w:rPr>
          <w:rFonts w:ascii="Arial" w:hAnsi="Arial" w:eastAsia="Noto Sans CJK SC"/>
          <w:b w:val="0"/>
          <w:sz w:val="17"/>
        </w:rPr>
        <w:t>第 6.1.2 节中的表 6.1-3 包含从 ITU-R M.1808号建议书的表 1 和表 2 中提取的参数，并提供了频段 150.05-174 MHz 中陆地移动系统的特性。</w:t>
      </w:r>
    </w:p>
    <w:p>
      <w:pPr>
        <w:pStyle w:val="Heading3"/>
        <w:keepNext/>
      </w:pPr>
      <w:r>
        <w:rPr>
          <w:rFonts w:ascii="Arial" w:hAnsi="Arial" w:eastAsia="Noto Sans CJK SC"/>
          <w:b/>
          <w:sz w:val="19"/>
        </w:rPr>
        <w:t>9.3.1 短期任务非GSO卫星对频段中陆地移动系统的排放（空间-地球） 150.05-174 MHz</w:t>
      </w:r>
    </w:p>
    <w:p>
      <w:pPr>
        <w:ind w:firstLine="397"/>
        <w:jc w:val="both"/>
      </w:pPr>
      <w:r>
        <w:rPr>
          <w:rFonts w:ascii="Arial" w:hAnsi="Arial" w:eastAsia="Noto Sans CJK SC"/>
          <w:b w:val="0"/>
          <w:sz w:val="19"/>
        </w:rPr>
        <w:t>表 9.3-1 所示的美国以下 20 个代表性机场用于确定每个机场视野中的卫星数量。这些机场的位置如图9.3-1所示。</w:t>
      </w:r>
    </w:p>
    <w:p>
      <w:pPr>
        <w:pStyle w:val="Heading2"/>
        <w:keepNext/>
      </w:pPr>
      <w:r>
        <w:rPr>
          <w:rFonts w:ascii="Arial" w:hAnsi="Arial" w:eastAsia="Noto Sans CJK SC"/>
          <w:b w:val="0"/>
          <w:sz w:val="19"/>
        </w:rPr>
        <w:t>表 9.3-1</w:t>
      </w:r>
    </w:p>
    <w:p>
      <w:pPr>
        <w:ind w:firstLine="397"/>
        <w:jc w:val="both"/>
      </w:pPr>
      <w:r>
        <w:rPr>
          <w:rFonts w:ascii="Arial" w:hAnsi="Arial" w:eastAsia="Noto Sans CJK SC"/>
          <w:b w:val="0"/>
          <w:sz w:val="19"/>
        </w:rPr>
        <w:t>美国20个代表性机场列表</w:t>
      </w:r>
    </w:p>
    <w:p>
      <w:pPr>
        <w:ind w:firstLine="397"/>
        <w:jc w:val="both"/>
      </w:pPr>
      <w:r>
        <w:rPr>
          <w:rFonts w:ascii="Arial" w:hAnsi="Arial" w:eastAsia="Noto Sans CJK SC"/>
          <w:b w:val="0"/>
          <w:sz w:val="19"/>
        </w:rPr>
        <w:t>机场名称纬度（度） 经度（度）</w:t>
      </w:r>
    </w:p>
    <w:p>
      <w:pPr>
        <w:ind w:firstLine="397"/>
        <w:jc w:val="both"/>
      </w:pPr>
      <w:r>
        <w:rPr>
          <w:rFonts w:ascii="Arial" w:hAnsi="Arial" w:eastAsia="Noto Sans CJK SC"/>
          <w:b w:val="0"/>
          <w:sz w:val="19"/>
        </w:rPr>
        <w:t>SFO(旧金山) SEA(西雅图) LAX(洛杉矶) PHX(菲尼克斯) HLN(海伦娜 MT) SLC(盐湖城)</w:t>
      </w:r>
    </w:p>
    <w:p>
      <w:pPr>
        <w:ind w:firstLine="397"/>
        <w:jc w:val="both"/>
      </w:pPr>
      <w:r>
        <w:rPr>
          <w:rFonts w:ascii="Arial" w:hAnsi="Arial" w:eastAsia="Noto Sans CJK SC"/>
          <w:b w:val="0"/>
          <w:sz w:val="19"/>
        </w:rPr>
        <w:t>ELP(埃尔帕索 TX) DEN(丹佛) BIS(俾斯麦 ND) DFW(达拉斯 TX) MCI(堪萨斯城 MO) MSP(明尼阿波利斯)</w:t>
      </w:r>
    </w:p>
    <w:p>
      <w:pPr>
        <w:ind w:firstLine="397"/>
        <w:jc w:val="both"/>
      </w:pPr>
      <w:r>
        <w:rPr>
          <w:rFonts w:ascii="Arial" w:hAnsi="Arial" w:eastAsia="Noto Sans CJK SC"/>
          <w:b w:val="0"/>
          <w:sz w:val="19"/>
        </w:rPr>
        <w:t>MSY(新奥尔良) ORD(芝加哥) ATL(亚特兰大) MIA(迈阿密) IAD(华盛顿特区) JFK(纽约)</w:t>
      </w:r>
    </w:p>
    <w:p>
      <w:pPr>
        <w:ind w:firstLine="397"/>
        <w:jc w:val="both"/>
      </w:pPr>
      <w:r>
        <w:rPr>
          <w:rFonts w:ascii="Arial" w:hAnsi="Arial" w:eastAsia="Noto Sans CJK SC"/>
          <w:b w:val="0"/>
          <w:sz w:val="19"/>
        </w:rPr>
        <w:t>BOS(波士顿) BGR(缅因州班戈)</w:t>
      </w:r>
    </w:p>
    <w:p>
      <w:pPr>
        <w:pStyle w:val="TableTextZH"/>
      </w:pPr>
      <w:r>
        <w:rPr>
          <w:rFonts w:ascii="Arial" w:hAnsi="Arial" w:eastAsia="Noto Sans CJK SC"/>
          <w:b w:val="0"/>
          <w:sz w:val="16"/>
        </w:rPr>
        <w:t>37.62</w:t>
      </w:r>
    </w:p>
    <w:p>
      <w:pPr>
        <w:pStyle w:val="TableTextZH"/>
      </w:pPr>
      <w:r>
        <w:rPr>
          <w:rFonts w:ascii="Arial" w:hAnsi="Arial" w:eastAsia="Noto Sans CJK SC"/>
          <w:b w:val="0"/>
          <w:sz w:val="16"/>
        </w:rPr>
        <w:t>47.45</w:t>
      </w:r>
    </w:p>
    <w:p>
      <w:pPr>
        <w:pStyle w:val="TableTextZH"/>
      </w:pPr>
      <w:r>
        <w:rPr>
          <w:rFonts w:ascii="Arial" w:hAnsi="Arial" w:eastAsia="Noto Sans CJK SC"/>
          <w:b w:val="0"/>
          <w:sz w:val="16"/>
        </w:rPr>
        <w:t>33.94</w:t>
      </w:r>
    </w:p>
    <w:p>
      <w:pPr>
        <w:pStyle w:val="TableTextZH"/>
      </w:pPr>
      <w:r>
        <w:rPr>
          <w:rFonts w:ascii="Arial" w:hAnsi="Arial" w:eastAsia="Noto Sans CJK SC"/>
          <w:b w:val="0"/>
          <w:sz w:val="16"/>
        </w:rPr>
        <w:t>33.44</w:t>
      </w:r>
    </w:p>
    <w:p>
      <w:pPr>
        <w:pStyle w:val="TableTextZH"/>
      </w:pPr>
      <w:r>
        <w:rPr>
          <w:rFonts w:ascii="Arial" w:hAnsi="Arial" w:eastAsia="Noto Sans CJK SC"/>
          <w:b w:val="0"/>
          <w:sz w:val="16"/>
        </w:rPr>
        <w:t>46.61</w:t>
      </w:r>
    </w:p>
    <w:p>
      <w:pPr>
        <w:pStyle w:val="TableTextZH"/>
      </w:pPr>
      <w:r>
        <w:rPr>
          <w:rFonts w:ascii="Arial" w:hAnsi="Arial" w:eastAsia="Noto Sans CJK SC"/>
          <w:b w:val="0"/>
          <w:sz w:val="16"/>
        </w:rPr>
        <w:t>40.79</w:t>
      </w:r>
    </w:p>
    <w:p>
      <w:pPr>
        <w:pStyle w:val="TableTextZH"/>
      </w:pPr>
      <w:r>
        <w:rPr>
          <w:rFonts w:ascii="Arial" w:hAnsi="Arial" w:eastAsia="Noto Sans CJK SC"/>
          <w:b w:val="0"/>
          <w:sz w:val="16"/>
        </w:rPr>
        <w:t>31.81</w:t>
      </w:r>
    </w:p>
    <w:p>
      <w:pPr>
        <w:pStyle w:val="TableTextZH"/>
      </w:pPr>
      <w:r>
        <w:rPr>
          <w:rFonts w:ascii="Arial" w:hAnsi="Arial" w:eastAsia="Noto Sans CJK SC"/>
          <w:b w:val="0"/>
          <w:sz w:val="16"/>
        </w:rPr>
        <w:t>39.77</w:t>
      </w:r>
    </w:p>
    <w:p>
      <w:pPr>
        <w:pStyle w:val="TableTextZH"/>
      </w:pPr>
      <w:r>
        <w:rPr>
          <w:rFonts w:ascii="Arial" w:hAnsi="Arial" w:eastAsia="Noto Sans CJK SC"/>
          <w:b w:val="0"/>
          <w:sz w:val="16"/>
        </w:rPr>
        <w:t>46.77</w:t>
      </w:r>
    </w:p>
    <w:p>
      <w:pPr>
        <w:pStyle w:val="TableTextZH"/>
      </w:pPr>
      <w:r>
        <w:rPr>
          <w:rFonts w:ascii="Arial" w:hAnsi="Arial" w:eastAsia="Noto Sans CJK SC"/>
          <w:b w:val="0"/>
          <w:sz w:val="16"/>
        </w:rPr>
        <w:t>32.90</w:t>
      </w:r>
    </w:p>
    <w:p>
      <w:pPr>
        <w:pStyle w:val="TableTextZH"/>
      </w:pPr>
      <w:r>
        <w:rPr>
          <w:rFonts w:ascii="Arial" w:hAnsi="Arial" w:eastAsia="Noto Sans CJK SC"/>
          <w:b w:val="0"/>
          <w:sz w:val="16"/>
        </w:rPr>
        <w:t>39.30</w:t>
      </w:r>
    </w:p>
    <w:p>
      <w:pPr>
        <w:pStyle w:val="TableTextZH"/>
      </w:pPr>
      <w:r>
        <w:rPr>
          <w:rFonts w:ascii="Arial" w:hAnsi="Arial" w:eastAsia="Noto Sans CJK SC"/>
          <w:b w:val="0"/>
          <w:sz w:val="16"/>
        </w:rPr>
        <w:t>44.88</w:t>
      </w:r>
    </w:p>
    <w:p>
      <w:pPr>
        <w:pStyle w:val="TableTextZH"/>
      </w:pPr>
      <w:r>
        <w:rPr>
          <w:rFonts w:ascii="Arial" w:hAnsi="Arial" w:eastAsia="Noto Sans CJK SC"/>
          <w:b w:val="0"/>
          <w:sz w:val="16"/>
        </w:rPr>
        <w:t>29.99</w:t>
      </w:r>
    </w:p>
    <w:p>
      <w:pPr>
        <w:pStyle w:val="TableTextZH"/>
      </w:pPr>
      <w:r>
        <w:rPr>
          <w:rFonts w:ascii="Arial" w:hAnsi="Arial" w:eastAsia="Noto Sans CJK SC"/>
          <w:b w:val="0"/>
          <w:sz w:val="16"/>
        </w:rPr>
        <w:t>41.98</w:t>
      </w:r>
    </w:p>
    <w:p>
      <w:pPr>
        <w:pStyle w:val="TableTextZH"/>
      </w:pPr>
      <w:r>
        <w:rPr>
          <w:rFonts w:ascii="Arial" w:hAnsi="Arial" w:eastAsia="Noto Sans CJK SC"/>
          <w:b w:val="0"/>
          <w:sz w:val="16"/>
        </w:rPr>
        <w:t>33.64</w:t>
      </w:r>
    </w:p>
    <w:p>
      <w:pPr>
        <w:pStyle w:val="TableTextZH"/>
      </w:pPr>
      <w:r>
        <w:rPr>
          <w:rFonts w:ascii="Arial" w:hAnsi="Arial" w:eastAsia="Noto Sans CJK SC"/>
          <w:b w:val="0"/>
          <w:sz w:val="16"/>
        </w:rPr>
        <w:t>25.79</w:t>
      </w:r>
    </w:p>
    <w:p>
      <w:pPr>
        <w:pStyle w:val="TableTextZH"/>
      </w:pPr>
      <w:r>
        <w:rPr>
          <w:rFonts w:ascii="Arial" w:hAnsi="Arial" w:eastAsia="Noto Sans CJK SC"/>
          <w:b w:val="0"/>
          <w:sz w:val="16"/>
        </w:rPr>
        <w:t>38.94</w:t>
      </w:r>
    </w:p>
    <w:p>
      <w:pPr>
        <w:pStyle w:val="TableTextZH"/>
      </w:pPr>
      <w:r>
        <w:rPr>
          <w:rFonts w:ascii="Arial" w:hAnsi="Arial" w:eastAsia="Noto Sans CJK SC"/>
          <w:b w:val="0"/>
          <w:sz w:val="16"/>
        </w:rPr>
        <w:t>40.64</w:t>
      </w:r>
    </w:p>
    <w:p>
      <w:pPr>
        <w:pStyle w:val="TableTextZH"/>
      </w:pPr>
      <w:r>
        <w:rPr>
          <w:rFonts w:ascii="Arial" w:hAnsi="Arial" w:eastAsia="Noto Sans CJK SC"/>
          <w:b w:val="0"/>
          <w:sz w:val="16"/>
        </w:rPr>
        <w:t>42.36</w:t>
      </w:r>
    </w:p>
    <w:p>
      <w:pPr>
        <w:pStyle w:val="TableTextZH"/>
      </w:pPr>
      <w:r>
        <w:rPr>
          <w:rFonts w:ascii="Arial" w:hAnsi="Arial" w:eastAsia="Noto Sans CJK SC"/>
          <w:b w:val="0"/>
          <w:sz w:val="16"/>
        </w:rPr>
        <w:t>44.81</w:t>
      </w:r>
    </w:p>
    <w:p>
      <w:pPr>
        <w:pStyle w:val="TableTextZH"/>
      </w:pPr>
      <w:r>
        <w:rPr>
          <w:rFonts w:ascii="Arial" w:hAnsi="Arial" w:eastAsia="Noto Sans CJK SC"/>
          <w:b w:val="0"/>
          <w:sz w:val="16"/>
        </w:rPr>
        <w:t>-122.37</w:t>
      </w:r>
    </w:p>
    <w:p>
      <w:pPr>
        <w:pStyle w:val="TableTextZH"/>
      </w:pPr>
      <w:r>
        <w:rPr>
          <w:rFonts w:ascii="Arial" w:hAnsi="Arial" w:eastAsia="Noto Sans CJK SC"/>
          <w:b w:val="0"/>
          <w:sz w:val="16"/>
        </w:rPr>
        <w:t>-122.31</w:t>
      </w:r>
    </w:p>
    <w:p>
      <w:pPr>
        <w:pStyle w:val="TableTextZH"/>
      </w:pPr>
      <w:r>
        <w:rPr>
          <w:rFonts w:ascii="Arial" w:hAnsi="Arial" w:eastAsia="Noto Sans CJK SC"/>
          <w:b w:val="0"/>
          <w:sz w:val="16"/>
        </w:rPr>
        <w:t>-118.41</w:t>
      </w:r>
    </w:p>
    <w:p>
      <w:pPr>
        <w:pStyle w:val="TableTextZH"/>
      </w:pPr>
      <w:r>
        <w:rPr>
          <w:rFonts w:ascii="Arial" w:hAnsi="Arial" w:eastAsia="Noto Sans CJK SC"/>
          <w:b w:val="0"/>
          <w:sz w:val="16"/>
        </w:rPr>
        <w:t>-112.01</w:t>
      </w:r>
    </w:p>
    <w:p>
      <w:pPr>
        <w:pStyle w:val="TableTextZH"/>
      </w:pPr>
      <w:r>
        <w:rPr>
          <w:rFonts w:ascii="Arial" w:hAnsi="Arial" w:eastAsia="Noto Sans CJK SC"/>
          <w:b w:val="0"/>
          <w:sz w:val="16"/>
        </w:rPr>
        <w:t>-111.98</w:t>
      </w:r>
    </w:p>
    <w:p>
      <w:pPr>
        <w:pStyle w:val="TableTextZH"/>
      </w:pPr>
      <w:r>
        <w:rPr>
          <w:rFonts w:ascii="Arial" w:hAnsi="Arial" w:eastAsia="Noto Sans CJK SC"/>
          <w:b w:val="0"/>
          <w:sz w:val="16"/>
        </w:rPr>
        <w:t>-111.97</w:t>
      </w:r>
    </w:p>
    <w:p>
      <w:pPr>
        <w:pStyle w:val="TableTextZH"/>
      </w:pPr>
      <w:r>
        <w:rPr>
          <w:rFonts w:ascii="Arial" w:hAnsi="Arial" w:eastAsia="Noto Sans CJK SC"/>
          <w:b w:val="0"/>
          <w:sz w:val="16"/>
        </w:rPr>
        <w:t>-106.38</w:t>
      </w:r>
    </w:p>
    <w:p>
      <w:pPr>
        <w:pStyle w:val="TableTextZH"/>
      </w:pPr>
      <w:r>
        <w:rPr>
          <w:rFonts w:ascii="Arial" w:hAnsi="Arial" w:eastAsia="Noto Sans CJK SC"/>
          <w:b w:val="0"/>
          <w:sz w:val="16"/>
        </w:rPr>
        <w:t>-104.88</w:t>
      </w:r>
    </w:p>
    <w:p>
      <w:pPr>
        <w:pStyle w:val="TableTextZH"/>
      </w:pPr>
      <w:r>
        <w:rPr>
          <w:rFonts w:ascii="Arial" w:hAnsi="Arial" w:eastAsia="Noto Sans CJK SC"/>
          <w:b w:val="0"/>
          <w:sz w:val="16"/>
        </w:rPr>
        <w:t>-100.75</w:t>
      </w:r>
    </w:p>
    <w:p>
      <w:pPr>
        <w:pStyle w:val="TableTextZH"/>
      </w:pPr>
      <w:r>
        <w:rPr>
          <w:rFonts w:ascii="Arial" w:hAnsi="Arial" w:eastAsia="Noto Sans CJK SC"/>
          <w:b w:val="0"/>
          <w:sz w:val="16"/>
        </w:rPr>
        <w:t>-097.04</w:t>
      </w:r>
    </w:p>
    <w:p>
      <w:pPr>
        <w:pStyle w:val="TableTextZH"/>
      </w:pPr>
      <w:r>
        <w:rPr>
          <w:rFonts w:ascii="Arial" w:hAnsi="Arial" w:eastAsia="Noto Sans CJK SC"/>
          <w:b w:val="0"/>
          <w:sz w:val="16"/>
        </w:rPr>
        <w:t>-094.72</w:t>
      </w:r>
    </w:p>
    <w:p>
      <w:pPr>
        <w:pStyle w:val="TableTextZH"/>
      </w:pPr>
      <w:r>
        <w:rPr>
          <w:rFonts w:ascii="Arial" w:hAnsi="Arial" w:eastAsia="Noto Sans CJK SC"/>
          <w:b w:val="0"/>
          <w:sz w:val="16"/>
        </w:rPr>
        <w:t>-093.22</w:t>
      </w:r>
    </w:p>
    <w:p>
      <w:pPr>
        <w:pStyle w:val="TableTextZH"/>
      </w:pPr>
      <w:r>
        <w:rPr>
          <w:rFonts w:ascii="Arial" w:hAnsi="Arial" w:eastAsia="Noto Sans CJK SC"/>
          <w:b w:val="0"/>
          <w:sz w:val="16"/>
        </w:rPr>
        <w:t>-090.26</w:t>
      </w:r>
    </w:p>
    <w:p>
      <w:pPr>
        <w:pStyle w:val="TableTextZH"/>
      </w:pPr>
      <w:r>
        <w:rPr>
          <w:rFonts w:ascii="Arial" w:hAnsi="Arial" w:eastAsia="Noto Sans CJK SC"/>
          <w:b w:val="0"/>
          <w:sz w:val="16"/>
        </w:rPr>
        <w:t>-087.90</w:t>
      </w:r>
    </w:p>
    <w:p>
      <w:pPr>
        <w:pStyle w:val="TableTextZH"/>
      </w:pPr>
      <w:r>
        <w:rPr>
          <w:rFonts w:ascii="Arial" w:hAnsi="Arial" w:eastAsia="Noto Sans CJK SC"/>
          <w:b w:val="0"/>
          <w:sz w:val="16"/>
        </w:rPr>
        <w:t>-084.43</w:t>
      </w:r>
    </w:p>
    <w:p>
      <w:pPr>
        <w:pStyle w:val="TableTextZH"/>
      </w:pPr>
      <w:r>
        <w:rPr>
          <w:rFonts w:ascii="Arial" w:hAnsi="Arial" w:eastAsia="Noto Sans CJK SC"/>
          <w:b w:val="0"/>
          <w:sz w:val="16"/>
        </w:rPr>
        <w:t>-080.29</w:t>
      </w:r>
    </w:p>
    <w:p>
      <w:pPr>
        <w:pStyle w:val="TableTextZH"/>
      </w:pPr>
      <w:r>
        <w:rPr>
          <w:rFonts w:ascii="Arial" w:hAnsi="Arial" w:eastAsia="Noto Sans CJK SC"/>
          <w:b w:val="0"/>
          <w:sz w:val="16"/>
        </w:rPr>
        <w:t>-077.46</w:t>
      </w:r>
    </w:p>
    <w:p>
      <w:pPr>
        <w:pStyle w:val="TableTextZH"/>
      </w:pPr>
      <w:r>
        <w:rPr>
          <w:rFonts w:ascii="Arial" w:hAnsi="Arial" w:eastAsia="Noto Sans CJK SC"/>
          <w:b w:val="0"/>
          <w:sz w:val="16"/>
        </w:rPr>
        <w:t>-073.78</w:t>
      </w:r>
    </w:p>
    <w:p>
      <w:pPr>
        <w:pStyle w:val="TableTextZH"/>
      </w:pPr>
      <w:r>
        <w:rPr>
          <w:rFonts w:ascii="Arial" w:hAnsi="Arial" w:eastAsia="Noto Sans CJK SC"/>
          <w:b w:val="0"/>
          <w:sz w:val="16"/>
        </w:rPr>
        <w:t>-071.01</w:t>
      </w:r>
    </w:p>
    <w:p>
      <w:pPr>
        <w:pStyle w:val="TableTextZH"/>
      </w:pPr>
      <w:r>
        <w:rPr>
          <w:rFonts w:ascii="Arial" w:hAnsi="Arial" w:eastAsia="Noto Sans CJK SC"/>
          <w:b w:val="0"/>
          <w:sz w:val="16"/>
        </w:rPr>
        <w:t>-068.83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51 页</w:t>
            </w:r>
          </w:p>
        </w:tc>
      </w:tr>
    </w:tbl>
    <w:p>
      <w:pPr>
        <w:pStyle w:val="Heading2"/>
        <w:keepNext/>
      </w:pPr>
      <w:r>
        <w:rPr>
          <w:rFonts w:ascii="Arial" w:hAnsi="Arial" w:eastAsia="Noto Sans CJK SC"/>
          <w:b/>
          <w:sz w:val="19"/>
        </w:rPr>
        <w:t>图 9.3-1</w:t>
      </w:r>
    </w:p>
    <w:p>
      <w:pPr>
        <w:ind w:firstLine="397"/>
        <w:jc w:val="both"/>
      </w:pPr>
      <w:r>
        <w:rPr>
          <w:rFonts w:ascii="Arial" w:hAnsi="Arial" w:eastAsia="Noto Sans CJK SC"/>
          <w:b w:val="0"/>
          <w:sz w:val="19"/>
        </w:rPr>
        <w:t>美国20个代表性机场的位置</w:t>
      </w:r>
    </w:p>
    <w:p>
      <w:pPr>
        <w:ind w:firstLine="397"/>
        <w:jc w:val="both"/>
      </w:pPr>
      <w:r>
        <w:rPr>
          <w:rFonts w:ascii="Arial" w:hAnsi="Arial" w:eastAsia="Noto Sans CJK SC"/>
          <w:b w:val="0"/>
          <w:sz w:val="19"/>
        </w:rPr>
        <w:t>NGSO SD星座由300颗卫星组成，根据高度（59%卫星在300-500 km，38%卫星在500-750 km，3%卫星在750-1 000 km）和倾角（5%卫星在0-40度；45%卫星在40-60度；5%卫星在750-1 000 km）随机配置。 60-90度；</w:t>
      </w:r>
    </w:p>
    <w:p>
      <w:pPr>
        <w:ind w:firstLine="397"/>
        <w:jc w:val="both"/>
      </w:pPr>
      <w:r>
        <w:rPr>
          <w:rFonts w:ascii="Arial" w:hAnsi="Arial" w:eastAsia="Noto Sans CJK SC"/>
          <w:b w:val="0"/>
          <w:sz w:val="19"/>
        </w:rPr>
        <w:t>45% 卫星 (90-100 °)。对于仰角掩模角为0 °，图 9.3-2 s显示了一个随机NGSO星座在24小时观测时间内每个机场看到的卫星数量，以及每个机场1个观测时间的最大卫星数量（每24小时观测时间）的直方图000 例随机短期任务非GSO 星座 300颗卫星。如图9.3-2所示，33 s卫星的最大数量出现在华盛顿州西雅图，该数量将用于计算聚合干扰。</w:t>
      </w:r>
    </w:p>
    <w:p>
      <w:pPr>
        <w:pStyle w:val="Heading2"/>
        <w:keepNext/>
      </w:pPr>
      <w:r>
        <w:rPr>
          <w:rFonts w:ascii="Arial" w:hAnsi="Arial" w:eastAsia="Noto Sans CJK SC"/>
          <w:b/>
          <w:sz w:val="19"/>
        </w:rPr>
        <w:t>图 9.3-2</w:t>
      </w:r>
    </w:p>
    <w:p>
      <w:pPr>
        <w:ind w:firstLine="397"/>
        <w:jc w:val="both"/>
      </w:pPr>
      <w:r>
        <w:rPr>
          <w:rFonts w:ascii="Arial" w:hAnsi="Arial" w:eastAsia="Noto Sans CJK SC"/>
          <w:b w:val="0"/>
          <w:sz w:val="19"/>
        </w:rPr>
        <w:t>24小时观测时间内各机场可见的卫星数量及最大短期任务非GSO卫星的直方图</w:t>
      </w:r>
    </w:p>
    <w:p>
      <w:pPr>
        <w:ind w:firstLine="397"/>
        <w:jc w:val="both"/>
      </w:pPr>
      <w:r>
        <w:rPr>
          <w:rFonts w:ascii="Arial" w:hAnsi="Arial" w:eastAsia="Noto Sans CJK SC"/>
          <w:b w:val="0"/>
          <w:sz w:val="19"/>
        </w:rPr>
        <w:t>每个机场的视图（1000 个随机星座）</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58 页</w:t>
            </w:r>
          </w:p>
        </w:tc>
      </w:tr>
    </w:tbl>
    <w:p>
      <w:pPr>
        <w:ind w:firstLine="397"/>
        <w:jc w:val="both"/>
      </w:pPr>
      <w:r>
        <w:rPr>
          <w:rFonts w:ascii="Arial" w:hAnsi="Arial" w:eastAsia="Noto Sans CJK SC"/>
          <w:b w:val="0"/>
          <w:sz w:val="19"/>
        </w:rPr>
        <w:t>如果保守地说，总共 300 颗短期任务非GSO卫星中的一半来自美国，那么对于特定 LMS 站内的 33颗卫星的情况，平均而言，由于非常宽（全向），16 颗或更多卫星可以与美国境内各自的地球站进行通信短期任务非GSO卫星天线波束宽度（0 至 3 dBi 天线增益）。</w:t>
      </w:r>
    </w:p>
    <w:p>
      <w:pPr>
        <w:ind w:firstLine="397"/>
        <w:jc w:val="both"/>
      </w:pPr>
      <w:r>
        <w:rPr>
          <w:rFonts w:ascii="Arial" w:hAnsi="Arial" w:eastAsia="Noto Sans CJK SC"/>
          <w:b w:val="0"/>
          <w:sz w:val="19"/>
        </w:rPr>
        <w:t>二项式概率分布将用于提供从美国地球站范围内平均 16 颗或更多卫星中选出 n 颗或更多发射卫星同信道的概率，如图 9.3-3 所示，发射卫星的概率为 0.01 （2.5 MHz 或 100 个通道）和 0.04（0.65 MHz 或 25 个通道），使用相同的通道。对于航空系统所需的罕见事件概率小于 10-6，这会导致六个同信道同时发射短期任务非GSO卫星空对地，以获得 0.625 MHz 总频谱和 4 s 同步同信道传输短期任务非GSO卫星空对地</w:t>
      </w:r>
    </w:p>
    <w:p>
      <w:pPr>
        <w:ind w:firstLine="397"/>
        <w:jc w:val="both"/>
      </w:pPr>
      <w:r>
        <w:rPr>
          <w:rFonts w:ascii="Arial" w:hAnsi="Arial" w:eastAsia="Noto Sans CJK SC"/>
          <w:b w:val="0"/>
          <w:sz w:val="19"/>
        </w:rPr>
        <w:t>2.5 MHz 总频谱，具有不协调的通道选择。</w:t>
      </w:r>
    </w:p>
    <w:p>
      <w:pPr>
        <w:pStyle w:val="Heading2"/>
        <w:keepNext/>
      </w:pPr>
      <w:r>
        <w:rPr>
          <w:rFonts w:ascii="Arial" w:hAnsi="Arial" w:eastAsia="Noto Sans CJK SC"/>
          <w:b/>
          <w:sz w:val="19"/>
        </w:rPr>
        <w:t>图9.3-3</w:t>
      </w:r>
    </w:p>
    <w:p>
      <w:pPr>
        <w:ind w:firstLine="397"/>
        <w:jc w:val="both"/>
      </w:pPr>
      <w:r>
        <w:rPr>
          <w:rFonts w:ascii="Arial" w:hAnsi="Arial" w:eastAsia="Noto Sans CJK SC"/>
          <w:b w:val="0"/>
          <w:sz w:val="19"/>
        </w:rPr>
        <w:t>n个或更多同信道同时发送短期任务非GSO卫星的概率</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59 页</w:t>
            </w:r>
          </w:p>
        </w:tc>
      </w:tr>
    </w:tbl>
    <w:p>
      <w:pPr>
        <w:ind w:firstLine="397"/>
        <w:jc w:val="both"/>
      </w:pPr>
      <w:r>
        <w:rPr>
          <w:rFonts w:ascii="Arial" w:hAnsi="Arial" w:eastAsia="Noto Sans CJK SC"/>
          <w:b w:val="0"/>
          <w:sz w:val="19"/>
        </w:rPr>
        <w:t>用于短期任务非GSO卫星天线的天线增益方向图来自 ITU-R F.699-7号建议书，最大增益为 3 dBi，因为该方向图与建议的短期任务非GSO卫星密切匹配天线增益s。图9.3-4 s短期任务非GSO 空间电台 (SS)的天线增益图案如何</w:t>
      </w:r>
    </w:p>
    <w:p>
      <w:pPr>
        <w:ind w:firstLine="397"/>
        <w:jc w:val="both"/>
      </w:pPr>
      <w:r>
        <w:rPr>
          <w:rFonts w:ascii="Arial" w:hAnsi="Arial" w:eastAsia="Noto Sans CJK SC"/>
          <w:b w:val="0"/>
          <w:sz w:val="19"/>
        </w:rPr>
        <w:t>(3 dBi) 和地球站 (ES) (VHF 中的 12 dBi 和 UHF 中的 17 dBi) 使用Recommendation ITU-R F.699-7。</w:t>
      </w:r>
    </w:p>
    <w:p>
      <w:pPr>
        <w:pStyle w:val="Heading2"/>
        <w:keepNext/>
      </w:pPr>
      <w:r>
        <w:rPr>
          <w:rFonts w:ascii="Arial" w:hAnsi="Arial" w:eastAsia="Noto Sans CJK SC"/>
          <w:b/>
          <w:sz w:val="19"/>
        </w:rPr>
        <w:t>图 9.3-4</w:t>
      </w:r>
    </w:p>
    <w:p>
      <w:pPr>
        <w:ind w:firstLine="397"/>
        <w:jc w:val="both"/>
      </w:pPr>
      <w:r>
        <w:rPr>
          <w:rFonts w:ascii="Arial" w:hAnsi="Arial" w:eastAsia="Noto Sans CJK SC"/>
          <w:b w:val="0"/>
          <w:sz w:val="19"/>
        </w:rPr>
        <w:t>天线增益短期任务非GSO卫星和地球站的天线增益图案</w:t>
      </w:r>
    </w:p>
    <w:p>
      <w:pPr>
        <w:pStyle w:val="CaptionZH"/>
        <w:keepNext/>
        <w:jc w:val="center"/>
      </w:pPr>
      <w:r>
        <w:rPr>
          <w:rFonts w:ascii="Arial" w:hAnsi="Arial" w:eastAsia="Noto Sans CJK SC"/>
          <w:b w:val="0"/>
          <w:sz w:val="17"/>
        </w:rPr>
        <w:t>图 9.3-5 绘制了陆地移动基站（BS）的天线增益（最大 9 dBd 或 11.16 dBi）</w:t>
      </w:r>
    </w:p>
    <w:p>
      <w:pPr>
        <w:ind w:firstLine="397"/>
        <w:jc w:val="both"/>
      </w:pPr>
      <w:r>
        <w:rPr>
          <w:rFonts w:ascii="Arial" w:hAnsi="Arial" w:eastAsia="Noto Sans CJK SC"/>
          <w:b w:val="0"/>
          <w:sz w:val="19"/>
        </w:rPr>
        <w:t>150.05-174 MHz 中的移动站 (MS)（最大 4 dBd 或 6.16 dBi），基于具有平均旁瓣模式的 ITU-R F.1336-4号建议书。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60 页</w:t>
            </w:r>
          </w:p>
        </w:tc>
      </w:tr>
    </w:tbl>
    <w:p>
      <w:pPr>
        <w:pStyle w:val="Heading2"/>
        <w:keepNext/>
      </w:pPr>
      <w:r>
        <w:rPr>
          <w:rFonts w:ascii="Arial" w:hAnsi="Arial" w:eastAsia="Noto Sans CJK SC"/>
          <w:b/>
          <w:sz w:val="19"/>
        </w:rPr>
        <w:t>图9.3-5</w:t>
      </w:r>
    </w:p>
    <w:p>
      <w:pPr>
        <w:ind w:firstLine="397"/>
        <w:jc w:val="both"/>
      </w:pPr>
      <w:r>
        <w:rPr>
          <w:rFonts w:ascii="Arial" w:hAnsi="Arial" w:eastAsia="Noto Sans CJK SC"/>
          <w:b w:val="0"/>
          <w:sz w:val="19"/>
        </w:rPr>
        <w:t>天线增益陆地移动基站和 150.05-174 MHz 中的移动站</w:t>
      </w:r>
    </w:p>
    <w:p>
      <w:pPr>
        <w:pStyle w:val="CaptionZH"/>
        <w:keepNext/>
        <w:jc w:val="center"/>
      </w:pPr>
      <w:r>
        <w:rPr>
          <w:rFonts w:ascii="Arial" w:hAnsi="Arial" w:eastAsia="Noto Sans CJK SC"/>
          <w:b w:val="0"/>
          <w:sz w:val="17"/>
        </w:rPr>
        <w:t>图 9.3-6 s 显示了基站和移动台在所有仰角上的大干扰功率超标值（接收干扰功率电平 Ir 高于干扰保护电平 Ipc）（移动台垂直天线位置情况和移动台最大值天线增益指向空间电台的情况）。</w:t>
      </w:r>
    </w:p>
    <w:p>
      <w:pPr>
        <w:pStyle w:val="Heading2"/>
        <w:keepNext/>
      </w:pPr>
      <w:r>
        <w:rPr>
          <w:rFonts w:ascii="Arial" w:hAnsi="Arial" w:eastAsia="Noto Sans CJK SC"/>
          <w:b/>
          <w:sz w:val="19"/>
        </w:rPr>
        <w:t>图9.3-6</w:t>
      </w:r>
    </w:p>
    <w:p>
      <w:pPr>
        <w:ind w:firstLine="397"/>
        <w:jc w:val="both"/>
      </w:pPr>
      <w:r>
        <w:rPr>
          <w:rFonts w:ascii="Arial" w:hAnsi="Arial" w:eastAsia="Noto Sans CJK SC"/>
          <w:b w:val="0"/>
          <w:sz w:val="19"/>
        </w:rPr>
        <w:t>短期任务非GSO卫星 (空对地) 干扰功率超出陆地移动系统防护等级</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61 页</w:t>
            </w:r>
          </w:p>
        </w:tc>
      </w:tr>
    </w:tbl>
    <w:p>
      <w:pPr>
        <w:pStyle w:val="CaptionZH"/>
        <w:keepNext/>
        <w:jc w:val="center"/>
      </w:pPr>
      <w:r>
        <w:rPr>
          <w:rFonts w:ascii="Arial" w:hAnsi="Arial" w:eastAsia="Noto Sans CJK SC"/>
          <w:b w:val="0"/>
          <w:sz w:val="17"/>
        </w:rPr>
        <w:t>表9.3-2（图9.3-6中最大超标水平的详细计算）提供了单个短期任务非GSO卫星（空间-地球）的窄带发射对150.05-174 MHz 频段中陆地-移动系统的基站和移动站的共享影响。如表9.3-2所示，单个短期任务非GSO卫星的窄带同信道发射超过基站和移动台的干扰保护准则 35.6 dB，</w:t>
      </w:r>
    </w:p>
    <w:p>
      <w:pPr>
        <w:ind w:firstLine="397"/>
        <w:jc w:val="both"/>
      </w:pPr>
      <w:r>
        <w:rPr>
          <w:rFonts w:ascii="Arial" w:hAnsi="Arial" w:eastAsia="Noto Sans CJK SC"/>
          <w:b w:val="0"/>
          <w:sz w:val="19"/>
        </w:rPr>
        <w:t>47 dB（SS方向的MS最大天线增益为47 dB；MS天线在直立位置为31.3 dB）。当考虑到来自多个短期任务非GSO卫星的同时发射的聚合干扰水平时，保护级别的超出将更高（六个同时同信道发射短期任务非GSO卫星空对地</w:t>
      </w:r>
    </w:p>
    <w:p>
      <w:pPr>
        <w:ind w:firstLine="397"/>
        <w:jc w:val="both"/>
      </w:pPr>
      <w:r>
        <w:rPr>
          <w:rFonts w:ascii="Arial" w:hAnsi="Arial" w:eastAsia="Noto Sans CJK SC"/>
          <w:b w:val="0"/>
          <w:sz w:val="19"/>
        </w:rPr>
        <w:t>0.625 MHz 总频谱和四个同时传输同信道短期任务非GSO卫星空对地的 2.5 MHz 总频谱，具有不协调的信道选择）。</w:t>
      </w:r>
    </w:p>
    <w:p>
      <w:pPr>
        <w:ind w:firstLine="397"/>
        <w:jc w:val="both"/>
      </w:pPr>
      <w:r>
        <w:rPr>
          <w:rFonts w:ascii="Arial" w:hAnsi="Arial" w:eastAsia="Noto Sans CJK SC"/>
          <w:b w:val="0"/>
          <w:sz w:val="19"/>
        </w:rPr>
        <w:t>总之，如 ITU-R M.1808号建议书所示，150.05-174 MHz 频段被公共安全机构、公用事业、运输公司等大量使用。因此，短期任务非GSO卫星和 150.05-174 MHz 频段中的陆地移动站之间的共享并不适用。由于保护准则对陆地移动系统的干扰非常大（考虑聚合干扰时超过 47dB），因此可行。</w:t>
      </w:r>
    </w:p>
    <w:p>
      <w:pPr>
        <w:pStyle w:val="Heading2"/>
        <w:keepNext/>
      </w:pPr>
      <w:r>
        <w:rPr>
          <w:rFonts w:ascii="Arial" w:hAnsi="Arial" w:eastAsia="Noto Sans CJK SC"/>
          <w:b/>
          <w:sz w:val="19"/>
        </w:rPr>
        <w:t>表9.3-2</w:t>
      </w:r>
    </w:p>
    <w:p>
      <w:pPr>
        <w:ind w:firstLine="397"/>
        <w:jc w:val="both"/>
      </w:pPr>
      <w:r>
        <w:rPr>
          <w:rFonts w:ascii="Arial" w:hAnsi="Arial" w:eastAsia="Noto Sans CJK SC"/>
          <w:b w:val="0"/>
          <w:sz w:val="19"/>
        </w:rPr>
        <w:t>短期任务非GSO卫星 150.05-174 MHz 频段陆地移动系统的发射 (s-E)</w:t>
      </w:r>
    </w:p>
    <w:p>
      <w:pPr>
        <w:ind w:firstLine="397"/>
        <w:jc w:val="both"/>
      </w:pPr>
      <w:r>
        <w:rPr>
          <w:rFonts w:ascii="Arial" w:hAnsi="Arial" w:eastAsia="Noto Sans CJK SC"/>
          <w:b w:val="0"/>
          <w:sz w:val="19"/>
        </w:rPr>
        <w:t>卫星发射机空对地</w:t>
      </w:r>
    </w:p>
    <w:p>
      <w:pPr>
        <w:ind w:firstLine="397"/>
        <w:jc w:val="both"/>
      </w:pPr>
      <w:r>
        <w:rPr>
          <w:rFonts w:ascii="Arial" w:hAnsi="Arial" w:eastAsia="Noto Sans CJK SC"/>
          <w:b w:val="0"/>
          <w:sz w:val="19"/>
        </w:rPr>
        <w:t>频率（MHz） 162 162</w:t>
      </w:r>
    </w:p>
    <w:p>
      <w:pPr>
        <w:ind w:firstLine="397"/>
        <w:jc w:val="both"/>
      </w:pPr>
      <w:r>
        <w:rPr>
          <w:rFonts w:ascii="Arial" w:hAnsi="Arial" w:eastAsia="Noto Sans CJK SC"/>
          <w:b w:val="0"/>
          <w:sz w:val="19"/>
        </w:rPr>
        <w:t>海拔高度（公里） 300 300</w:t>
      </w:r>
    </w:p>
    <w:p>
      <w:pPr>
        <w:ind w:firstLine="397"/>
        <w:jc w:val="both"/>
      </w:pPr>
      <w:r>
        <w:rPr>
          <w:rFonts w:ascii="Arial" w:hAnsi="Arial" w:eastAsia="Noto Sans CJK SC"/>
          <w:b w:val="0"/>
          <w:sz w:val="19"/>
        </w:rPr>
        <w:t>带宽，BT (kHz) 25 25</w:t>
      </w:r>
    </w:p>
    <w:p>
      <w:pPr>
        <w:ind w:firstLine="397"/>
        <w:jc w:val="both"/>
      </w:pPr>
      <w:r>
        <w:rPr>
          <w:rFonts w:ascii="Arial" w:hAnsi="Arial" w:eastAsia="Noto Sans CJK SC"/>
          <w:b w:val="0"/>
          <w:sz w:val="19"/>
        </w:rPr>
        <w:t>功率，PT (dBW) 0 0</w:t>
      </w:r>
    </w:p>
    <w:p>
      <w:pPr>
        <w:ind w:firstLine="397"/>
        <w:jc w:val="both"/>
      </w:pPr>
      <w:r>
        <w:rPr>
          <w:rFonts w:ascii="Arial" w:hAnsi="Arial" w:eastAsia="Noto Sans CJK SC"/>
          <w:b w:val="0"/>
          <w:sz w:val="19"/>
        </w:rPr>
        <w:t>天线增益，GT (dBi) 3 3</w:t>
      </w:r>
    </w:p>
    <w:p>
      <w:pPr>
        <w:ind w:firstLine="397"/>
        <w:jc w:val="both"/>
      </w:pPr>
      <w:r>
        <w:rPr>
          <w:rFonts w:ascii="Arial" w:hAnsi="Arial" w:eastAsia="Noto Sans CJK SC"/>
          <w:b w:val="0"/>
          <w:sz w:val="19"/>
        </w:rPr>
        <w:t>e.i.r.p. （每 BT dBW）3 3</w:t>
      </w:r>
    </w:p>
    <w:p>
      <w:pPr>
        <w:ind w:firstLine="397"/>
        <w:jc w:val="both"/>
      </w:pPr>
      <w:r>
        <w:rPr>
          <w:rFonts w:ascii="Arial" w:hAnsi="Arial" w:eastAsia="Noto Sans CJK SC"/>
          <w:b w:val="0"/>
          <w:sz w:val="19"/>
        </w:rPr>
        <w:t>e.i.r.p.密度（dBW/Hz） -40.98 -40.98</w:t>
      </w:r>
    </w:p>
    <w:p>
      <w:pPr>
        <w:ind w:firstLine="397"/>
        <w:jc w:val="both"/>
      </w:pPr>
      <w:r>
        <w:rPr>
          <w:rFonts w:ascii="Arial" w:hAnsi="Arial" w:eastAsia="Noto Sans CJK SC"/>
          <w:b w:val="0"/>
          <w:sz w:val="19"/>
        </w:rPr>
        <w:t>斜距（公里） 300 300</w:t>
      </w:r>
    </w:p>
    <w:p>
      <w:pPr>
        <w:ind w:firstLine="397"/>
        <w:jc w:val="both"/>
      </w:pPr>
      <w:r>
        <w:rPr>
          <w:rFonts w:ascii="Arial" w:hAnsi="Arial" w:eastAsia="Noto Sans CJK SC"/>
          <w:b w:val="0"/>
          <w:sz w:val="19"/>
        </w:rPr>
        <w:t>受害接收机基站移动站</w:t>
      </w:r>
    </w:p>
    <w:p>
      <w:pPr>
        <w:ind w:firstLine="397"/>
        <w:jc w:val="both"/>
      </w:pPr>
      <w:r>
        <w:rPr>
          <w:rFonts w:ascii="Arial" w:hAnsi="Arial" w:eastAsia="Noto Sans CJK SC"/>
          <w:b w:val="0"/>
          <w:sz w:val="19"/>
        </w:rPr>
        <w:t>路径损耗 (dB) 126.2 126.2</w:t>
      </w:r>
    </w:p>
    <w:p>
      <w:pPr>
        <w:ind w:firstLine="397"/>
        <w:jc w:val="both"/>
      </w:pPr>
      <w:r>
        <w:rPr>
          <w:rFonts w:ascii="Arial" w:hAnsi="Arial" w:eastAsia="Noto Sans CJK SC"/>
          <w:b w:val="0"/>
          <w:sz w:val="19"/>
        </w:rPr>
        <w:t>-5.2（90 degreeselevation）6.16</w:t>
      </w:r>
    </w:p>
    <w:p>
      <w:pPr>
        <w:ind w:firstLine="397"/>
        <w:jc w:val="both"/>
      </w:pPr>
      <w:r>
        <w:rPr>
          <w:rFonts w:ascii="Arial" w:hAnsi="Arial" w:eastAsia="Noto Sans CJK SC"/>
          <w:b w:val="0"/>
          <w:sz w:val="19"/>
        </w:rPr>
        <w:t>Rx 天线增益 (dBi)（BS： 9 dBd 或 11.16 dBi；MS： 4 dBd 或</w:t>
      </w:r>
    </w:p>
    <w:p>
      <w:pPr>
        <w:ind w:firstLine="397"/>
        <w:jc w:val="both"/>
      </w:pPr>
      <w:r>
        <w:rPr>
          <w:rFonts w:ascii="Arial" w:hAnsi="Arial" w:eastAsia="Noto Sans CJK SC"/>
          <w:b w:val="0"/>
          <w:sz w:val="19"/>
        </w:rPr>
        <w:t>6.16 dBi)</w:t>
      </w:r>
    </w:p>
    <w:p>
      <w:pPr>
        <w:ind w:firstLine="397"/>
        <w:jc w:val="both"/>
      </w:pPr>
      <w:r>
        <w:rPr>
          <w:rFonts w:ascii="Arial" w:hAnsi="Arial" w:eastAsia="Noto Sans CJK SC"/>
          <w:b w:val="0"/>
          <w:sz w:val="19"/>
        </w:rPr>
        <w:t>极化损耗 (dB) 3 3</w:t>
      </w:r>
    </w:p>
    <w:p>
      <w:pPr>
        <w:ind w:firstLine="397"/>
        <w:jc w:val="both"/>
      </w:pPr>
      <w:r>
        <w:rPr>
          <w:rFonts w:ascii="Arial" w:hAnsi="Arial" w:eastAsia="Noto Sans CJK SC"/>
          <w:b w:val="0"/>
          <w:sz w:val="19"/>
        </w:rPr>
        <w:t>-175.4 -164.0</w:t>
      </w:r>
    </w:p>
    <w:p>
      <w:pPr>
        <w:ind w:firstLine="397"/>
        <w:jc w:val="both"/>
      </w:pPr>
      <w:r>
        <w:rPr>
          <w:rFonts w:ascii="Arial" w:hAnsi="Arial" w:eastAsia="Noto Sans CJK SC"/>
          <w:b w:val="0"/>
          <w:sz w:val="19"/>
        </w:rPr>
        <w:t>接收干扰功率密度（dBW/Hz）</w:t>
      </w:r>
    </w:p>
    <w:p>
      <w:pPr>
        <w:ind w:firstLine="397"/>
        <w:jc w:val="both"/>
      </w:pPr>
      <w:r>
        <w:rPr>
          <w:rFonts w:ascii="Arial" w:hAnsi="Arial" w:eastAsia="Noto Sans CJK SC"/>
          <w:b w:val="0"/>
          <w:sz w:val="19"/>
        </w:rPr>
        <w:t>Rx 噪声密度 (dBW/Hz) -204 -204</w:t>
      </w:r>
    </w:p>
    <w:p>
      <w:pPr>
        <w:ind w:firstLine="397"/>
        <w:jc w:val="both"/>
      </w:pPr>
      <w:r>
        <w:rPr>
          <w:rFonts w:ascii="Arial" w:hAnsi="Arial" w:eastAsia="Noto Sans CJK SC"/>
          <w:b w:val="0"/>
          <w:sz w:val="19"/>
        </w:rPr>
        <w:t>Rx 噪声系数 (dB) 6 6</w:t>
      </w:r>
    </w:p>
    <w:p>
      <w:pPr>
        <w:ind w:firstLine="397"/>
        <w:jc w:val="both"/>
      </w:pPr>
      <w:r>
        <w:rPr>
          <w:rFonts w:ascii="Arial" w:hAnsi="Arial" w:eastAsia="Noto Sans CJK SC"/>
          <w:b w:val="0"/>
          <w:sz w:val="19"/>
        </w:rPr>
        <w:t>-10 -10</w:t>
      </w:r>
    </w:p>
    <w:p>
      <w:pPr>
        <w:ind w:firstLine="397"/>
        <w:jc w:val="both"/>
      </w:pPr>
      <w:r>
        <w:rPr>
          <w:rFonts w:ascii="Arial" w:hAnsi="Arial" w:eastAsia="Noto Sans CJK SC"/>
          <w:b w:val="0"/>
          <w:sz w:val="19"/>
        </w:rPr>
        <w:t>保护准则、I/N（dB）（ITU-R M.1808号建议书）</w:t>
      </w:r>
    </w:p>
    <w:p>
      <w:pPr>
        <w:ind w:firstLine="397"/>
        <w:jc w:val="both"/>
      </w:pPr>
      <w:r>
        <w:rPr>
          <w:rFonts w:ascii="Arial" w:hAnsi="Arial" w:eastAsia="Noto Sans CJK SC"/>
          <w:b w:val="0"/>
          <w:sz w:val="19"/>
        </w:rPr>
        <w:t>服务分配（FS，SOS）（dB） 3 3</w:t>
      </w:r>
    </w:p>
    <w:p>
      <w:pPr>
        <w:ind w:firstLine="397"/>
        <w:jc w:val="both"/>
      </w:pPr>
      <w:r>
        <w:rPr>
          <w:rFonts w:ascii="Arial" w:hAnsi="Arial" w:eastAsia="Noto Sans CJK SC"/>
          <w:b w:val="0"/>
          <w:sz w:val="19"/>
        </w:rPr>
        <w:t>-211 -211</w:t>
      </w:r>
    </w:p>
    <w:p>
      <w:pPr>
        <w:ind w:firstLine="397"/>
        <w:jc w:val="both"/>
      </w:pPr>
      <w:r>
        <w:rPr>
          <w:rFonts w:ascii="Arial" w:hAnsi="Arial" w:eastAsia="Noto Sans CJK SC"/>
          <w:b w:val="0"/>
          <w:sz w:val="19"/>
        </w:rPr>
        <w:t>最大干扰功率密度（dBW/Hz）</w:t>
      </w:r>
    </w:p>
    <w:p>
      <w:pPr>
        <w:ind w:firstLine="397"/>
        <w:jc w:val="both"/>
      </w:pPr>
      <w:r>
        <w:rPr>
          <w:rFonts w:ascii="Arial" w:hAnsi="Arial" w:eastAsia="Noto Sans CJK SC"/>
          <w:b w:val="0"/>
          <w:sz w:val="19"/>
        </w:rPr>
        <w:t>单颗卫星超出（dB） 35.6 47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62 页</w:t>
            </w:r>
          </w:p>
        </w:tc>
      </w:tr>
    </w:tbl>
    <w:p>
      <w:pPr>
        <w:ind w:firstLine="397"/>
        <w:jc w:val="both"/>
      </w:pPr>
      <w:r>
        <w:rPr>
          <w:rFonts w:ascii="Arial" w:hAnsi="Arial" w:eastAsia="Noto Sans CJK SC"/>
          <w:b w:val="0"/>
          <w:sz w:val="19"/>
        </w:rPr>
        <w:t>研究的其他结果</w:t>
      </w:r>
    </w:p>
    <w:p>
      <w:pPr>
        <w:ind w:firstLine="397"/>
        <w:jc w:val="both"/>
      </w:pPr>
      <w:r>
        <w:rPr>
          <w:rFonts w:ascii="Arial" w:hAnsi="Arial" w:eastAsia="Noto Sans CJK SC"/>
          <w:b w:val="0"/>
          <w:sz w:val="19"/>
        </w:rPr>
        <w:t>下面的表9.3-3和9.3-4反映了SOS 短期任务非GSO卫星系统（空对地链路）对移动业务中基站和移动站接收机的影响的估计结果。它们指的是 SOS 短期任务非GSO卫星轨道高度为的双重干扰场景</w:t>
      </w:r>
    </w:p>
    <w:p>
      <w:pPr>
        <w:ind w:firstLine="397"/>
        <w:jc w:val="both"/>
      </w:pPr>
      <w:r>
        <w:rPr>
          <w:rFonts w:ascii="Arial" w:hAnsi="Arial" w:eastAsia="Noto Sans CJK SC"/>
          <w:b w:val="0"/>
          <w:sz w:val="19"/>
        </w:rPr>
        <w:t>300 km.</w:t>
      </w:r>
    </w:p>
    <w:p>
      <w:pPr>
        <w:ind w:firstLine="397"/>
        <w:jc w:val="both"/>
      </w:pPr>
      <w:r>
        <w:rPr>
          <w:rFonts w:ascii="Arial" w:hAnsi="Arial" w:eastAsia="Noto Sans CJK SC"/>
          <w:b w:val="0"/>
          <w:sz w:val="19"/>
        </w:rPr>
        <w:t>获得的结果证实，NGSO SD 卫星的 SOS 系统与 150.05-174 MHz 频段内的移动站之间的共享由于超过（高达 42.5 dB）而不可行。</w:t>
      </w:r>
    </w:p>
    <w:p>
      <w:pPr>
        <w:ind w:firstLine="397"/>
        <w:jc w:val="both"/>
      </w:pPr>
      <w:r>
        <w:rPr>
          <w:rFonts w:ascii="Arial" w:hAnsi="Arial" w:eastAsia="Noto Sans CJK SC"/>
          <w:b w:val="0"/>
          <w:sz w:val="19"/>
        </w:rPr>
        <w:t>陆地移动系统免受单一源干扰的保护级别。值得注意的是，估算假设为 I/N = -6 dB 保护准则。对于用于公共保护和救灾行动的应用程序，4 dB 的结果会更糟。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63 页</w:t>
            </w:r>
          </w:p>
        </w:tc>
      </w:tr>
    </w:tbl>
    <w:p>
      <w:pPr>
        <w:pStyle w:val="Heading2"/>
        <w:keepNext/>
      </w:pPr>
      <w:r>
        <w:rPr>
          <w:rFonts w:ascii="Arial" w:hAnsi="Arial" w:eastAsia="Noto Sans CJK SC"/>
          <w:b/>
          <w:sz w:val="19"/>
        </w:rPr>
        <w:t>表9.3-3</w:t>
      </w:r>
    </w:p>
    <w:p>
      <w:pPr>
        <w:ind w:firstLine="397"/>
        <w:jc w:val="both"/>
      </w:pPr>
      <w:r>
        <w:rPr>
          <w:rFonts w:ascii="Arial" w:hAnsi="Arial" w:eastAsia="Noto Sans CJK SC"/>
          <w:b w:val="0"/>
          <w:sz w:val="19"/>
        </w:rPr>
        <w:t>SOS 短期任务非GSO卫星空间-地球链路中的发射对移动业务基站的影响估计</w:t>
      </w:r>
    </w:p>
    <w:p>
      <w:pPr>
        <w:ind w:firstLine="397"/>
        <w:jc w:val="both"/>
      </w:pPr>
      <w:r>
        <w:rPr>
          <w:rFonts w:ascii="Arial" w:hAnsi="Arial" w:eastAsia="Noto Sans CJK SC"/>
          <w:b w:val="0"/>
          <w:sz w:val="19"/>
        </w:rPr>
        <w:t>在频段 150.05-174 MHz</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电源</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载波带宽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功率密度</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斜距</w:t>
      </w:r>
    </w:p>
    <w:p>
      <w:pPr>
        <w:pStyle w:val="TableTextZH"/>
      </w:pPr>
      <w:r>
        <w:rPr>
          <w:rFonts w:ascii="Arial" w:hAnsi="Arial" w:eastAsia="Noto Sans CJK SC"/>
          <w:b w:val="0"/>
          <w:sz w:val="16"/>
        </w:rPr>
        <w:t>m</w:t>
      </w:r>
    </w:p>
    <w:p>
      <w:pPr>
        <w:pStyle w:val="TableTextZH"/>
      </w:pPr>
      <w:r>
        <w:rPr>
          <w:rFonts w:ascii="Arial" w:hAnsi="Arial" w:eastAsia="Noto Sans CJK SC"/>
          <w:b w:val="0"/>
          <w:sz w:val="16"/>
        </w:rPr>
        <w:t>1978029</w:t>
      </w:r>
    </w:p>
    <w:p>
      <w:pPr>
        <w:pStyle w:val="TableTextZH"/>
      </w:pPr>
      <w:r>
        <w:rPr>
          <w:rFonts w:ascii="Arial" w:hAnsi="Arial" w:eastAsia="Noto Sans CJK SC"/>
          <w:b w:val="0"/>
          <w:sz w:val="16"/>
        </w:rPr>
        <w:t>1160078</w:t>
      </w:r>
    </w:p>
    <w:p>
      <w:pPr>
        <w:pStyle w:val="TableTextZH"/>
      </w:pPr>
      <w:r>
        <w:rPr>
          <w:rFonts w:ascii="Arial" w:hAnsi="Arial" w:eastAsia="Noto Sans CJK SC"/>
          <w:b w:val="0"/>
          <w:sz w:val="16"/>
        </w:rPr>
        <w:t>763894</w:t>
      </w:r>
    </w:p>
    <w:p>
      <w:pPr>
        <w:pStyle w:val="TableTextZH"/>
      </w:pPr>
      <w:r>
        <w:rPr>
          <w:rFonts w:ascii="Arial" w:hAnsi="Arial" w:eastAsia="Noto Sans CJK SC"/>
          <w:b w:val="0"/>
          <w:sz w:val="16"/>
        </w:rPr>
        <w:t>564168</w:t>
      </w:r>
    </w:p>
    <w:p>
      <w:pPr>
        <w:pStyle w:val="TableTextZH"/>
      </w:pPr>
      <w:r>
        <w:rPr>
          <w:rFonts w:ascii="Arial" w:hAnsi="Arial" w:eastAsia="Noto Sans CJK SC"/>
          <w:b w:val="0"/>
          <w:sz w:val="16"/>
        </w:rPr>
        <w:t>452686</w:t>
      </w:r>
    </w:p>
    <w:p>
      <w:pPr>
        <w:pStyle w:val="TableTextZH"/>
      </w:pPr>
      <w:r>
        <w:rPr>
          <w:rFonts w:ascii="Arial" w:hAnsi="Arial" w:eastAsia="Noto Sans CJK SC"/>
          <w:b w:val="0"/>
          <w:sz w:val="16"/>
        </w:rPr>
        <w:t>385609</w:t>
      </w:r>
    </w:p>
    <w:p>
      <w:pPr>
        <w:pStyle w:val="TableTextZH"/>
      </w:pPr>
      <w:r>
        <w:rPr>
          <w:rFonts w:ascii="Arial" w:hAnsi="Arial" w:eastAsia="Noto Sans CJK SC"/>
          <w:b w:val="0"/>
          <w:sz w:val="16"/>
        </w:rPr>
        <w:t>343852</w:t>
      </w:r>
    </w:p>
    <w:p>
      <w:pPr>
        <w:pStyle w:val="TableTextZH"/>
      </w:pPr>
      <w:r>
        <w:rPr>
          <w:rFonts w:ascii="Arial" w:hAnsi="Arial" w:eastAsia="Noto Sans CJK SC"/>
          <w:b w:val="0"/>
          <w:sz w:val="16"/>
        </w:rPr>
        <w:t>318308</w:t>
      </w:r>
    </w:p>
    <w:p>
      <w:pPr>
        <w:pStyle w:val="TableTextZH"/>
      </w:pPr>
      <w:r>
        <w:rPr>
          <w:rFonts w:ascii="Arial" w:hAnsi="Arial" w:eastAsia="Noto Sans CJK SC"/>
          <w:b w:val="0"/>
          <w:sz w:val="16"/>
        </w:rPr>
        <w:t>304415</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载波频率</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损失</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141.8</w:t>
      </w:r>
    </w:p>
    <w:p>
      <w:pPr>
        <w:pStyle w:val="TableTextZH"/>
      </w:pPr>
      <w:r>
        <w:rPr>
          <w:rFonts w:ascii="Arial" w:hAnsi="Arial" w:eastAsia="Noto Sans CJK SC"/>
          <w:b w:val="0"/>
          <w:sz w:val="16"/>
        </w:rPr>
        <w:t>137.2</w:t>
      </w:r>
    </w:p>
    <w:p>
      <w:pPr>
        <w:pStyle w:val="TableTextZH"/>
      </w:pPr>
      <w:r>
        <w:rPr>
          <w:rFonts w:ascii="Arial" w:hAnsi="Arial" w:eastAsia="Noto Sans CJK SC"/>
          <w:b w:val="0"/>
          <w:sz w:val="16"/>
        </w:rPr>
        <w:t>133.6</w:t>
      </w:r>
    </w:p>
    <w:p>
      <w:pPr>
        <w:pStyle w:val="TableTextZH"/>
      </w:pPr>
      <w:r>
        <w:rPr>
          <w:rFonts w:ascii="Arial" w:hAnsi="Arial" w:eastAsia="Noto Sans CJK SC"/>
          <w:b w:val="0"/>
          <w:sz w:val="16"/>
        </w:rPr>
        <w:t>130.9</w:t>
      </w:r>
    </w:p>
    <w:p>
      <w:pPr>
        <w:pStyle w:val="TableTextZH"/>
      </w:pPr>
      <w:r>
        <w:rPr>
          <w:rFonts w:ascii="Arial" w:hAnsi="Arial" w:eastAsia="Noto Sans CJK SC"/>
          <w:b w:val="0"/>
          <w:sz w:val="16"/>
        </w:rPr>
        <w:t>129.0</w:t>
      </w:r>
    </w:p>
    <w:p>
      <w:pPr>
        <w:pStyle w:val="TableTextZH"/>
      </w:pPr>
      <w:r>
        <w:rPr>
          <w:rFonts w:ascii="Arial" w:hAnsi="Arial" w:eastAsia="Noto Sans CJK SC"/>
          <w:b w:val="0"/>
          <w:sz w:val="16"/>
        </w:rPr>
        <w:t>127.6</w:t>
      </w:r>
    </w:p>
    <w:p>
      <w:pPr>
        <w:pStyle w:val="TableTextZH"/>
      </w:pPr>
      <w:r>
        <w:rPr>
          <w:rFonts w:ascii="Arial" w:hAnsi="Arial" w:eastAsia="Noto Sans CJK SC"/>
          <w:b w:val="0"/>
          <w:sz w:val="16"/>
        </w:rPr>
        <w:t>126.6</w:t>
      </w:r>
    </w:p>
    <w:p>
      <w:pPr>
        <w:pStyle w:val="TableTextZH"/>
      </w:pPr>
      <w:r>
        <w:rPr>
          <w:rFonts w:ascii="Arial" w:hAnsi="Arial" w:eastAsia="Noto Sans CJK SC"/>
          <w:b w:val="0"/>
          <w:sz w:val="16"/>
        </w:rPr>
        <w:t>126.0</w:t>
      </w:r>
    </w:p>
    <w:p>
      <w:pPr>
        <w:pStyle w:val="TableTextZH"/>
      </w:pPr>
      <w:r>
        <w:rPr>
          <w:rFonts w:ascii="Arial" w:hAnsi="Arial" w:eastAsia="Noto Sans CJK SC"/>
          <w:b w:val="0"/>
          <w:sz w:val="16"/>
        </w:rPr>
        <w:t>125.6</w:t>
      </w:r>
    </w:p>
    <w:p>
      <w:pPr>
        <w:pStyle w:val="TableTextZH"/>
      </w:pPr>
      <w:r>
        <w:rPr>
          <w:rFonts w:ascii="Arial" w:hAnsi="Arial" w:eastAsia="Noto Sans CJK SC"/>
          <w:b w:val="0"/>
          <w:sz w:val="16"/>
        </w:rPr>
        <w:t>125.5</w:t>
      </w:r>
    </w:p>
    <w:p>
      <w:pPr>
        <w:pStyle w:val="TableTextZH"/>
      </w:pPr>
      <w:r>
        <w:rPr>
          <w:rFonts w:ascii="Arial" w:hAnsi="Arial" w:eastAsia="Noto Sans CJK SC"/>
          <w:b w:val="0"/>
          <w:sz w:val="16"/>
        </w:rPr>
        <w:t>接收站天线增益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–4</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馈线损耗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干扰信号功率密度</w:t>
      </w:r>
    </w:p>
    <w:p>
      <w:pPr>
        <w:pStyle w:val="TableTextZH"/>
      </w:pPr>
      <w:r>
        <w:rPr>
          <w:rFonts w:ascii="Arial" w:hAnsi="Arial" w:eastAsia="Noto Sans CJK SC"/>
          <w:b w:val="0"/>
          <w:sz w:val="16"/>
        </w:rPr>
        <w:t>接收器前端（一）</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–172.8</w:t>
      </w:r>
    </w:p>
    <w:p>
      <w:pPr>
        <w:pStyle w:val="TableTextZH"/>
      </w:pPr>
      <w:r>
        <w:rPr>
          <w:rFonts w:ascii="Arial" w:hAnsi="Arial" w:eastAsia="Noto Sans CJK SC"/>
          <w:b w:val="0"/>
          <w:sz w:val="16"/>
        </w:rPr>
        <w:t>–181.2</w:t>
      </w:r>
    </w:p>
    <w:p>
      <w:pPr>
        <w:pStyle w:val="TableTextZH"/>
      </w:pPr>
      <w:r>
        <w:rPr>
          <w:rFonts w:ascii="Arial" w:hAnsi="Arial" w:eastAsia="Noto Sans CJK SC"/>
          <w:b w:val="0"/>
          <w:sz w:val="16"/>
        </w:rPr>
        <w:t>–179.6</w:t>
      </w:r>
    </w:p>
    <w:p>
      <w:pPr>
        <w:pStyle w:val="TableTextZH"/>
      </w:pPr>
      <w:r>
        <w:rPr>
          <w:rFonts w:ascii="Arial" w:hAnsi="Arial" w:eastAsia="Noto Sans CJK SC"/>
          <w:b w:val="0"/>
          <w:sz w:val="16"/>
        </w:rPr>
        <w:t>–177.4</w:t>
      </w:r>
    </w:p>
    <w:p>
      <w:pPr>
        <w:pStyle w:val="TableTextZH"/>
      </w:pPr>
      <w:r>
        <w:rPr>
          <w:rFonts w:ascii="Arial" w:hAnsi="Arial" w:eastAsia="Noto Sans CJK SC"/>
          <w:b w:val="0"/>
          <w:sz w:val="16"/>
        </w:rPr>
        <w:t>–176.0</w:t>
      </w:r>
    </w:p>
    <w:p>
      <w:pPr>
        <w:pStyle w:val="TableTextZH"/>
      </w:pPr>
      <w:r>
        <w:rPr>
          <w:rFonts w:ascii="Arial" w:hAnsi="Arial" w:eastAsia="Noto Sans CJK SC"/>
          <w:b w:val="0"/>
          <w:sz w:val="16"/>
        </w:rPr>
        <w:t>–174.6</w:t>
      </w:r>
    </w:p>
    <w:p>
      <w:pPr>
        <w:pStyle w:val="TableTextZH"/>
      </w:pPr>
      <w:r>
        <w:rPr>
          <w:rFonts w:ascii="Arial" w:hAnsi="Arial" w:eastAsia="Noto Sans CJK SC"/>
          <w:b w:val="0"/>
          <w:sz w:val="16"/>
        </w:rPr>
        <w:t>–173.6</w:t>
      </w:r>
    </w:p>
    <w:p>
      <w:pPr>
        <w:pStyle w:val="TableTextZH"/>
      </w:pPr>
      <w:r>
        <w:rPr>
          <w:rFonts w:ascii="Arial" w:hAnsi="Arial" w:eastAsia="Noto Sans CJK SC"/>
          <w:b w:val="0"/>
          <w:sz w:val="16"/>
        </w:rPr>
        <w:t>–173.0</w:t>
      </w:r>
    </w:p>
    <w:p>
      <w:pPr>
        <w:pStyle w:val="TableTextZH"/>
      </w:pPr>
      <w:r>
        <w:rPr>
          <w:rFonts w:ascii="Arial" w:hAnsi="Arial" w:eastAsia="Noto Sans CJK SC"/>
          <w:b w:val="0"/>
          <w:sz w:val="16"/>
        </w:rPr>
        <w:t>–172.6</w:t>
      </w:r>
    </w:p>
    <w:p>
      <w:pPr>
        <w:pStyle w:val="TableTextZH"/>
      </w:pPr>
      <w:r>
        <w:rPr>
          <w:rFonts w:ascii="Arial" w:hAnsi="Arial" w:eastAsia="Noto Sans CJK SC"/>
          <w:b w:val="0"/>
          <w:sz w:val="16"/>
        </w:rPr>
        <w:t>–172.4</w:t>
      </w:r>
    </w:p>
    <w:p>
      <w:pPr>
        <w:pStyle w:val="TableTextZH"/>
      </w:pPr>
      <w:r>
        <w:rPr>
          <w:rFonts w:ascii="Arial" w:hAnsi="Arial" w:eastAsia="Noto Sans CJK SC"/>
          <w:b w:val="0"/>
          <w:sz w:val="16"/>
        </w:rPr>
        <w:t>接收噪声系数</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Т</w:t>
      </w:r>
    </w:p>
    <w:p>
      <w:pPr>
        <w:pStyle w:val="TableTextZH"/>
      </w:pPr>
      <w:r>
        <w:rPr>
          <w:rFonts w:ascii="Arial" w:hAnsi="Arial" w:eastAsia="Noto Sans CJK SC"/>
          <w:b w:val="0"/>
          <w:sz w:val="16"/>
        </w:rPr>
        <w:t>К</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Rx 噪声密度 (N)</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25.1</w:t>
      </w:r>
    </w:p>
    <w:p>
      <w:pPr>
        <w:pStyle w:val="TableTextZH"/>
      </w:pPr>
      <w:r>
        <w:rPr>
          <w:rFonts w:ascii="Arial" w:hAnsi="Arial" w:eastAsia="Noto Sans CJK SC"/>
          <w:b w:val="0"/>
          <w:sz w:val="16"/>
        </w:rPr>
        <w:t>16.7</w:t>
      </w:r>
    </w:p>
    <w:p>
      <w:pPr>
        <w:pStyle w:val="TableTextZH"/>
      </w:pPr>
      <w:r>
        <w:rPr>
          <w:rFonts w:ascii="Arial" w:hAnsi="Arial" w:eastAsia="Noto Sans CJK SC"/>
          <w:b w:val="0"/>
          <w:sz w:val="16"/>
        </w:rPr>
        <w:t>18.3</w:t>
      </w:r>
    </w:p>
    <w:p>
      <w:pPr>
        <w:pStyle w:val="TableTextZH"/>
      </w:pPr>
      <w:r>
        <w:rPr>
          <w:rFonts w:ascii="Arial" w:hAnsi="Arial" w:eastAsia="Noto Sans CJK SC"/>
          <w:b w:val="0"/>
          <w:sz w:val="16"/>
        </w:rPr>
        <w:t>20.5</w:t>
      </w:r>
    </w:p>
    <w:p>
      <w:pPr>
        <w:pStyle w:val="TableTextZH"/>
      </w:pPr>
      <w:r>
        <w:rPr>
          <w:rFonts w:ascii="Arial" w:hAnsi="Arial" w:eastAsia="Noto Sans CJK SC"/>
          <w:b w:val="0"/>
          <w:sz w:val="16"/>
        </w:rPr>
        <w:t>21.9</w:t>
      </w:r>
    </w:p>
    <w:p>
      <w:pPr>
        <w:pStyle w:val="TableTextZH"/>
      </w:pPr>
      <w:r>
        <w:rPr>
          <w:rFonts w:ascii="Arial" w:hAnsi="Arial" w:eastAsia="Noto Sans CJK SC"/>
          <w:b w:val="0"/>
          <w:sz w:val="16"/>
        </w:rPr>
        <w:t>23.3</w:t>
      </w:r>
    </w:p>
    <w:p>
      <w:pPr>
        <w:pStyle w:val="TableTextZH"/>
      </w:pPr>
      <w:r>
        <w:rPr>
          <w:rFonts w:ascii="Arial" w:hAnsi="Arial" w:eastAsia="Noto Sans CJK SC"/>
          <w:b w:val="0"/>
          <w:sz w:val="16"/>
        </w:rPr>
        <w:t>24.3</w:t>
      </w:r>
    </w:p>
    <w:p>
      <w:pPr>
        <w:pStyle w:val="TableTextZH"/>
      </w:pPr>
      <w:r>
        <w:rPr>
          <w:rFonts w:ascii="Arial" w:hAnsi="Arial" w:eastAsia="Noto Sans CJK SC"/>
          <w:b w:val="0"/>
          <w:sz w:val="16"/>
        </w:rPr>
        <w:t>24.9</w:t>
      </w:r>
    </w:p>
    <w:p>
      <w:pPr>
        <w:pStyle w:val="TableTextZH"/>
      </w:pPr>
      <w:r>
        <w:rPr>
          <w:rFonts w:ascii="Arial" w:hAnsi="Arial" w:eastAsia="Noto Sans CJK SC"/>
          <w:b w:val="0"/>
          <w:sz w:val="16"/>
        </w:rPr>
        <w:t>25.3</w:t>
      </w:r>
    </w:p>
    <w:p>
      <w:pPr>
        <w:pStyle w:val="TableTextZH"/>
      </w:pPr>
      <w:r>
        <w:rPr>
          <w:rFonts w:ascii="Arial" w:hAnsi="Arial" w:eastAsia="Noto Sans CJK SC"/>
          <w:b w:val="0"/>
          <w:sz w:val="16"/>
        </w:rPr>
        <w:t>25.5</w:t>
      </w:r>
    </w:p>
    <w:p>
      <w:pPr>
        <w:pStyle w:val="TableTextZH"/>
      </w:pPr>
      <w:r>
        <w:rPr>
          <w:rFonts w:ascii="Arial" w:hAnsi="Arial" w:eastAsia="Noto Sans CJK SC"/>
          <w:b w:val="0"/>
          <w:sz w:val="16"/>
        </w:rPr>
        <w:t>需要 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标准超标</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31.1</w:t>
      </w:r>
    </w:p>
    <w:p>
      <w:pPr>
        <w:pStyle w:val="TableTextZH"/>
      </w:pPr>
      <w:r>
        <w:rPr>
          <w:rFonts w:ascii="Arial" w:hAnsi="Arial" w:eastAsia="Noto Sans CJK SC"/>
          <w:b w:val="0"/>
          <w:sz w:val="16"/>
        </w:rPr>
        <w:t>22.7</w:t>
      </w:r>
    </w:p>
    <w:p>
      <w:pPr>
        <w:pStyle w:val="TableTextZH"/>
      </w:pPr>
      <w:r>
        <w:rPr>
          <w:rFonts w:ascii="Arial" w:hAnsi="Arial" w:eastAsia="Noto Sans CJK SC"/>
          <w:b w:val="0"/>
          <w:sz w:val="16"/>
        </w:rPr>
        <w:t>24.3</w:t>
      </w:r>
    </w:p>
    <w:p>
      <w:pPr>
        <w:pStyle w:val="TableTextZH"/>
      </w:pPr>
      <w:r>
        <w:rPr>
          <w:rFonts w:ascii="Arial" w:hAnsi="Arial" w:eastAsia="Noto Sans CJK SC"/>
          <w:b w:val="0"/>
          <w:sz w:val="16"/>
        </w:rPr>
        <w:t>26.5</w:t>
      </w:r>
    </w:p>
    <w:p>
      <w:pPr>
        <w:pStyle w:val="TableTextZH"/>
      </w:pPr>
      <w:r>
        <w:rPr>
          <w:rFonts w:ascii="Arial" w:hAnsi="Arial" w:eastAsia="Noto Sans CJK SC"/>
          <w:b w:val="0"/>
          <w:sz w:val="16"/>
        </w:rPr>
        <w:t>27.9</w:t>
      </w:r>
    </w:p>
    <w:p>
      <w:pPr>
        <w:pStyle w:val="TableTextZH"/>
      </w:pPr>
      <w:r>
        <w:rPr>
          <w:rFonts w:ascii="Arial" w:hAnsi="Arial" w:eastAsia="Noto Sans CJK SC"/>
          <w:b w:val="0"/>
          <w:sz w:val="16"/>
        </w:rPr>
        <w:t>29.3</w:t>
      </w:r>
    </w:p>
    <w:p>
      <w:pPr>
        <w:pStyle w:val="TableTextZH"/>
      </w:pPr>
      <w:r>
        <w:rPr>
          <w:rFonts w:ascii="Arial" w:hAnsi="Arial" w:eastAsia="Noto Sans CJK SC"/>
          <w:b w:val="0"/>
          <w:sz w:val="16"/>
        </w:rPr>
        <w:t>30.3</w:t>
      </w:r>
    </w:p>
    <w:p>
      <w:pPr>
        <w:pStyle w:val="TableTextZH"/>
      </w:pPr>
      <w:r>
        <w:rPr>
          <w:rFonts w:ascii="Arial" w:hAnsi="Arial" w:eastAsia="Noto Sans CJK SC"/>
          <w:b w:val="0"/>
          <w:sz w:val="16"/>
        </w:rPr>
        <w:t>30.9</w:t>
      </w:r>
    </w:p>
    <w:p>
      <w:pPr>
        <w:pStyle w:val="TableTextZH"/>
      </w:pPr>
      <w:r>
        <w:rPr>
          <w:rFonts w:ascii="Arial" w:hAnsi="Arial" w:eastAsia="Noto Sans CJK SC"/>
          <w:b w:val="0"/>
          <w:sz w:val="16"/>
        </w:rPr>
        <w:t>31.3</w:t>
      </w:r>
    </w:p>
    <w:p>
      <w:pPr>
        <w:pStyle w:val="TableTextZH"/>
      </w:pPr>
      <w:r>
        <w:rPr>
          <w:rFonts w:ascii="Arial" w:hAnsi="Arial" w:eastAsia="Noto Sans CJK SC"/>
          <w:b w:val="0"/>
          <w:sz w:val="16"/>
        </w:rPr>
        <w:t>31.5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64 页</w:t>
            </w:r>
          </w:p>
        </w:tc>
      </w:tr>
    </w:tbl>
    <w:p>
      <w:pPr>
        <w:pStyle w:val="Heading2"/>
        <w:keepNext/>
      </w:pPr>
      <w:r>
        <w:rPr>
          <w:rFonts w:ascii="Arial" w:hAnsi="Arial" w:eastAsia="Noto Sans CJK SC"/>
          <w:b w:val="0"/>
          <w:sz w:val="19"/>
        </w:rPr>
        <w:t>表 9.3-4</w:t>
      </w:r>
    </w:p>
    <w:p>
      <w:pPr>
        <w:ind w:firstLine="397"/>
        <w:jc w:val="both"/>
      </w:pPr>
      <w:r>
        <w:rPr>
          <w:rFonts w:ascii="Arial" w:hAnsi="Arial" w:eastAsia="Noto Sans CJK SC"/>
          <w:b w:val="0"/>
          <w:sz w:val="19"/>
        </w:rPr>
        <w:t>空间-地球链路中 SOS 短期任务非GSO卫星发射对移动站接收机影响的估计</w:t>
      </w:r>
    </w:p>
    <w:p>
      <w:pPr>
        <w:ind w:firstLine="397"/>
        <w:jc w:val="both"/>
      </w:pPr>
      <w:r>
        <w:rPr>
          <w:rFonts w:ascii="Arial" w:hAnsi="Arial" w:eastAsia="Noto Sans CJK SC"/>
          <w:b w:val="0"/>
          <w:sz w:val="19"/>
        </w:rPr>
        <w:t>在频段 150.05-174 MHz</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电源</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载波带宽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功率密度</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-43.98</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斜距</w:t>
      </w:r>
    </w:p>
    <w:p>
      <w:pPr>
        <w:pStyle w:val="TableTextZH"/>
      </w:pPr>
      <w:r>
        <w:rPr>
          <w:rFonts w:ascii="Arial" w:hAnsi="Arial" w:eastAsia="Noto Sans CJK SC"/>
          <w:b w:val="0"/>
          <w:sz w:val="16"/>
        </w:rPr>
        <w:t>M</w:t>
      </w:r>
    </w:p>
    <w:p>
      <w:pPr>
        <w:pStyle w:val="TableTextZH"/>
      </w:pPr>
      <w:r>
        <w:rPr>
          <w:rFonts w:ascii="Arial" w:hAnsi="Arial" w:eastAsia="Noto Sans CJK SC"/>
          <w:b w:val="0"/>
          <w:sz w:val="16"/>
        </w:rPr>
        <w:t>1978029</w:t>
      </w:r>
    </w:p>
    <w:p>
      <w:pPr>
        <w:pStyle w:val="TableTextZH"/>
      </w:pPr>
      <w:r>
        <w:rPr>
          <w:rFonts w:ascii="Arial" w:hAnsi="Arial" w:eastAsia="Noto Sans CJK SC"/>
          <w:b w:val="0"/>
          <w:sz w:val="16"/>
        </w:rPr>
        <w:t>1160078</w:t>
      </w:r>
    </w:p>
    <w:p>
      <w:pPr>
        <w:pStyle w:val="TableTextZH"/>
      </w:pPr>
      <w:r>
        <w:rPr>
          <w:rFonts w:ascii="Arial" w:hAnsi="Arial" w:eastAsia="Noto Sans CJK SC"/>
          <w:b w:val="0"/>
          <w:sz w:val="16"/>
        </w:rPr>
        <w:t>763894</w:t>
      </w:r>
    </w:p>
    <w:p>
      <w:pPr>
        <w:pStyle w:val="TableTextZH"/>
      </w:pPr>
      <w:r>
        <w:rPr>
          <w:rFonts w:ascii="Arial" w:hAnsi="Arial" w:eastAsia="Noto Sans CJK SC"/>
          <w:b w:val="0"/>
          <w:sz w:val="16"/>
        </w:rPr>
        <w:t>564168</w:t>
      </w:r>
    </w:p>
    <w:p>
      <w:pPr>
        <w:pStyle w:val="TableTextZH"/>
      </w:pPr>
      <w:r>
        <w:rPr>
          <w:rFonts w:ascii="Arial" w:hAnsi="Arial" w:eastAsia="Noto Sans CJK SC"/>
          <w:b w:val="0"/>
          <w:sz w:val="16"/>
        </w:rPr>
        <w:t>452686</w:t>
      </w:r>
    </w:p>
    <w:p>
      <w:pPr>
        <w:pStyle w:val="TableTextZH"/>
      </w:pPr>
      <w:r>
        <w:rPr>
          <w:rFonts w:ascii="Arial" w:hAnsi="Arial" w:eastAsia="Noto Sans CJK SC"/>
          <w:b w:val="0"/>
          <w:sz w:val="16"/>
        </w:rPr>
        <w:t>385609</w:t>
      </w:r>
    </w:p>
    <w:p>
      <w:pPr>
        <w:pStyle w:val="TableTextZH"/>
      </w:pPr>
      <w:r>
        <w:rPr>
          <w:rFonts w:ascii="Arial" w:hAnsi="Arial" w:eastAsia="Noto Sans CJK SC"/>
          <w:b w:val="0"/>
          <w:sz w:val="16"/>
        </w:rPr>
        <w:t>343852</w:t>
      </w:r>
    </w:p>
    <w:p>
      <w:pPr>
        <w:pStyle w:val="TableTextZH"/>
      </w:pPr>
      <w:r>
        <w:rPr>
          <w:rFonts w:ascii="Arial" w:hAnsi="Arial" w:eastAsia="Noto Sans CJK SC"/>
          <w:b w:val="0"/>
          <w:sz w:val="16"/>
        </w:rPr>
        <w:t>318308</w:t>
      </w:r>
    </w:p>
    <w:p>
      <w:pPr>
        <w:pStyle w:val="TableTextZH"/>
      </w:pPr>
      <w:r>
        <w:rPr>
          <w:rFonts w:ascii="Arial" w:hAnsi="Arial" w:eastAsia="Noto Sans CJK SC"/>
          <w:b w:val="0"/>
          <w:sz w:val="16"/>
        </w:rPr>
        <w:t>304415</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载波频率</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损失</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141.8</w:t>
      </w:r>
    </w:p>
    <w:p>
      <w:pPr>
        <w:pStyle w:val="TableTextZH"/>
      </w:pPr>
      <w:r>
        <w:rPr>
          <w:rFonts w:ascii="Arial" w:hAnsi="Arial" w:eastAsia="Noto Sans CJK SC"/>
          <w:b w:val="0"/>
          <w:sz w:val="16"/>
        </w:rPr>
        <w:t>137.2</w:t>
      </w:r>
    </w:p>
    <w:p>
      <w:pPr>
        <w:pStyle w:val="TableTextZH"/>
      </w:pPr>
      <w:r>
        <w:rPr>
          <w:rFonts w:ascii="Arial" w:hAnsi="Arial" w:eastAsia="Noto Sans CJK SC"/>
          <w:b w:val="0"/>
          <w:sz w:val="16"/>
        </w:rPr>
        <w:t>133.6</w:t>
      </w:r>
    </w:p>
    <w:p>
      <w:pPr>
        <w:pStyle w:val="TableTextZH"/>
      </w:pPr>
      <w:r>
        <w:rPr>
          <w:rFonts w:ascii="Arial" w:hAnsi="Arial" w:eastAsia="Noto Sans CJK SC"/>
          <w:b w:val="0"/>
          <w:sz w:val="16"/>
        </w:rPr>
        <w:t>130.9</w:t>
      </w:r>
    </w:p>
    <w:p>
      <w:pPr>
        <w:pStyle w:val="TableTextZH"/>
      </w:pPr>
      <w:r>
        <w:rPr>
          <w:rFonts w:ascii="Arial" w:hAnsi="Arial" w:eastAsia="Noto Sans CJK SC"/>
          <w:b w:val="0"/>
          <w:sz w:val="16"/>
        </w:rPr>
        <w:t>129.0</w:t>
      </w:r>
    </w:p>
    <w:p>
      <w:pPr>
        <w:pStyle w:val="TableTextZH"/>
      </w:pPr>
      <w:r>
        <w:rPr>
          <w:rFonts w:ascii="Arial" w:hAnsi="Arial" w:eastAsia="Noto Sans CJK SC"/>
          <w:b w:val="0"/>
          <w:sz w:val="16"/>
        </w:rPr>
        <w:t>127.6</w:t>
      </w:r>
    </w:p>
    <w:p>
      <w:pPr>
        <w:pStyle w:val="TableTextZH"/>
      </w:pPr>
      <w:r>
        <w:rPr>
          <w:rFonts w:ascii="Arial" w:hAnsi="Arial" w:eastAsia="Noto Sans CJK SC"/>
          <w:b w:val="0"/>
          <w:sz w:val="16"/>
        </w:rPr>
        <w:t>126.6</w:t>
      </w:r>
    </w:p>
    <w:p>
      <w:pPr>
        <w:pStyle w:val="TableTextZH"/>
      </w:pPr>
      <w:r>
        <w:rPr>
          <w:rFonts w:ascii="Arial" w:hAnsi="Arial" w:eastAsia="Noto Sans CJK SC"/>
          <w:b w:val="0"/>
          <w:sz w:val="16"/>
        </w:rPr>
        <w:t>126.0</w:t>
      </w:r>
    </w:p>
    <w:p>
      <w:pPr>
        <w:pStyle w:val="TableTextZH"/>
      </w:pPr>
      <w:r>
        <w:rPr>
          <w:rFonts w:ascii="Arial" w:hAnsi="Arial" w:eastAsia="Noto Sans CJK SC"/>
          <w:b w:val="0"/>
          <w:sz w:val="16"/>
        </w:rPr>
        <w:t>125.6</w:t>
      </w:r>
    </w:p>
    <w:p>
      <w:pPr>
        <w:pStyle w:val="TableTextZH"/>
      </w:pPr>
      <w:r>
        <w:rPr>
          <w:rFonts w:ascii="Arial" w:hAnsi="Arial" w:eastAsia="Noto Sans CJK SC"/>
          <w:b w:val="0"/>
          <w:sz w:val="16"/>
        </w:rPr>
        <w:t>125.5</w:t>
      </w:r>
    </w:p>
    <w:p>
      <w:pPr>
        <w:pStyle w:val="TableTextZH"/>
      </w:pPr>
      <w:r>
        <w:rPr>
          <w:rFonts w:ascii="Arial" w:hAnsi="Arial" w:eastAsia="Noto Sans CJK SC"/>
          <w:b w:val="0"/>
          <w:sz w:val="16"/>
        </w:rPr>
        <w:t>接收站天线增益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馈线损耗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干扰信号功率密度</w:t>
      </w:r>
    </w:p>
    <w:p>
      <w:pPr>
        <w:pStyle w:val="TableTextZH"/>
      </w:pPr>
      <w:r>
        <w:rPr>
          <w:rFonts w:ascii="Arial" w:hAnsi="Arial" w:eastAsia="Noto Sans CJK SC"/>
          <w:b w:val="0"/>
          <w:sz w:val="16"/>
        </w:rPr>
        <w:t>接收器前端（一）</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-177.8</w:t>
      </w:r>
    </w:p>
    <w:p>
      <w:pPr>
        <w:pStyle w:val="TableTextZH"/>
      </w:pPr>
      <w:r>
        <w:rPr>
          <w:rFonts w:ascii="Arial" w:hAnsi="Arial" w:eastAsia="Noto Sans CJK SC"/>
          <w:b w:val="0"/>
          <w:sz w:val="16"/>
        </w:rPr>
        <w:t>-173.2</w:t>
      </w:r>
    </w:p>
    <w:p>
      <w:pPr>
        <w:pStyle w:val="TableTextZH"/>
      </w:pPr>
      <w:r>
        <w:rPr>
          <w:rFonts w:ascii="Arial" w:hAnsi="Arial" w:eastAsia="Noto Sans CJK SC"/>
          <w:b w:val="0"/>
          <w:sz w:val="16"/>
        </w:rPr>
        <w:t>-169.6</w:t>
      </w:r>
    </w:p>
    <w:p>
      <w:pPr>
        <w:pStyle w:val="TableTextZH"/>
      </w:pPr>
      <w:r>
        <w:rPr>
          <w:rFonts w:ascii="Arial" w:hAnsi="Arial" w:eastAsia="Noto Sans CJK SC"/>
          <w:b w:val="0"/>
          <w:sz w:val="16"/>
        </w:rPr>
        <w:t>-166.9</w:t>
      </w:r>
    </w:p>
    <w:p>
      <w:pPr>
        <w:pStyle w:val="TableTextZH"/>
      </w:pPr>
      <w:r>
        <w:rPr>
          <w:rFonts w:ascii="Arial" w:hAnsi="Arial" w:eastAsia="Noto Sans CJK SC"/>
          <w:b w:val="0"/>
          <w:sz w:val="16"/>
        </w:rPr>
        <w:t>-165.0</w:t>
      </w:r>
    </w:p>
    <w:p>
      <w:pPr>
        <w:pStyle w:val="TableTextZH"/>
      </w:pPr>
      <w:r>
        <w:rPr>
          <w:rFonts w:ascii="Arial" w:hAnsi="Arial" w:eastAsia="Noto Sans CJK SC"/>
          <w:b w:val="0"/>
          <w:sz w:val="16"/>
        </w:rPr>
        <w:t>-163.6</w:t>
      </w:r>
    </w:p>
    <w:p>
      <w:pPr>
        <w:pStyle w:val="TableTextZH"/>
      </w:pPr>
      <w:r>
        <w:rPr>
          <w:rFonts w:ascii="Arial" w:hAnsi="Arial" w:eastAsia="Noto Sans CJK SC"/>
          <w:b w:val="0"/>
          <w:sz w:val="16"/>
        </w:rPr>
        <w:t>-162.6</w:t>
      </w:r>
    </w:p>
    <w:p>
      <w:pPr>
        <w:pStyle w:val="TableTextZH"/>
      </w:pPr>
      <w:r>
        <w:rPr>
          <w:rFonts w:ascii="Arial" w:hAnsi="Arial" w:eastAsia="Noto Sans CJK SC"/>
          <w:b w:val="0"/>
          <w:sz w:val="16"/>
        </w:rPr>
        <w:t>-162.0</w:t>
      </w:r>
    </w:p>
    <w:p>
      <w:pPr>
        <w:pStyle w:val="TableTextZH"/>
      </w:pPr>
      <w:r>
        <w:rPr>
          <w:rFonts w:ascii="Arial" w:hAnsi="Arial" w:eastAsia="Noto Sans CJK SC"/>
          <w:b w:val="0"/>
          <w:sz w:val="16"/>
        </w:rPr>
        <w:t>-161.6</w:t>
      </w:r>
    </w:p>
    <w:p>
      <w:pPr>
        <w:pStyle w:val="TableTextZH"/>
      </w:pPr>
      <w:r>
        <w:rPr>
          <w:rFonts w:ascii="Arial" w:hAnsi="Arial" w:eastAsia="Noto Sans CJK SC"/>
          <w:b w:val="0"/>
          <w:sz w:val="16"/>
        </w:rPr>
        <w:t>-161.4</w:t>
      </w:r>
    </w:p>
    <w:p>
      <w:pPr>
        <w:pStyle w:val="TableTextZH"/>
      </w:pPr>
      <w:r>
        <w:rPr>
          <w:rFonts w:ascii="Arial" w:hAnsi="Arial" w:eastAsia="Noto Sans CJK SC"/>
          <w:b w:val="0"/>
          <w:sz w:val="16"/>
        </w:rPr>
        <w:t>接收噪声系数</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7</w:t>
      </w:r>
    </w:p>
    <w:p>
      <w:pPr>
        <w:pStyle w:val="TableTextZH"/>
      </w:pPr>
      <w:r>
        <w:rPr>
          <w:rFonts w:ascii="Arial" w:hAnsi="Arial" w:eastAsia="Noto Sans CJK SC"/>
          <w:b w:val="0"/>
          <w:sz w:val="16"/>
        </w:rPr>
        <w:t>Т</w:t>
      </w:r>
    </w:p>
    <w:p>
      <w:pPr>
        <w:pStyle w:val="TableTextZH"/>
      </w:pPr>
      <w:r>
        <w:rPr>
          <w:rFonts w:ascii="Arial" w:hAnsi="Arial" w:eastAsia="Noto Sans CJK SC"/>
          <w:b w:val="0"/>
          <w:sz w:val="16"/>
        </w:rPr>
        <w:t>К</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1175</w:t>
      </w:r>
    </w:p>
    <w:p>
      <w:pPr>
        <w:pStyle w:val="TableTextZH"/>
      </w:pPr>
      <w:r>
        <w:rPr>
          <w:rFonts w:ascii="Arial" w:hAnsi="Arial" w:eastAsia="Noto Sans CJK SC"/>
          <w:b w:val="0"/>
          <w:sz w:val="16"/>
        </w:rPr>
        <w:t>Rx 噪声密度 (N)</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-197.9</w:t>
      </w:r>
    </w:p>
    <w:p>
      <w:pPr>
        <w:pStyle w:val="TableTextZH"/>
      </w:pPr>
      <w:r>
        <w:rPr>
          <w:rFonts w:ascii="Arial" w:hAnsi="Arial" w:eastAsia="Noto Sans CJK SC"/>
          <w:b w:val="0"/>
          <w:sz w:val="16"/>
        </w:rPr>
        <w:t>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20.1</w:t>
      </w:r>
    </w:p>
    <w:p>
      <w:pPr>
        <w:pStyle w:val="TableTextZH"/>
      </w:pPr>
      <w:r>
        <w:rPr>
          <w:rFonts w:ascii="Arial" w:hAnsi="Arial" w:eastAsia="Noto Sans CJK SC"/>
          <w:b w:val="0"/>
          <w:sz w:val="16"/>
        </w:rPr>
        <w:t>24.7</w:t>
      </w:r>
    </w:p>
    <w:p>
      <w:pPr>
        <w:pStyle w:val="TableTextZH"/>
      </w:pPr>
      <w:r>
        <w:rPr>
          <w:rFonts w:ascii="Arial" w:hAnsi="Arial" w:eastAsia="Noto Sans CJK SC"/>
          <w:b w:val="0"/>
          <w:sz w:val="16"/>
        </w:rPr>
        <w:t>28.3</w:t>
      </w:r>
    </w:p>
    <w:p>
      <w:pPr>
        <w:pStyle w:val="TableTextZH"/>
      </w:pPr>
      <w:r>
        <w:rPr>
          <w:rFonts w:ascii="Arial" w:hAnsi="Arial" w:eastAsia="Noto Sans CJK SC"/>
          <w:b w:val="0"/>
          <w:sz w:val="16"/>
        </w:rPr>
        <w:t>31.0</w:t>
      </w:r>
    </w:p>
    <w:p>
      <w:pPr>
        <w:pStyle w:val="TableTextZH"/>
      </w:pPr>
      <w:r>
        <w:rPr>
          <w:rFonts w:ascii="Arial" w:hAnsi="Arial" w:eastAsia="Noto Sans CJK SC"/>
          <w:b w:val="0"/>
          <w:sz w:val="16"/>
        </w:rPr>
        <w:t>32.9</w:t>
      </w:r>
    </w:p>
    <w:p>
      <w:pPr>
        <w:pStyle w:val="TableTextZH"/>
      </w:pPr>
      <w:r>
        <w:rPr>
          <w:rFonts w:ascii="Arial" w:hAnsi="Arial" w:eastAsia="Noto Sans CJK SC"/>
          <w:b w:val="0"/>
          <w:sz w:val="16"/>
        </w:rPr>
        <w:t>34.3</w:t>
      </w:r>
    </w:p>
    <w:p>
      <w:pPr>
        <w:pStyle w:val="TableTextZH"/>
      </w:pPr>
      <w:r>
        <w:rPr>
          <w:rFonts w:ascii="Arial" w:hAnsi="Arial" w:eastAsia="Noto Sans CJK SC"/>
          <w:b w:val="0"/>
          <w:sz w:val="16"/>
        </w:rPr>
        <w:t>35.3</w:t>
      </w:r>
    </w:p>
    <w:p>
      <w:pPr>
        <w:pStyle w:val="TableTextZH"/>
      </w:pPr>
      <w:r>
        <w:rPr>
          <w:rFonts w:ascii="Arial" w:hAnsi="Arial" w:eastAsia="Noto Sans CJK SC"/>
          <w:b w:val="0"/>
          <w:sz w:val="16"/>
        </w:rPr>
        <w:t>35.9</w:t>
      </w:r>
    </w:p>
    <w:p>
      <w:pPr>
        <w:pStyle w:val="TableTextZH"/>
      </w:pPr>
      <w:r>
        <w:rPr>
          <w:rFonts w:ascii="Arial" w:hAnsi="Arial" w:eastAsia="Noto Sans CJK SC"/>
          <w:b w:val="0"/>
          <w:sz w:val="16"/>
        </w:rPr>
        <w:t>36.3</w:t>
      </w:r>
    </w:p>
    <w:p>
      <w:pPr>
        <w:pStyle w:val="TableTextZH"/>
      </w:pPr>
      <w:r>
        <w:rPr>
          <w:rFonts w:ascii="Arial" w:hAnsi="Arial" w:eastAsia="Noto Sans CJK SC"/>
          <w:b w:val="0"/>
          <w:sz w:val="16"/>
        </w:rPr>
        <w:t>36.5</w:t>
      </w:r>
    </w:p>
    <w:p>
      <w:pPr>
        <w:pStyle w:val="TableTextZH"/>
      </w:pPr>
      <w:r>
        <w:rPr>
          <w:rFonts w:ascii="Arial" w:hAnsi="Arial" w:eastAsia="Noto Sans CJK SC"/>
          <w:b w:val="0"/>
          <w:sz w:val="16"/>
        </w:rPr>
        <w:t>需要 I/N</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标准超标</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26.1</w:t>
      </w:r>
    </w:p>
    <w:p>
      <w:pPr>
        <w:pStyle w:val="TableTextZH"/>
      </w:pPr>
      <w:r>
        <w:rPr>
          <w:rFonts w:ascii="Arial" w:hAnsi="Arial" w:eastAsia="Noto Sans CJK SC"/>
          <w:b w:val="0"/>
          <w:sz w:val="16"/>
        </w:rPr>
        <w:t>30.7</w:t>
      </w:r>
    </w:p>
    <w:p>
      <w:pPr>
        <w:pStyle w:val="TableTextZH"/>
      </w:pPr>
      <w:r>
        <w:rPr>
          <w:rFonts w:ascii="Arial" w:hAnsi="Arial" w:eastAsia="Noto Sans CJK SC"/>
          <w:b w:val="0"/>
          <w:sz w:val="16"/>
        </w:rPr>
        <w:t>34.3</w:t>
      </w:r>
    </w:p>
    <w:p>
      <w:pPr>
        <w:pStyle w:val="TableTextZH"/>
      </w:pPr>
      <w:r>
        <w:rPr>
          <w:rFonts w:ascii="Arial" w:hAnsi="Arial" w:eastAsia="Noto Sans CJK SC"/>
          <w:b w:val="0"/>
          <w:sz w:val="16"/>
        </w:rPr>
        <w:t>37.0</w:t>
      </w:r>
    </w:p>
    <w:p>
      <w:pPr>
        <w:pStyle w:val="TableTextZH"/>
      </w:pPr>
      <w:r>
        <w:rPr>
          <w:rFonts w:ascii="Arial" w:hAnsi="Arial" w:eastAsia="Noto Sans CJK SC"/>
          <w:b w:val="0"/>
          <w:sz w:val="16"/>
        </w:rPr>
        <w:t>38.9</w:t>
      </w:r>
    </w:p>
    <w:p>
      <w:pPr>
        <w:pStyle w:val="TableTextZH"/>
      </w:pPr>
      <w:r>
        <w:rPr>
          <w:rFonts w:ascii="Arial" w:hAnsi="Arial" w:eastAsia="Noto Sans CJK SC"/>
          <w:b w:val="0"/>
          <w:sz w:val="16"/>
        </w:rPr>
        <w:t>40.3</w:t>
      </w:r>
    </w:p>
    <w:p>
      <w:pPr>
        <w:pStyle w:val="TableTextZH"/>
      </w:pPr>
      <w:r>
        <w:rPr>
          <w:rFonts w:ascii="Arial" w:hAnsi="Arial" w:eastAsia="Noto Sans CJK SC"/>
          <w:b w:val="0"/>
          <w:sz w:val="16"/>
        </w:rPr>
        <w:t>41.3</w:t>
      </w:r>
    </w:p>
    <w:p>
      <w:pPr>
        <w:pStyle w:val="TableTextZH"/>
      </w:pPr>
      <w:r>
        <w:rPr>
          <w:rFonts w:ascii="Arial" w:hAnsi="Arial" w:eastAsia="Noto Sans CJK SC"/>
          <w:b w:val="0"/>
          <w:sz w:val="16"/>
        </w:rPr>
        <w:t>41.9</w:t>
      </w:r>
    </w:p>
    <w:p>
      <w:pPr>
        <w:pStyle w:val="TableTextZH"/>
      </w:pPr>
      <w:r>
        <w:rPr>
          <w:rFonts w:ascii="Arial" w:hAnsi="Arial" w:eastAsia="Noto Sans CJK SC"/>
          <w:b w:val="0"/>
          <w:sz w:val="16"/>
        </w:rPr>
        <w:t>42.3</w:t>
      </w:r>
    </w:p>
    <w:p>
      <w:pPr>
        <w:pStyle w:val="TableTextZH"/>
      </w:pPr>
      <w:r>
        <w:rPr>
          <w:rFonts w:ascii="Arial" w:hAnsi="Arial" w:eastAsia="Noto Sans CJK SC"/>
          <w:b w:val="0"/>
          <w:sz w:val="16"/>
        </w:rPr>
        <w:t>42.5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65 页</w:t>
            </w:r>
          </w:p>
        </w:tc>
      </w:tr>
    </w:tbl>
    <w:p>
      <w:pPr>
        <w:pStyle w:val="Heading3"/>
        <w:keepNext/>
      </w:pPr>
      <w:r>
        <w:rPr>
          <w:rFonts w:ascii="Arial" w:hAnsi="Arial" w:eastAsia="Noto Sans CJK SC"/>
          <w:b/>
          <w:sz w:val="19"/>
        </w:rPr>
        <w:t>9.3.2 短期任务非GSO 150.05-174 MHz 频段中陆地移动系统的地球站发射（地球-空间）</w:t>
      </w:r>
    </w:p>
    <w:p>
      <w:pPr>
        <w:pStyle w:val="CaptionZH"/>
        <w:keepNext/>
        <w:jc w:val="center"/>
      </w:pPr>
      <w:r>
        <w:rPr>
          <w:rFonts w:ascii="Arial" w:hAnsi="Arial" w:eastAsia="Noto Sans CJK SC"/>
          <w:b w:val="0"/>
          <w:sz w:val="17"/>
        </w:rPr>
        <w:t>表 9.3-5 提供了单个短期任务非GSO 地球站（地球空间）的发射对 150.05-174 MHz 频段中陆地移动系统的基站和移动站的分担影响。如表9.3-5所示，单个短期任务非GSO 地球站的发射将需要非常大的间隔距离（大约大于700-800 km）以保护基站和移动站。考虑到多个短期任务非GSO 地球站的干扰，所需的间隔距离会更高。此外，短期任务非GSO 地球站采用跟踪天线，因此每个地球站周围的排除区域将为 360 °。</w:t>
      </w:r>
    </w:p>
    <w:p>
      <w:pPr>
        <w:ind w:firstLine="397"/>
        <w:jc w:val="both"/>
      </w:pPr>
      <w:r>
        <w:rPr>
          <w:rFonts w:ascii="Arial" w:hAnsi="Arial" w:eastAsia="Noto Sans CJK SC"/>
          <w:b w:val="0"/>
          <w:sz w:val="19"/>
        </w:rPr>
        <w:t>总之，如 ITU-R M.1808号建议书中所示，频段 150.05-174 MHz 被公共安全机构、公用事业和运输公司大量使用。每个短期任务非GSO 地球站周围非常大的排除区域对于大量具有高基站塔（高达 150 m）的现有陆地移动系统来说是不可行的，需要在任何位置快速部署无线电，并且将成为进一步扩大陆地移动系统使用的障碍。</w:t>
      </w:r>
    </w:p>
    <w:p>
      <w:pPr>
        <w:ind w:firstLine="397"/>
        <w:jc w:val="both"/>
      </w:pPr>
      <w:r>
        <w:rPr>
          <w:rFonts w:ascii="Arial" w:hAnsi="Arial" w:eastAsia="Noto Sans CJK SC"/>
          <w:b w:val="0"/>
          <w:sz w:val="19"/>
        </w:rPr>
        <w:t>因此，短期任务非GSO 地球站和 150.05-174 MHz 频段中的陆地移动站之间的共享是不可行的。</w:t>
      </w:r>
    </w:p>
    <w:p>
      <w:pPr>
        <w:pStyle w:val="Heading2"/>
        <w:keepNext/>
      </w:pPr>
      <w:r>
        <w:rPr>
          <w:rFonts w:ascii="Arial" w:hAnsi="Arial" w:eastAsia="Noto Sans CJK SC"/>
          <w:b w:val="0"/>
          <w:sz w:val="19"/>
        </w:rPr>
        <w:t>表 9.3-5</w:t>
      </w:r>
    </w:p>
    <w:p>
      <w:pPr>
        <w:ind w:firstLine="397"/>
        <w:jc w:val="both"/>
      </w:pPr>
      <w:r>
        <w:rPr>
          <w:rFonts w:ascii="Arial" w:hAnsi="Arial" w:eastAsia="Noto Sans CJK SC"/>
          <w:b w:val="0"/>
          <w:sz w:val="19"/>
        </w:rPr>
        <w:t>短期任务非GSO 地球站 150.05-174 MHz 频段陆地移动系统的发射 (E-s)</w:t>
      </w:r>
    </w:p>
    <w:p>
      <w:pPr>
        <w:ind w:firstLine="397"/>
        <w:jc w:val="both"/>
      </w:pPr>
      <w:r>
        <w:rPr>
          <w:rFonts w:ascii="Arial" w:hAnsi="Arial" w:eastAsia="Noto Sans CJK SC"/>
          <w:b w:val="0"/>
          <w:sz w:val="19"/>
        </w:rPr>
        <w:t>地球站地对空</w:t>
      </w:r>
    </w:p>
    <w:p>
      <w:pPr>
        <w:ind w:firstLine="397"/>
        <w:jc w:val="both"/>
      </w:pPr>
      <w:r>
        <w:rPr>
          <w:rFonts w:ascii="Arial" w:hAnsi="Arial" w:eastAsia="Noto Sans CJK SC"/>
          <w:b w:val="0"/>
          <w:sz w:val="19"/>
        </w:rPr>
        <w:t>频率（兆赫） 162</w:t>
      </w:r>
    </w:p>
    <w:p>
      <w:pPr>
        <w:ind w:firstLine="397"/>
        <w:jc w:val="both"/>
      </w:pPr>
      <w:r>
        <w:rPr>
          <w:rFonts w:ascii="Arial" w:hAnsi="Arial" w:eastAsia="Noto Sans CJK SC"/>
          <w:b w:val="0"/>
          <w:sz w:val="19"/>
        </w:rPr>
        <w:t>带宽，BT (kHz) 25</w:t>
      </w:r>
    </w:p>
    <w:p>
      <w:pPr>
        <w:ind w:firstLine="397"/>
        <w:jc w:val="both"/>
      </w:pPr>
      <w:r>
        <w:rPr>
          <w:rFonts w:ascii="Arial" w:hAnsi="Arial" w:eastAsia="Noto Sans CJK SC"/>
          <w:b w:val="0"/>
          <w:sz w:val="19"/>
        </w:rPr>
        <w:t>功率，PT (dBW) 17</w:t>
      </w:r>
    </w:p>
    <w:p>
      <w:pPr>
        <w:ind w:firstLine="397"/>
        <w:jc w:val="both"/>
      </w:pPr>
      <w:r>
        <w:rPr>
          <w:rFonts w:ascii="Arial" w:hAnsi="Arial" w:eastAsia="Noto Sans CJK SC"/>
          <w:b w:val="0"/>
          <w:sz w:val="19"/>
        </w:rPr>
        <w:t>天线增益，GT（dB）12</w:t>
      </w:r>
    </w:p>
    <w:p>
      <w:pPr>
        <w:ind w:firstLine="397"/>
        <w:jc w:val="both"/>
      </w:pPr>
      <w:r>
        <w:rPr>
          <w:rFonts w:ascii="Arial" w:hAnsi="Arial" w:eastAsia="Noto Sans CJK SC"/>
          <w:b w:val="0"/>
          <w:sz w:val="19"/>
        </w:rPr>
        <w:t>e.i.r.p. BT (dBW) 29</w:t>
      </w:r>
    </w:p>
    <w:p>
      <w:pPr>
        <w:ind w:firstLine="397"/>
        <w:jc w:val="both"/>
      </w:pPr>
      <w:r>
        <w:rPr>
          <w:rFonts w:ascii="Arial" w:hAnsi="Arial" w:eastAsia="Noto Sans CJK SC"/>
          <w:b w:val="0"/>
          <w:sz w:val="19"/>
        </w:rPr>
        <w:t>受害接收机基站移动站</w:t>
      </w:r>
    </w:p>
    <w:p>
      <w:pPr>
        <w:ind w:firstLine="397"/>
        <w:jc w:val="both"/>
      </w:pPr>
      <w:r>
        <w:rPr>
          <w:rFonts w:ascii="Arial" w:hAnsi="Arial" w:eastAsia="Noto Sans CJK SC"/>
          <w:b w:val="0"/>
          <w:sz w:val="19"/>
        </w:rPr>
        <w:t>RFI 功率密度 (dBW/Hz) –15 –15</w:t>
      </w:r>
    </w:p>
    <w:p>
      <w:pPr>
        <w:ind w:firstLine="397"/>
        <w:jc w:val="both"/>
      </w:pPr>
      <w:r>
        <w:rPr>
          <w:rFonts w:ascii="Arial" w:hAnsi="Arial" w:eastAsia="Noto Sans CJK SC"/>
          <w:b w:val="0"/>
          <w:sz w:val="19"/>
        </w:rPr>
        <w:t>Rx 噪声密度 (dBW/Hz) –204 –204</w:t>
      </w:r>
    </w:p>
    <w:p>
      <w:pPr>
        <w:ind w:firstLine="397"/>
        <w:jc w:val="both"/>
      </w:pPr>
      <w:r>
        <w:rPr>
          <w:rFonts w:ascii="Arial" w:hAnsi="Arial" w:eastAsia="Noto Sans CJK SC"/>
          <w:b w:val="0"/>
          <w:sz w:val="19"/>
        </w:rPr>
        <w:t>Rx 噪声系数 (dB) 6 6</w:t>
      </w:r>
    </w:p>
    <w:p>
      <w:pPr>
        <w:ind w:firstLine="397"/>
        <w:jc w:val="both"/>
      </w:pPr>
      <w:r>
        <w:rPr>
          <w:rFonts w:ascii="Arial" w:hAnsi="Arial" w:eastAsia="Noto Sans CJK SC"/>
          <w:b w:val="0"/>
          <w:sz w:val="19"/>
        </w:rPr>
        <w:t>‒10 ‒10</w:t>
      </w:r>
    </w:p>
    <w:p>
      <w:pPr>
        <w:ind w:firstLine="397"/>
        <w:jc w:val="both"/>
      </w:pPr>
      <w:r>
        <w:rPr>
          <w:rFonts w:ascii="Arial" w:hAnsi="Arial" w:eastAsia="Noto Sans CJK SC"/>
          <w:b w:val="0"/>
          <w:sz w:val="19"/>
        </w:rPr>
        <w:t>保护 I/N (dB) (ITU-R M.1808号建议书)</w:t>
      </w:r>
    </w:p>
    <w:p>
      <w:pPr>
        <w:ind w:firstLine="397"/>
        <w:jc w:val="both"/>
      </w:pPr>
      <w:r>
        <w:rPr>
          <w:rFonts w:ascii="Arial" w:hAnsi="Arial" w:eastAsia="Noto Sans CJK SC"/>
          <w:b w:val="0"/>
          <w:sz w:val="19"/>
        </w:rPr>
        <w:t>服务分配（FS，SOS）（dB） 3 3</w:t>
      </w:r>
    </w:p>
    <w:p>
      <w:pPr>
        <w:ind w:firstLine="397"/>
        <w:jc w:val="both"/>
      </w:pPr>
      <w:r>
        <w:rPr>
          <w:rFonts w:ascii="Arial" w:hAnsi="Arial" w:eastAsia="Noto Sans CJK SC"/>
          <w:b w:val="0"/>
          <w:sz w:val="19"/>
        </w:rPr>
        <w:t>Rx 天线增益，GR (dBi)</w:t>
      </w:r>
    </w:p>
    <w:p>
      <w:pPr>
        <w:ind w:firstLine="397"/>
        <w:jc w:val="both"/>
      </w:pPr>
      <w:r>
        <w:rPr>
          <w:rFonts w:ascii="Arial" w:hAnsi="Arial" w:eastAsia="Noto Sans CJK SC"/>
          <w:b w:val="0"/>
          <w:sz w:val="19"/>
        </w:rPr>
        <w:t>11.2（或 9 dBd）</w:t>
      </w:r>
    </w:p>
    <w:p>
      <w:pPr>
        <w:ind w:firstLine="397"/>
        <w:jc w:val="both"/>
      </w:pPr>
      <w:r>
        <w:rPr>
          <w:rFonts w:ascii="Arial" w:hAnsi="Arial" w:eastAsia="Noto Sans CJK SC"/>
          <w:b w:val="0"/>
          <w:sz w:val="19"/>
        </w:rPr>
        <w:t>6.2（或4 dBd）</w:t>
      </w:r>
    </w:p>
    <w:p>
      <w:pPr>
        <w:ind w:firstLine="397"/>
        <w:jc w:val="both"/>
      </w:pPr>
      <w:r>
        <w:rPr>
          <w:rFonts w:ascii="Arial" w:hAnsi="Arial" w:eastAsia="Noto Sans CJK SC"/>
          <w:b w:val="0"/>
          <w:sz w:val="19"/>
        </w:rPr>
        <w:t>最大 RFI 功率密度 (dBW/Hz) –222.2 –217.2</w:t>
      </w:r>
    </w:p>
    <w:p>
      <w:pPr>
        <w:ind w:firstLine="397"/>
        <w:jc w:val="both"/>
      </w:pPr>
      <w:r>
        <w:rPr>
          <w:rFonts w:ascii="Arial" w:hAnsi="Arial" w:eastAsia="Noto Sans CJK SC"/>
          <w:b w:val="0"/>
          <w:sz w:val="19"/>
        </w:rPr>
        <w:t>要求路径损耗 (dB) 207.2 202.2</w:t>
      </w:r>
    </w:p>
    <w:p>
      <w:pPr>
        <w:ind w:firstLine="397"/>
        <w:jc w:val="both"/>
      </w:pPr>
      <w:r>
        <w:rPr>
          <w:rFonts w:ascii="Arial" w:hAnsi="Arial" w:eastAsia="Noto Sans CJK SC"/>
          <w:b w:val="0"/>
          <w:sz w:val="19"/>
        </w:rPr>
        <w:t>ES &gt; 800 km（建议书 ITU-R）要求的间隔距离</w:t>
      </w:r>
    </w:p>
    <w:p>
      <w:pPr>
        <w:ind w:firstLine="397"/>
        <w:jc w:val="both"/>
      </w:pPr>
      <w:r>
        <w:rPr>
          <w:rFonts w:ascii="Arial" w:hAnsi="Arial" w:eastAsia="Noto Sans CJK SC"/>
          <w:b w:val="0"/>
          <w:sz w:val="19"/>
        </w:rPr>
        <w:t>&gt; 700 km（ITU-R 建议书</w:t>
      </w:r>
    </w:p>
    <w:p>
      <w:pPr>
        <w:ind w:firstLine="397"/>
        <w:jc w:val="both"/>
      </w:pPr>
      <w:r>
        <w:rPr>
          <w:rFonts w:ascii="Arial" w:hAnsi="Arial" w:eastAsia="Noto Sans CJK SC"/>
          <w:b w:val="0"/>
          <w:sz w:val="19"/>
        </w:rPr>
        <w:t>P.452， 10% 时间）</w:t>
      </w:r>
    </w:p>
    <w:p>
      <w:pPr>
        <w:ind w:firstLine="397"/>
        <w:jc w:val="both"/>
      </w:pPr>
      <w:r>
        <w:rPr>
          <w:rFonts w:ascii="Arial" w:hAnsi="Arial" w:eastAsia="Noto Sans CJK SC"/>
          <w:b w:val="0"/>
          <w:sz w:val="19"/>
        </w:rPr>
        <w:t>P.452， 10% 时间）</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66 页</w:t>
            </w:r>
          </w:p>
        </w:tc>
      </w:tr>
    </w:tbl>
    <w:p>
      <w:pPr>
        <w:pStyle w:val="Heading3"/>
        <w:keepNext/>
      </w:pPr>
      <w:r>
        <w:rPr>
          <w:rFonts w:ascii="Arial" w:hAnsi="Arial" w:eastAsia="Noto Sans CJK SC"/>
          <w:b/>
          <w:sz w:val="19"/>
        </w:rPr>
        <w:t>9.3.3 陆地移动系统发射对 SOS 短期任务非GSO卫星接收机的影响</w:t>
      </w:r>
    </w:p>
    <w:p>
      <w:pPr>
        <w:pStyle w:val="Heading3"/>
        <w:keepNext/>
      </w:pPr>
      <w:r>
        <w:rPr>
          <w:rFonts w:ascii="Arial" w:hAnsi="Arial" w:eastAsia="Noto Sans CJK SC"/>
          <w:b/>
          <w:sz w:val="19"/>
        </w:rPr>
        <w:t>9.3.3.1 陆地移动系统的发射对 150.05-174 MHz 频段内的 SOS NGSO SD 卫星接收机的影响（情况 A）</w:t>
      </w:r>
    </w:p>
    <w:p>
      <w:pPr>
        <w:pStyle w:val="CaptionZH"/>
        <w:keepNext/>
        <w:jc w:val="center"/>
      </w:pPr>
      <w:r>
        <w:rPr>
          <w:rFonts w:ascii="Arial" w:hAnsi="Arial" w:eastAsia="Noto Sans CJK SC"/>
          <w:b w:val="0"/>
          <w:sz w:val="17"/>
        </w:rPr>
        <w:t>表 9.3-6 反映了移动业务中的基站和移动站向 SOS 短期任务非GSO卫星接收机（在 300 km 轨道高度）的发射影响的估计。估计假设干扰信号带宽和接收器带宽相似且等于 25 kHz。</w:t>
      </w:r>
    </w:p>
    <w:p>
      <w:pPr>
        <w:pStyle w:val="Heading2"/>
        <w:keepNext/>
      </w:pPr>
      <w:r>
        <w:rPr>
          <w:rFonts w:ascii="Arial" w:hAnsi="Arial" w:eastAsia="Noto Sans CJK SC"/>
          <w:b w:val="0"/>
          <w:sz w:val="19"/>
        </w:rPr>
        <w:t>表 9.3-6</w:t>
      </w:r>
    </w:p>
    <w:p>
      <w:pPr>
        <w:ind w:firstLine="397"/>
        <w:jc w:val="both"/>
      </w:pPr>
      <w:r>
        <w:rPr>
          <w:rFonts w:ascii="Arial" w:hAnsi="Arial" w:eastAsia="Noto Sans CJK SC"/>
          <w:b w:val="0"/>
          <w:sz w:val="19"/>
        </w:rPr>
        <w:t>同信道中基站和移动站的移动业务发射对 SOS 的影响</w:t>
      </w:r>
    </w:p>
    <w:p>
      <w:pPr>
        <w:ind w:firstLine="397"/>
        <w:jc w:val="both"/>
      </w:pPr>
      <w:r>
        <w:rPr>
          <w:rFonts w:ascii="Arial" w:hAnsi="Arial" w:eastAsia="Noto Sans CJK SC"/>
          <w:b w:val="0"/>
          <w:sz w:val="19"/>
        </w:rPr>
        <w:t>短期任务非GSO卫星中的接收器频段 150.05-174 MHz</w:t>
      </w:r>
    </w:p>
    <w:p>
      <w:pPr>
        <w:ind w:firstLine="397"/>
        <w:jc w:val="both"/>
      </w:pPr>
      <w:r>
        <w:rPr>
          <w:rFonts w:ascii="Arial" w:hAnsi="Arial" w:eastAsia="Noto Sans CJK SC"/>
          <w:b w:val="0"/>
          <w:sz w:val="19"/>
        </w:rPr>
        <w:t>干扰源单位基站移动站</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学位</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发射机功率</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信号带宽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正在传输天线增益占</w:t>
      </w:r>
    </w:p>
    <w:p>
      <w:pPr>
        <w:pStyle w:val="TableTextZH"/>
      </w:pPr>
      <w:r>
        <w:rPr>
          <w:rFonts w:ascii="Arial" w:hAnsi="Arial" w:eastAsia="Noto Sans CJK SC"/>
          <w:b w:val="0"/>
          <w:sz w:val="16"/>
        </w:rPr>
        <w:t>馈线损耗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9</w:t>
      </w:r>
    </w:p>
    <w:p>
      <w:pPr>
        <w:pStyle w:val="TableTextZH"/>
      </w:pPr>
      <w:r>
        <w:rPr>
          <w:rFonts w:ascii="Arial" w:hAnsi="Arial" w:eastAsia="Noto Sans CJK SC"/>
          <w:b w:val="0"/>
          <w:sz w:val="16"/>
        </w:rPr>
        <w:t>-6</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斜距</w:t>
      </w:r>
    </w:p>
    <w:p>
      <w:pPr>
        <w:pStyle w:val="TableTextZH"/>
      </w:pPr>
      <w:r>
        <w:rPr>
          <w:rFonts w:ascii="Arial" w:hAnsi="Arial" w:eastAsia="Noto Sans CJK SC"/>
          <w:b w:val="0"/>
          <w:sz w:val="16"/>
        </w:rPr>
        <w:t>m</w:t>
      </w:r>
    </w:p>
    <w:p>
      <w:pPr>
        <w:pStyle w:val="TableTextZH"/>
      </w:pPr>
      <w:r>
        <w:rPr>
          <w:rFonts w:ascii="Arial" w:hAnsi="Arial" w:eastAsia="Noto Sans CJK SC"/>
          <w:b w:val="0"/>
          <w:sz w:val="16"/>
        </w:rPr>
        <w:t>1499219</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1499219</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载波频率</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传播损耗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125.5</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125.5</w:t>
      </w:r>
    </w:p>
    <w:p>
      <w:pPr>
        <w:pStyle w:val="TableTextZH"/>
      </w:pPr>
      <w:r>
        <w:rPr>
          <w:rFonts w:ascii="Arial" w:hAnsi="Arial" w:eastAsia="Noto Sans CJK SC"/>
          <w:b w:val="0"/>
          <w:sz w:val="16"/>
        </w:rPr>
        <w:t>收货天线增益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接收机前端的干扰功率</w:t>
      </w:r>
    </w:p>
    <w:p>
      <w:pPr>
        <w:pStyle w:val="TableTextZH"/>
      </w:pPr>
      <w:r>
        <w:rPr>
          <w:rFonts w:ascii="Arial" w:hAnsi="Arial" w:eastAsia="Noto Sans CJK SC"/>
          <w:b w:val="0"/>
          <w:sz w:val="16"/>
        </w:rPr>
        <w:t>(I)</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-107.4</w:t>
      </w:r>
    </w:p>
    <w:p>
      <w:pPr>
        <w:pStyle w:val="TableTextZH"/>
      </w:pPr>
      <w:r>
        <w:rPr>
          <w:rFonts w:ascii="Arial" w:hAnsi="Arial" w:eastAsia="Noto Sans CJK SC"/>
          <w:b w:val="0"/>
          <w:sz w:val="16"/>
        </w:rPr>
        <w:t>-108.5</w:t>
      </w:r>
    </w:p>
    <w:p>
      <w:pPr>
        <w:pStyle w:val="TableTextZH"/>
      </w:pPr>
      <w:r>
        <w:rPr>
          <w:rFonts w:ascii="Arial" w:hAnsi="Arial" w:eastAsia="Noto Sans CJK SC"/>
          <w:b w:val="0"/>
          <w:sz w:val="16"/>
        </w:rPr>
        <w:t>-114.4</w:t>
      </w:r>
    </w:p>
    <w:p>
      <w:pPr>
        <w:pStyle w:val="TableTextZH"/>
      </w:pPr>
      <w:r>
        <w:rPr>
          <w:rFonts w:ascii="Arial" w:hAnsi="Arial" w:eastAsia="Noto Sans CJK SC"/>
          <w:b w:val="0"/>
          <w:sz w:val="16"/>
        </w:rPr>
        <w:t>-100.5</w:t>
      </w:r>
    </w:p>
    <w:p>
      <w:pPr>
        <w:pStyle w:val="TableTextZH"/>
      </w:pPr>
      <w:r>
        <w:rPr>
          <w:rFonts w:ascii="Arial" w:hAnsi="Arial" w:eastAsia="Noto Sans CJK SC"/>
          <w:b w:val="0"/>
          <w:sz w:val="16"/>
        </w:rPr>
        <w:t>接收器前端所需的信号功率</w:t>
      </w:r>
    </w:p>
    <w:p>
      <w:pPr>
        <w:pStyle w:val="TableTextZH"/>
      </w:pPr>
      <w:r>
        <w:rPr>
          <w:rFonts w:ascii="Arial" w:hAnsi="Arial" w:eastAsia="Noto Sans CJK SC"/>
          <w:b w:val="0"/>
          <w:sz w:val="16"/>
        </w:rPr>
        <w:t>(C)</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-102.6</w:t>
      </w:r>
    </w:p>
    <w:p>
      <w:pPr>
        <w:pStyle w:val="TableTextZH"/>
      </w:pPr>
      <w:r>
        <w:rPr>
          <w:rFonts w:ascii="Arial" w:hAnsi="Arial" w:eastAsia="Noto Sans CJK SC"/>
          <w:b w:val="0"/>
          <w:sz w:val="16"/>
        </w:rPr>
        <w:t>-102.6</w:t>
      </w:r>
    </w:p>
    <w:p>
      <w:pPr>
        <w:pStyle w:val="TableTextZH"/>
      </w:pPr>
      <w:r>
        <w:rPr>
          <w:rFonts w:ascii="Arial" w:hAnsi="Arial" w:eastAsia="Noto Sans CJK SC"/>
          <w:b w:val="0"/>
          <w:sz w:val="16"/>
        </w:rPr>
        <w:t>-102.6</w:t>
      </w:r>
    </w:p>
    <w:p>
      <w:pPr>
        <w:pStyle w:val="TableTextZH"/>
      </w:pPr>
      <w:r>
        <w:rPr>
          <w:rFonts w:ascii="Arial" w:hAnsi="Arial" w:eastAsia="Noto Sans CJK SC"/>
          <w:b w:val="0"/>
          <w:sz w:val="16"/>
        </w:rPr>
        <w:t>-102.6</w:t>
      </w:r>
    </w:p>
    <w:p>
      <w:pPr>
        <w:pStyle w:val="TableTextZH"/>
      </w:pPr>
      <w:r>
        <w:rPr>
          <w:rFonts w:ascii="Arial" w:hAnsi="Arial" w:eastAsia="Noto Sans CJK SC"/>
          <w:b w:val="0"/>
          <w:sz w:val="16"/>
        </w:rPr>
        <w:t>С/I</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11.8</w:t>
      </w:r>
    </w:p>
    <w:p>
      <w:pPr>
        <w:pStyle w:val="TableTextZH"/>
      </w:pPr>
      <w:r>
        <w:rPr>
          <w:rFonts w:ascii="Arial" w:hAnsi="Arial" w:eastAsia="Noto Sans CJK SC"/>
          <w:b w:val="0"/>
          <w:sz w:val="16"/>
        </w:rPr>
        <w:t>-2.1</w:t>
      </w:r>
    </w:p>
    <w:p>
      <w:pPr>
        <w:pStyle w:val="TableTextZH"/>
      </w:pPr>
      <w:r>
        <w:rPr>
          <w:rFonts w:ascii="Arial" w:hAnsi="Arial" w:eastAsia="Noto Sans CJK SC"/>
          <w:b w:val="0"/>
          <w:sz w:val="16"/>
        </w:rPr>
        <w:t>C/I 需要</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赤字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15.2</w:t>
      </w:r>
    </w:p>
    <w:p>
      <w:pPr>
        <w:pStyle w:val="TableTextZH"/>
      </w:pPr>
      <w:r>
        <w:rPr>
          <w:rFonts w:ascii="Arial" w:hAnsi="Arial" w:eastAsia="Noto Sans CJK SC"/>
          <w:b w:val="0"/>
          <w:sz w:val="16"/>
        </w:rPr>
        <w:t>14.1</w:t>
      </w:r>
    </w:p>
    <w:p>
      <w:pPr>
        <w:pStyle w:val="TableTextZH"/>
      </w:pPr>
      <w:r>
        <w:rPr>
          <w:rFonts w:ascii="Arial" w:hAnsi="Arial" w:eastAsia="Noto Sans CJK SC"/>
          <w:b w:val="0"/>
          <w:sz w:val="16"/>
        </w:rPr>
        <w:t>8.2</w:t>
      </w:r>
    </w:p>
    <w:p>
      <w:pPr>
        <w:pStyle w:val="TableTextZH"/>
      </w:pPr>
      <w:r>
        <w:rPr>
          <w:rFonts w:ascii="Arial" w:hAnsi="Arial" w:eastAsia="Noto Sans CJK SC"/>
          <w:b w:val="0"/>
          <w:sz w:val="16"/>
        </w:rPr>
        <w:t>22.1</w:t>
      </w:r>
    </w:p>
    <w:p>
      <w:pPr>
        <w:ind w:firstLine="397"/>
        <w:jc w:val="both"/>
      </w:pPr>
      <w:r>
        <w:rPr>
          <w:rFonts w:ascii="Arial" w:hAnsi="Arial" w:eastAsia="Noto Sans CJK SC"/>
          <w:b w:val="0"/>
          <w:sz w:val="19"/>
        </w:rPr>
        <w:t>结果表明，单个基站和移动站落入 SOS 短期任务非GSO卫星接收机的视野时，会对短期任务非GSO卫星接收机的操作造成干扰。因此，短期任务非GSO卫星空间-地球链路和移动业务中的频段 150.05-174 MHz中的站之间的共享将是困难的。</w:t>
      </w:r>
    </w:p>
    <w:p>
      <w:pPr>
        <w:pStyle w:val="Heading3"/>
        <w:keepNext/>
      </w:pPr>
      <w:r>
        <w:rPr>
          <w:rFonts w:ascii="Arial" w:hAnsi="Arial" w:eastAsia="Noto Sans CJK SC"/>
          <w:b/>
          <w:sz w:val="19"/>
        </w:rPr>
        <w:t>9.3.3.2 陆地移动系统（LMS）发射对 162-174 MHz 频段 SOS NGSO SD 卫星接收机的影响（情况 B）</w:t>
      </w:r>
    </w:p>
    <w:p>
      <w:pPr>
        <w:pStyle w:val="CaptionZH"/>
        <w:keepNext/>
        <w:jc w:val="center"/>
      </w:pPr>
      <w:r>
        <w:rPr>
          <w:rFonts w:ascii="Arial" w:hAnsi="Arial" w:eastAsia="Noto Sans CJK SC"/>
          <w:b w:val="0"/>
          <w:sz w:val="17"/>
        </w:rPr>
        <w:t>图 9.3-7 s 单个 LMS 基站和移动站在所有仰角（从 5 到 90 °）上的大干扰功率超出（接收到的干扰功率电平 Ir 超过干扰保护准则电平 Ipc），高达 22.2 dB（典型值）将天线指向天顶）连接至短期任务非GSO卫星接收器。</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67 页</w:t>
            </w:r>
          </w:p>
        </w:tc>
      </w:tr>
    </w:tbl>
    <w:p>
      <w:pPr>
        <w:pStyle w:val="Heading2"/>
        <w:keepNext/>
      </w:pPr>
      <w:r>
        <w:rPr>
          <w:rFonts w:ascii="Arial" w:hAnsi="Arial" w:eastAsia="Noto Sans CJK SC"/>
          <w:b/>
          <w:sz w:val="19"/>
        </w:rPr>
        <w:t>图 9.3-7</w:t>
      </w:r>
    </w:p>
    <w:p>
      <w:pPr>
        <w:ind w:firstLine="397"/>
        <w:jc w:val="both"/>
      </w:pPr>
      <w:r>
        <w:rPr>
          <w:rFonts w:ascii="Arial" w:hAnsi="Arial" w:eastAsia="Noto Sans CJK SC"/>
          <w:b w:val="0"/>
          <w:sz w:val="19"/>
        </w:rPr>
        <w:t>LMS BS/MS 干扰功率超出短期任务非GSO卫星保护准则级别</w:t>
      </w:r>
    </w:p>
    <w:p>
      <w:pPr>
        <w:pStyle w:val="CaptionZH"/>
        <w:keepNext/>
        <w:jc w:val="center"/>
      </w:pPr>
      <w:r>
        <w:rPr>
          <w:rFonts w:ascii="Arial" w:hAnsi="Arial" w:eastAsia="Noto Sans CJK SC"/>
          <w:b w:val="0"/>
          <w:sz w:val="17"/>
        </w:rPr>
        <w:t>表9.3-7（图9.3-7中5度仰角最大干扰功率超标水平的详细计算）提供了在162-174 MHz频段内单个LMS基站和移动站向NGSO SD空间电台接收机发射的共享影响。如表9.3-7所示，单个LMS基站和单个LMS移动站的发射超出NGSO SD空间电台接收机的干扰保护水平22.2 dB，</w:t>
      </w:r>
    </w:p>
    <w:p>
      <w:pPr>
        <w:ind w:firstLine="397"/>
        <w:jc w:val="both"/>
      </w:pPr>
      <w:r>
        <w:rPr>
          <w:rFonts w:ascii="Arial" w:hAnsi="Arial" w:eastAsia="Noto Sans CJK SC"/>
          <w:b w:val="0"/>
          <w:sz w:val="19"/>
        </w:rPr>
        <w:t>分别为19.2 dB。当考虑到短期任务非GSO 空间电台时，考虑来自多个 LMS 基站和移动站的聚合干扰时，超出将会更高。</w:t>
      </w:r>
    </w:p>
    <w:p>
      <w:pPr>
        <w:ind w:firstLine="397"/>
        <w:jc w:val="both"/>
      </w:pPr>
      <w:r>
        <w:rPr>
          <w:rFonts w:ascii="Arial" w:hAnsi="Arial" w:eastAsia="Noto Sans CJK SC"/>
          <w:b w:val="0"/>
          <w:sz w:val="19"/>
        </w:rPr>
        <w:t>总之，如 ITU-R M.1808号建议书所示，162-174 MHz 频段被公共安全机构、公用事业和运输公司大量使用。因此，短期任务非GSO卫星接收机和162-174 MHz 频段中的陆地移动站之间的共享是不可行的，因为从LMS基站和移动站到22.2 dB的干扰保护水平大大超过了22.2 dB。 短期任务非GSO 在考虑聚合干扰时为空间电台接收机。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68 页</w:t>
            </w:r>
          </w:p>
        </w:tc>
      </w:tr>
    </w:tbl>
    <w:p>
      <w:pPr>
        <w:pStyle w:val="Heading2"/>
        <w:keepNext/>
      </w:pPr>
      <w:r>
        <w:rPr>
          <w:rFonts w:ascii="Arial" w:hAnsi="Arial" w:eastAsia="Noto Sans CJK SC"/>
          <w:b/>
          <w:sz w:val="19"/>
        </w:rPr>
        <w:t>表 9.3-7</w:t>
      </w:r>
    </w:p>
    <w:p>
      <w:pPr>
        <w:ind w:firstLine="397"/>
        <w:jc w:val="both"/>
      </w:pPr>
      <w:r>
        <w:rPr>
          <w:rFonts w:ascii="Arial" w:hAnsi="Arial" w:eastAsia="Noto Sans CJK SC"/>
          <w:b w:val="0"/>
          <w:sz w:val="19"/>
        </w:rPr>
        <w:t>LMS 基站和移动站系统装入短期任务非GSO卫星接收机</w:t>
      </w:r>
    </w:p>
    <w:p>
      <w:pPr>
        <w:ind w:firstLine="397"/>
        <w:jc w:val="both"/>
      </w:pPr>
      <w:r>
        <w:rPr>
          <w:rFonts w:ascii="Arial" w:hAnsi="Arial" w:eastAsia="Noto Sans CJK SC"/>
          <w:b w:val="0"/>
          <w:sz w:val="19"/>
        </w:rPr>
        <w:t>在 162-174 MHz 频段</w:t>
      </w:r>
    </w:p>
    <w:p>
      <w:pPr>
        <w:ind w:firstLine="397"/>
        <w:jc w:val="both"/>
      </w:pPr>
      <w:r>
        <w:rPr>
          <w:rFonts w:ascii="Arial" w:hAnsi="Arial" w:eastAsia="Noto Sans CJK SC"/>
          <w:b w:val="0"/>
          <w:sz w:val="19"/>
        </w:rPr>
        <w:t>LMS 发射机移动站 (MS) 基站 (BS)</w:t>
      </w:r>
    </w:p>
    <w:p>
      <w:pPr>
        <w:ind w:firstLine="397"/>
        <w:jc w:val="both"/>
      </w:pPr>
      <w:r>
        <w:rPr>
          <w:rFonts w:ascii="Arial" w:hAnsi="Arial" w:eastAsia="Noto Sans CJK SC"/>
          <w:b w:val="0"/>
          <w:sz w:val="19"/>
        </w:rPr>
        <w:t>频率（MHz） 162 162</w:t>
      </w:r>
    </w:p>
    <w:p>
      <w:pPr>
        <w:ind w:firstLine="397"/>
        <w:jc w:val="both"/>
      </w:pPr>
      <w:r>
        <w:rPr>
          <w:rFonts w:ascii="Arial" w:hAnsi="Arial" w:eastAsia="Noto Sans CJK SC"/>
          <w:b w:val="0"/>
          <w:sz w:val="19"/>
        </w:rPr>
        <w:t>带宽，BT (kHz) 25 25</w:t>
      </w:r>
    </w:p>
    <w:p>
      <w:pPr>
        <w:ind w:firstLine="397"/>
        <w:jc w:val="both"/>
      </w:pPr>
      <w:r>
        <w:rPr>
          <w:rFonts w:ascii="Arial" w:hAnsi="Arial" w:eastAsia="Noto Sans CJK SC"/>
          <w:b w:val="0"/>
          <w:sz w:val="19"/>
        </w:rPr>
        <w:t>发射功率（dBW） 17 20</w:t>
      </w:r>
    </w:p>
    <w:p>
      <w:pPr>
        <w:ind w:firstLine="397"/>
        <w:jc w:val="both"/>
      </w:pPr>
      <w:r>
        <w:rPr>
          <w:rFonts w:ascii="Arial" w:hAnsi="Arial" w:eastAsia="Noto Sans CJK SC"/>
          <w:b w:val="0"/>
          <w:sz w:val="19"/>
        </w:rPr>
        <w:t>5.72 6.74</w:t>
      </w:r>
    </w:p>
    <w:p>
      <w:pPr>
        <w:ind w:firstLine="397"/>
        <w:jc w:val="both"/>
      </w:pPr>
      <w:r>
        <w:rPr>
          <w:rFonts w:ascii="Arial" w:hAnsi="Arial" w:eastAsia="Noto Sans CJK SC"/>
          <w:b w:val="0"/>
          <w:sz w:val="19"/>
        </w:rPr>
        <w:t>发射天线增益 (dBi)（在 5 ° 仰角）（BS: 9 dBd 或 11.16 dBi；MS: 4 dBd 或6.16 dBi)</w:t>
      </w:r>
    </w:p>
    <w:p>
      <w:pPr>
        <w:ind w:firstLine="397"/>
        <w:jc w:val="both"/>
      </w:pPr>
      <w:r>
        <w:rPr>
          <w:rFonts w:ascii="Arial" w:hAnsi="Arial" w:eastAsia="Noto Sans CJK SC"/>
          <w:b w:val="0"/>
          <w:sz w:val="19"/>
        </w:rPr>
        <w:t>馈线损耗（dB） 1 2</w:t>
      </w:r>
    </w:p>
    <w:p>
      <w:pPr>
        <w:ind w:firstLine="397"/>
        <w:jc w:val="both"/>
      </w:pPr>
      <w:r>
        <w:rPr>
          <w:rFonts w:ascii="Arial" w:hAnsi="Arial" w:eastAsia="Noto Sans CJK SC"/>
          <w:b w:val="0"/>
          <w:sz w:val="19"/>
        </w:rPr>
        <w:t>短期任务非GSO 空间电台接收机</w:t>
      </w:r>
    </w:p>
    <w:p>
      <w:pPr>
        <w:ind w:firstLine="397"/>
        <w:jc w:val="both"/>
      </w:pPr>
      <w:r>
        <w:rPr>
          <w:rFonts w:ascii="Arial" w:hAnsi="Arial" w:eastAsia="Noto Sans CJK SC"/>
          <w:b w:val="0"/>
          <w:sz w:val="19"/>
        </w:rPr>
        <w:t>海拔高度（公里） 300 300</w:t>
      </w:r>
    </w:p>
    <w:p>
      <w:pPr>
        <w:ind w:firstLine="397"/>
        <w:jc w:val="both"/>
      </w:pPr>
      <w:r>
        <w:rPr>
          <w:rFonts w:ascii="Arial" w:hAnsi="Arial" w:eastAsia="Noto Sans CJK SC"/>
          <w:b w:val="0"/>
          <w:sz w:val="19"/>
        </w:rPr>
        <w:t>斜距 (公里)</w:t>
      </w:r>
    </w:p>
    <w:p>
      <w:pPr>
        <w:ind w:firstLine="397"/>
        <w:jc w:val="both"/>
      </w:pPr>
      <w:r>
        <w:rPr>
          <w:rFonts w:ascii="Arial" w:hAnsi="Arial" w:eastAsia="Noto Sans CJK SC"/>
          <w:b w:val="0"/>
          <w:sz w:val="19"/>
        </w:rPr>
        <w:t>1 499.8</w:t>
      </w:r>
    </w:p>
    <w:p>
      <w:pPr>
        <w:ind w:firstLine="397"/>
        <w:jc w:val="both"/>
      </w:pPr>
      <w:r>
        <w:rPr>
          <w:rFonts w:ascii="Arial" w:hAnsi="Arial" w:eastAsia="Noto Sans CJK SC"/>
          <w:b w:val="0"/>
          <w:sz w:val="19"/>
        </w:rPr>
        <w:t>1 499.8</w:t>
      </w:r>
    </w:p>
    <w:p>
      <w:pPr>
        <w:ind w:firstLine="397"/>
        <w:jc w:val="both"/>
      </w:pPr>
      <w:r>
        <w:rPr>
          <w:rFonts w:ascii="Arial" w:hAnsi="Arial" w:eastAsia="Noto Sans CJK SC"/>
          <w:b w:val="0"/>
          <w:sz w:val="19"/>
        </w:rPr>
        <w:t>Rx IF 带宽，BR (kHz) 25 25</w:t>
      </w:r>
    </w:p>
    <w:p>
      <w:pPr>
        <w:ind w:firstLine="397"/>
        <w:jc w:val="both"/>
      </w:pPr>
      <w:r>
        <w:rPr>
          <w:rFonts w:ascii="Arial" w:hAnsi="Arial" w:eastAsia="Noto Sans CJK SC"/>
          <w:b w:val="0"/>
          <w:sz w:val="19"/>
        </w:rPr>
        <w:t>路径损耗，在 5 ° 仰角 (dB) 140.15 140.15</w:t>
      </w:r>
    </w:p>
    <w:p>
      <w:pPr>
        <w:ind w:firstLine="397"/>
        <w:jc w:val="both"/>
      </w:pPr>
      <w:r>
        <w:rPr>
          <w:rFonts w:ascii="Arial" w:hAnsi="Arial" w:eastAsia="Noto Sans CJK SC"/>
          <w:b w:val="0"/>
          <w:sz w:val="19"/>
        </w:rPr>
        <w:t>大气损耗 (dB) 0 0</w:t>
      </w:r>
    </w:p>
    <w:p>
      <w:pPr>
        <w:ind w:firstLine="397"/>
        <w:jc w:val="both"/>
      </w:pPr>
      <w:r>
        <w:rPr>
          <w:rFonts w:ascii="Arial" w:hAnsi="Arial" w:eastAsia="Noto Sans CJK SC"/>
          <w:b w:val="0"/>
          <w:sz w:val="19"/>
        </w:rPr>
        <w:t>‒118.4 ‒115.4</w:t>
      </w:r>
    </w:p>
    <w:p>
      <w:pPr>
        <w:ind w:firstLine="397"/>
        <w:jc w:val="both"/>
      </w:pPr>
      <w:r>
        <w:rPr>
          <w:rFonts w:ascii="Arial" w:hAnsi="Arial" w:eastAsia="Noto Sans CJK SC"/>
          <w:b w:val="0"/>
          <w:sz w:val="19"/>
        </w:rPr>
        <w:t>航天器天线处每个 BR 的接收干扰功率 (dBW)</w:t>
      </w:r>
    </w:p>
    <w:p>
      <w:pPr>
        <w:ind w:firstLine="397"/>
        <w:jc w:val="both"/>
      </w:pPr>
      <w:r>
        <w:rPr>
          <w:rFonts w:ascii="Arial" w:hAnsi="Arial" w:eastAsia="Noto Sans CJK SC"/>
          <w:b w:val="0"/>
          <w:sz w:val="19"/>
        </w:rPr>
        <w:t>航天器天线接收到的载波功率 (dBW) –117.6 –117.6</w:t>
      </w:r>
    </w:p>
    <w:p>
      <w:pPr>
        <w:ind w:firstLine="397"/>
        <w:jc w:val="both"/>
      </w:pPr>
      <w:r>
        <w:rPr>
          <w:rFonts w:ascii="Arial" w:hAnsi="Arial" w:eastAsia="Noto Sans CJK SC"/>
          <w:b w:val="0"/>
          <w:sz w:val="19"/>
        </w:rPr>
        <w:t>保护准则、C/I（dB） 20 20</w:t>
      </w:r>
    </w:p>
    <w:p>
      <w:pPr>
        <w:ind w:firstLine="397"/>
        <w:jc w:val="both"/>
      </w:pPr>
      <w:r>
        <w:rPr>
          <w:rFonts w:ascii="Arial" w:hAnsi="Arial" w:eastAsia="Noto Sans CJK SC"/>
          <w:b w:val="0"/>
          <w:sz w:val="19"/>
        </w:rPr>
        <w:t>最大干扰功率电平，I (dBW) –137.6 –137.6</w:t>
      </w:r>
    </w:p>
    <w:p>
      <w:pPr>
        <w:ind w:firstLine="397"/>
        <w:jc w:val="both"/>
      </w:pPr>
      <w:r>
        <w:rPr>
          <w:rFonts w:ascii="Arial" w:hAnsi="Arial" w:eastAsia="Noto Sans CJK SC"/>
          <w:b w:val="0"/>
          <w:sz w:val="19"/>
        </w:rPr>
        <w:t>单个 LMS 站的超出（dB） 19.2 22.2</w:t>
      </w:r>
    </w:p>
    <w:p>
      <w:pPr>
        <w:pStyle w:val="Heading3"/>
        <w:keepNext/>
      </w:pPr>
      <w:r>
        <w:rPr>
          <w:rFonts w:ascii="Arial" w:hAnsi="Arial" w:eastAsia="Noto Sans CJK SC"/>
          <w:b/>
          <w:sz w:val="19"/>
        </w:rPr>
        <w:t>9.3.4 陆地移动系统接入短期任务非GSO 地球站 162-174 MHz 频段</w:t>
      </w:r>
    </w:p>
    <w:p>
      <w:pPr>
        <w:pStyle w:val="CaptionZH"/>
        <w:keepNext/>
        <w:jc w:val="center"/>
      </w:pPr>
      <w:r>
        <w:rPr>
          <w:rFonts w:ascii="Arial" w:hAnsi="Arial" w:eastAsia="Noto Sans CJK SC"/>
          <w:b w:val="0"/>
          <w:sz w:val="17"/>
        </w:rPr>
        <w:t>下面的表 9.3-8 提供了在 162-174 MHz 频段从单个 LMS 基站向 NGSO SD 地球站接收机发射的共享影响。如表 9.3-8 所示，单个 LMS 基站的发射需要非常大的间隔距离，超出无线电水平或超出视距 (BLOS)，以保护 NGSO SD 地球站接收机。当考虑到来自多个 LMS 基站的干扰时，超出无线电视野的所需间隔距离会更高。此外，NGSO SD地球站采用跟踪天线，因此更容易受到周围多个LMS基站的干扰。由于LMS BS可以指向NGSO SD地球站的总体方向，因此除非NGSO SD地球站距离LMS BS很远，否则干扰将一直存在。</w:t>
      </w:r>
    </w:p>
    <w:p>
      <w:pPr>
        <w:ind w:firstLine="397"/>
        <w:jc w:val="both"/>
      </w:pPr>
      <w:r>
        <w:rPr>
          <w:rFonts w:ascii="Arial" w:hAnsi="Arial" w:eastAsia="Noto Sans CJK SC"/>
          <w:b w:val="0"/>
          <w:sz w:val="19"/>
        </w:rPr>
        <w:t>总之，如 ITU-R M.1808号建议书中所示，频段 162-174 MHz 被公共安全机构、公用事业和运输公司大量使用。每个短期任务非GSO地球站周围的巨大间隔距离对于大量具有高基站塔（高达150 m）的现有陆地移动系统来说是不可行的，需要在任何位置快速部署无线电，并且将成为进一步扩大陆地移动系统使用的障碍。因此，短期任务非GSO地球站和频段 162-174 MHz中的陆地移动站之间的共享是不可行的。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69 页</w:t>
            </w:r>
          </w:p>
        </w:tc>
      </w:tr>
    </w:tbl>
    <w:p>
      <w:pPr>
        <w:pStyle w:val="Heading2"/>
        <w:keepNext/>
      </w:pPr>
      <w:r>
        <w:rPr>
          <w:rFonts w:ascii="Arial" w:hAnsi="Arial" w:eastAsia="Noto Sans CJK SC"/>
          <w:b/>
          <w:sz w:val="19"/>
        </w:rPr>
        <w:t>表 9.3-8</w:t>
      </w:r>
    </w:p>
    <w:p>
      <w:pPr>
        <w:ind w:firstLine="397"/>
        <w:jc w:val="both"/>
      </w:pPr>
      <w:r>
        <w:rPr>
          <w:rFonts w:ascii="Arial" w:hAnsi="Arial" w:eastAsia="Noto Sans CJK SC"/>
          <w:b w:val="0"/>
          <w:sz w:val="19"/>
        </w:rPr>
        <w:t>LMS 基站系统接入 162-174 MHz 频段的 NGSO SD 地球站接收机</w:t>
      </w:r>
    </w:p>
    <w:p>
      <w:pPr>
        <w:ind w:firstLine="397"/>
        <w:jc w:val="both"/>
      </w:pPr>
      <w:r>
        <w:rPr>
          <w:rFonts w:ascii="Arial" w:hAnsi="Arial" w:eastAsia="Noto Sans CJK SC"/>
          <w:b w:val="0"/>
          <w:sz w:val="19"/>
        </w:rPr>
        <w:t>LMS基站发射机</w:t>
      </w:r>
    </w:p>
    <w:p>
      <w:pPr>
        <w:ind w:firstLine="397"/>
        <w:jc w:val="both"/>
      </w:pPr>
      <w:r>
        <w:rPr>
          <w:rFonts w:ascii="Arial" w:hAnsi="Arial" w:eastAsia="Noto Sans CJK SC"/>
          <w:b w:val="0"/>
          <w:sz w:val="19"/>
        </w:rPr>
        <w:t>频率（兆赫） 162</w:t>
      </w:r>
    </w:p>
    <w:p>
      <w:pPr>
        <w:ind w:firstLine="397"/>
        <w:jc w:val="both"/>
      </w:pPr>
      <w:r>
        <w:rPr>
          <w:rFonts w:ascii="Arial" w:hAnsi="Arial" w:eastAsia="Noto Sans CJK SC"/>
          <w:b w:val="0"/>
          <w:sz w:val="19"/>
        </w:rPr>
        <w:t>带宽，BT (kHz) 25</w:t>
      </w:r>
    </w:p>
    <w:p>
      <w:pPr>
        <w:ind w:firstLine="397"/>
        <w:jc w:val="both"/>
      </w:pPr>
      <w:r>
        <w:rPr>
          <w:rFonts w:ascii="Arial" w:hAnsi="Arial" w:eastAsia="Noto Sans CJK SC"/>
          <w:b w:val="0"/>
          <w:sz w:val="19"/>
        </w:rPr>
        <w:t>28.16</w:t>
      </w:r>
    </w:p>
    <w:p>
      <w:pPr>
        <w:ind w:firstLine="397"/>
        <w:jc w:val="both"/>
      </w:pPr>
      <w:r>
        <w:rPr>
          <w:rFonts w:ascii="Arial" w:hAnsi="Arial" w:eastAsia="Noto Sans CJK SC"/>
          <w:b w:val="0"/>
          <w:sz w:val="19"/>
        </w:rPr>
        <w:t>e.i.r.p. （2.16 dB 高于 e.r.p.），每 BT dBW（建议 ITU-R M.1808）（包括 2 dB 总损耗）</w:t>
      </w:r>
    </w:p>
    <w:p>
      <w:pPr>
        <w:ind w:firstLine="397"/>
        <w:jc w:val="both"/>
      </w:pPr>
      <w:r>
        <w:rPr>
          <w:rFonts w:ascii="Arial" w:hAnsi="Arial" w:eastAsia="Noto Sans CJK SC"/>
          <w:b w:val="0"/>
          <w:sz w:val="19"/>
        </w:rPr>
        <w:t>短期任务非GSO 地球站接收机</w:t>
      </w:r>
    </w:p>
    <w:p>
      <w:pPr>
        <w:ind w:firstLine="397"/>
        <w:jc w:val="both"/>
      </w:pPr>
      <w:r>
        <w:rPr>
          <w:rFonts w:ascii="Arial" w:hAnsi="Arial" w:eastAsia="Noto Sans CJK SC"/>
          <w:b w:val="0"/>
          <w:sz w:val="19"/>
        </w:rPr>
        <w:t>Rx IF 带宽，BR (kHz) 25</w:t>
      </w:r>
    </w:p>
    <w:p>
      <w:pPr>
        <w:ind w:firstLine="397"/>
        <w:jc w:val="both"/>
      </w:pPr>
      <w:r>
        <w:rPr>
          <w:rFonts w:ascii="Arial" w:hAnsi="Arial" w:eastAsia="Noto Sans CJK SC"/>
          <w:b w:val="0"/>
          <w:sz w:val="19"/>
        </w:rPr>
        <w:t>接收天线增益 (dBi) 12</w:t>
      </w:r>
    </w:p>
    <w:p>
      <w:pPr>
        <w:ind w:firstLine="397"/>
        <w:jc w:val="both"/>
      </w:pPr>
      <w:r>
        <w:rPr>
          <w:rFonts w:ascii="Arial" w:hAnsi="Arial" w:eastAsia="Noto Sans CJK SC"/>
          <w:b w:val="0"/>
          <w:sz w:val="19"/>
        </w:rPr>
        <w:t>极化失配 (dB) 3</w:t>
      </w:r>
    </w:p>
    <w:p>
      <w:pPr>
        <w:ind w:firstLine="397"/>
        <w:jc w:val="both"/>
      </w:pPr>
      <w:r>
        <w:rPr>
          <w:rFonts w:ascii="Arial" w:hAnsi="Arial" w:eastAsia="Noto Sans CJK SC"/>
          <w:b w:val="0"/>
          <w:sz w:val="19"/>
        </w:rPr>
        <w:t>每个 BR 接收到的 RFI 功率 (dBW) 37.2</w:t>
      </w:r>
    </w:p>
    <w:p>
      <w:pPr>
        <w:ind w:firstLine="397"/>
        <w:jc w:val="both"/>
      </w:pPr>
      <w:r>
        <w:rPr>
          <w:rFonts w:ascii="Arial" w:hAnsi="Arial" w:eastAsia="Noto Sans CJK SC"/>
          <w:b w:val="0"/>
          <w:sz w:val="19"/>
        </w:rPr>
        <w:t>接收到的 RFI 功率，单位为 1 kHz (dBW) 23.2</w:t>
      </w:r>
    </w:p>
    <w:p>
      <w:pPr>
        <w:ind w:firstLine="397"/>
        <w:jc w:val="both"/>
      </w:pPr>
      <w:r>
        <w:rPr>
          <w:rFonts w:ascii="Arial" w:hAnsi="Arial" w:eastAsia="Noto Sans CJK SC"/>
          <w:b w:val="0"/>
          <w:sz w:val="19"/>
        </w:rPr>
        <w:t>‒165.4</w:t>
      </w:r>
    </w:p>
    <w:p>
      <w:pPr>
        <w:ind w:firstLine="397"/>
        <w:jc w:val="both"/>
      </w:pPr>
      <w:r>
        <w:rPr>
          <w:rFonts w:ascii="Arial" w:hAnsi="Arial" w:eastAsia="Noto Sans CJK SC"/>
          <w:b w:val="0"/>
          <w:sz w:val="19"/>
        </w:rPr>
        <w:t>1 kHz 允许的最大 RFI 功率 (dBW)（建议值 ITU-R SA.363）</w:t>
      </w:r>
    </w:p>
    <w:p>
      <w:pPr>
        <w:ind w:firstLine="397"/>
        <w:jc w:val="both"/>
      </w:pPr>
      <w:r>
        <w:rPr>
          <w:rFonts w:ascii="Arial" w:hAnsi="Arial" w:eastAsia="Noto Sans CJK SC"/>
          <w:b w:val="0"/>
          <w:sz w:val="19"/>
        </w:rPr>
        <w:t>单个 LMS 所需的路径损耗 (dB) 188.6</w:t>
      </w:r>
    </w:p>
    <w:p>
      <w:pPr>
        <w:ind w:firstLine="397"/>
        <w:jc w:val="both"/>
      </w:pPr>
      <w:r>
        <w:rPr>
          <w:rFonts w:ascii="Arial" w:hAnsi="Arial" w:eastAsia="Noto Sans CJK SC"/>
          <w:b w:val="0"/>
          <w:sz w:val="19"/>
        </w:rPr>
        <w:t>所需间隔距离 BLOS</w:t>
      </w:r>
    </w:p>
    <w:p>
      <w:pPr>
        <w:pStyle w:val="Heading2"/>
        <w:keepNext/>
      </w:pPr>
      <w:r>
        <w:rPr>
          <w:rFonts w:ascii="Arial" w:hAnsi="Arial" w:eastAsia="Noto Sans CJK SC"/>
          <w:b/>
          <w:sz w:val="19"/>
        </w:rPr>
        <w:t>9.4 共用研究频段 406.1-420 MHz 中带有陆地移动系统（研究 9.4）</w:t>
      </w:r>
    </w:p>
    <w:p>
      <w:pPr>
        <w:ind w:firstLine="397"/>
        <w:jc w:val="both"/>
      </w:pPr>
      <w:r>
        <w:rPr>
          <w:rFonts w:ascii="Arial" w:hAnsi="Arial" w:eastAsia="Noto Sans CJK SC"/>
          <w:b w:val="0"/>
          <w:sz w:val="19"/>
        </w:rPr>
        <w:t>频段 406.1-410 MHz 分配给固定业务、移动（航空移动除外）服务以及主要业务地位上的射电天文业务。 410-420 MHz 频段分配给固定业务、移动（航空移动除外）服务和主要业务地位上的空间研究业务（空对空）服务。</w:t>
      </w:r>
    </w:p>
    <w:p>
      <w:pPr>
        <w:pStyle w:val="Heading1"/>
        <w:keepNext/>
      </w:pPr>
      <w:r>
        <w:rPr>
          <w:rFonts w:ascii="Arial" w:hAnsi="Arial" w:eastAsia="Noto Sans CJK SC"/>
          <w:b w:val="0"/>
          <w:sz w:val="19"/>
        </w:rPr>
        <w:t>ITU-R M.1808号建议书提供了在移动业务中运行的常规和集群陆地移动系统的技术和操作特性，在频段 406.1-470 MHz 中使用，以在共用研究中使用。该频段被公共安全机构、公用事业和运输公司大量使用。此外，频段 406.1-420 MHz 大量用于国家紧急情况、国家灾难、飞机遇险、飞机事故调查和搜索与救援操作期间的指挥和控制通信。 ITU-R M.1808号建议书提供以下保护准则：</w:t>
      </w:r>
    </w:p>
    <w:p>
      <w:pPr>
        <w:pStyle w:val="Heading1"/>
        <w:keepNext/>
      </w:pPr>
      <w:r>
        <w:rPr>
          <w:rFonts w:ascii="Arial" w:hAnsi="Arial" w:eastAsia="Noto Sans CJK SC"/>
          <w:b w:val="0"/>
          <w:sz w:val="19"/>
        </w:rPr>
        <w:t>– 为简单起见，可使用 I/N 或 -6 dB 来确定干扰的影响。</w:t>
      </w:r>
    </w:p>
    <w:p>
      <w:pPr>
        <w:pStyle w:val="Heading1"/>
        <w:keepNext/>
      </w:pPr>
      <w:r>
        <w:rPr>
          <w:rFonts w:ascii="Arial" w:hAnsi="Arial" w:eastAsia="Noto Sans CJK SC"/>
          <w:b w:val="0"/>
          <w:sz w:val="19"/>
        </w:rPr>
        <w:t>– 对于保护要求较高的应用，例如公共保护和救灾（PPDR），可使用I/N或-10 dB来确定干扰的影响。</w:t>
      </w:r>
    </w:p>
    <w:p>
      <w:pPr>
        <w:pStyle w:val="CaptionZH"/>
        <w:keepNext/>
        <w:jc w:val="center"/>
      </w:pPr>
      <w:r>
        <w:rPr>
          <w:rFonts w:ascii="Arial" w:hAnsi="Arial" w:eastAsia="Noto Sans CJK SC"/>
          <w:b w:val="0"/>
          <w:sz w:val="17"/>
        </w:rPr>
        <w:t>第 6.2.3.7.1 节中的表 6.2-21 包含从 ITU-R M.1808号建议书的表 1 和表 2 中提取的参数，并提供了频段 406.1-420 MHz 中陆地移动系统的特性。</w:t>
      </w:r>
    </w:p>
    <w:p>
      <w:pPr>
        <w:pStyle w:val="Heading3"/>
        <w:keepNext/>
      </w:pPr>
      <w:r>
        <w:rPr>
          <w:rFonts w:ascii="Arial" w:hAnsi="Arial" w:eastAsia="Noto Sans CJK SC"/>
          <w:b/>
          <w:sz w:val="19"/>
        </w:rPr>
        <w:t>9.4.1 短期任务非GSO卫星 406.1-420 MHz 中陆地移动系统的排放（s-E） 频段</w:t>
      </w:r>
    </w:p>
    <w:p>
      <w:pPr>
        <w:pStyle w:val="CaptionZH"/>
        <w:keepNext/>
        <w:jc w:val="center"/>
      </w:pPr>
      <w:r>
        <w:rPr>
          <w:rFonts w:ascii="Arial" w:hAnsi="Arial" w:eastAsia="Noto Sans CJK SC"/>
          <w:b w:val="0"/>
          <w:sz w:val="17"/>
        </w:rPr>
        <w:t>图 9.4-1 绘制了陆地移动基站的天线增益（最大 11 dBd (13.16 dBi) 和</w:t>
      </w:r>
    </w:p>
    <w:p>
      <w:pPr>
        <w:ind w:firstLine="397"/>
        <w:jc w:val="both"/>
      </w:pPr>
      <w:r>
        <w:rPr>
          <w:rFonts w:ascii="Arial" w:hAnsi="Arial" w:eastAsia="Noto Sans CJK SC"/>
          <w:b w:val="0"/>
          <w:sz w:val="19"/>
        </w:rPr>
        <w:t>15 dBd（17.16 dBi））和移动站（最大4 dBd（6.16 dBi））在406.1-420 MHz的基础上，以Recommendation ITU-R F.1336-4为平均值旁瓣模式。</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70 页</w:t>
            </w:r>
          </w:p>
        </w:tc>
      </w:tr>
    </w:tbl>
    <w:p>
      <w:pPr>
        <w:pStyle w:val="Heading2"/>
        <w:keepNext/>
      </w:pPr>
      <w:r>
        <w:rPr>
          <w:rFonts w:ascii="Arial" w:hAnsi="Arial" w:eastAsia="Noto Sans CJK SC"/>
          <w:b/>
          <w:sz w:val="19"/>
        </w:rPr>
        <w:t>图9.4-1</w:t>
      </w:r>
    </w:p>
    <w:p>
      <w:pPr>
        <w:ind w:firstLine="397"/>
        <w:jc w:val="both"/>
      </w:pPr>
      <w:r>
        <w:rPr>
          <w:rFonts w:ascii="Arial" w:hAnsi="Arial" w:eastAsia="Noto Sans CJK SC"/>
          <w:b w:val="0"/>
          <w:sz w:val="19"/>
        </w:rPr>
        <w:t>天线增益陆地移动基站和406.1-420 MHz中的移动站</w:t>
      </w:r>
    </w:p>
    <w:p>
      <w:pPr>
        <w:pStyle w:val="CaptionZH"/>
        <w:keepNext/>
        <w:jc w:val="center"/>
      </w:pPr>
      <w:r>
        <w:rPr>
          <w:rFonts w:ascii="Arial" w:hAnsi="Arial" w:eastAsia="Noto Sans CJK SC"/>
          <w:b w:val="0"/>
          <w:sz w:val="17"/>
        </w:rPr>
        <w:t>图 9.4-2 s 显示了基站和移动站在所有仰角上的大干扰功率超出（接收干扰功率电平 Ir 超过最大干扰功率保护电平 Ipc）（以 dB 为单位）（移动站采用直立天线位置情况，移动站最大值天线增益指向空间电台情况）。</w:t>
      </w:r>
    </w:p>
    <w:p>
      <w:pPr>
        <w:pStyle w:val="Heading2"/>
        <w:keepNext/>
      </w:pPr>
      <w:r>
        <w:rPr>
          <w:rFonts w:ascii="Arial" w:hAnsi="Arial" w:eastAsia="Noto Sans CJK SC"/>
          <w:b/>
          <w:sz w:val="19"/>
        </w:rPr>
        <w:t>图9.4-2</w:t>
      </w:r>
    </w:p>
    <w:p>
      <w:pPr>
        <w:ind w:firstLine="397"/>
        <w:jc w:val="both"/>
      </w:pPr>
      <w:r>
        <w:rPr>
          <w:rFonts w:ascii="Arial" w:hAnsi="Arial" w:eastAsia="Noto Sans CJK SC"/>
          <w:b w:val="0"/>
          <w:sz w:val="19"/>
        </w:rPr>
        <w:t>短期任务非GSO卫星（空间-地球） LMS 保护准则级别的干扰功率超标</w:t>
      </w:r>
    </w:p>
    <w:p>
      <w:pPr>
        <w:ind w:firstLine="397"/>
        <w:jc w:val="both"/>
      </w:pPr>
      <w:r>
        <w:rPr>
          <w:rFonts w:ascii="Arial" w:hAnsi="Arial" w:eastAsia="Noto Sans CJK SC"/>
          <w:b w:val="0"/>
          <w:sz w:val="19"/>
        </w:rPr>
        <w:t>在频段 406.1-420 MHz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71 页</w:t>
            </w:r>
          </w:p>
        </w:tc>
      </w:tr>
    </w:tbl>
    <w:p>
      <w:pPr>
        <w:pStyle w:val="CaptionZH"/>
        <w:keepNext/>
        <w:jc w:val="center"/>
      </w:pPr>
      <w:r>
        <w:rPr>
          <w:rFonts w:ascii="Arial" w:hAnsi="Arial" w:eastAsia="Noto Sans CJK SC"/>
          <w:b w:val="0"/>
          <w:sz w:val="17"/>
        </w:rPr>
        <w:t>表9.4-1（图9.4-2中最大干扰超标水平的详细计算）</w:t>
      </w:r>
    </w:p>
    <w:p>
      <w:pPr>
        <w:ind w:firstLine="397"/>
        <w:jc w:val="both"/>
      </w:pPr>
      <w:r>
        <w:rPr>
          <w:rFonts w:ascii="Arial" w:hAnsi="Arial" w:eastAsia="Noto Sans CJK SC"/>
          <w:b w:val="0"/>
          <w:sz w:val="19"/>
        </w:rPr>
        <w:t>提供了从单个短期任务非GSO卫星 (s-E) 到 406.1-420 MHz 频段中陆地移动系统的基站和移动站的窄带发射的共享影响。</w:t>
      </w:r>
    </w:p>
    <w:p>
      <w:pPr>
        <w:ind w:firstLine="397"/>
        <w:jc w:val="both"/>
      </w:pPr>
      <w:r>
        <w:rPr>
          <w:rFonts w:ascii="Arial" w:hAnsi="Arial" w:eastAsia="Noto Sans CJK SC"/>
          <w:b w:val="0"/>
          <w:sz w:val="19"/>
        </w:rPr>
        <w:t>如表9.4-1所示，单个短期任务非GSO卫星的窄带发射超出了基站和移动台的干扰保护水平34.5 dB和39.0 dB（当MS最大时为39 dB） SS 方向的天线增益；当 MS 天线处于直立位置时，23.3 dB）分别为频段 406.1-420 MHz。当考虑到来自视野内多颗卫星的同时发射的聚合干扰水平时，保护水平的超出将会更高（0.625 MHz 频谱有 6 个同时同信道传输短期任务非GSO卫星空对地和 4 个同时传输同信道短期任务非GSO卫星空对地用于 2.5 MHz 频谱，具有不协调的通道选择）。</w:t>
      </w:r>
    </w:p>
    <w:p>
      <w:pPr>
        <w:ind w:firstLine="397"/>
        <w:jc w:val="both"/>
      </w:pPr>
      <w:r>
        <w:rPr>
          <w:rFonts w:ascii="Arial" w:hAnsi="Arial" w:eastAsia="Noto Sans CJK SC"/>
          <w:b w:val="0"/>
          <w:sz w:val="19"/>
        </w:rPr>
        <w:t>总之，如 ITU-R M.1808号建议书中所示，频段 406.1-420 MHz 被公共安全机构、公用事业和运输公司大量使用。</w:t>
      </w:r>
    </w:p>
    <w:p>
      <w:pPr>
        <w:ind w:firstLine="397"/>
        <w:jc w:val="both"/>
      </w:pPr>
      <w:r>
        <w:rPr>
          <w:rFonts w:ascii="Arial" w:hAnsi="Arial" w:eastAsia="Noto Sans CJK SC"/>
          <w:b w:val="0"/>
          <w:sz w:val="19"/>
        </w:rPr>
        <w:t>因此，由于陆地移动系统的干扰超出了保护准则水平（超过 39 dB），因此 406.1-420 MHz 频段的 NGSO SD 卫星和陆地移动站之间的共享是不可行的。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72 页</w:t>
            </w:r>
          </w:p>
        </w:tc>
      </w:tr>
    </w:tbl>
    <w:p>
      <w:pPr>
        <w:pStyle w:val="Heading2"/>
        <w:keepNext/>
      </w:pPr>
      <w:r>
        <w:rPr>
          <w:rFonts w:ascii="Arial" w:hAnsi="Arial" w:eastAsia="Noto Sans CJK SC"/>
          <w:b w:val="0"/>
          <w:sz w:val="19"/>
        </w:rPr>
        <w:t>表 9.4-1</w:t>
      </w:r>
    </w:p>
    <w:p>
      <w:pPr>
        <w:ind w:firstLine="397"/>
        <w:jc w:val="both"/>
      </w:pPr>
      <w:r>
        <w:rPr>
          <w:rFonts w:ascii="Arial" w:hAnsi="Arial" w:eastAsia="Noto Sans CJK SC"/>
          <w:b w:val="0"/>
          <w:sz w:val="19"/>
        </w:rPr>
        <w:t>短期任务非GSO卫星向 406.1-420 MHz 频段陆地移动系统的发射 (s-E)</w:t>
      </w:r>
    </w:p>
    <w:p>
      <w:pPr>
        <w:ind w:firstLine="397"/>
        <w:jc w:val="both"/>
      </w:pPr>
      <w:r>
        <w:rPr>
          <w:rFonts w:ascii="Arial" w:hAnsi="Arial" w:eastAsia="Noto Sans CJK SC"/>
          <w:b w:val="0"/>
          <w:sz w:val="19"/>
        </w:rPr>
        <w:t>卫星发射机空对地</w:t>
      </w:r>
    </w:p>
    <w:p>
      <w:pPr>
        <w:pStyle w:val="TableTextZH"/>
      </w:pPr>
      <w:r>
        <w:rPr>
          <w:rFonts w:ascii="Arial" w:hAnsi="Arial" w:eastAsia="Noto Sans CJK SC"/>
          <w:b w:val="0"/>
          <w:sz w:val="16"/>
        </w:rPr>
        <w:t>频率（兆赫）</w:t>
      </w:r>
    </w:p>
    <w:p>
      <w:pPr>
        <w:pStyle w:val="TableTextZH"/>
      </w:pPr>
      <w:r>
        <w:rPr>
          <w:rFonts w:ascii="Arial" w:hAnsi="Arial" w:eastAsia="Noto Sans CJK SC"/>
          <w:b w:val="0"/>
          <w:sz w:val="16"/>
        </w:rPr>
        <w:t>406.1</w:t>
      </w:r>
    </w:p>
    <w:p>
      <w:pPr>
        <w:pStyle w:val="TableTextZH"/>
      </w:pPr>
      <w:r>
        <w:rPr>
          <w:rFonts w:ascii="Arial" w:hAnsi="Arial" w:eastAsia="Noto Sans CJK SC"/>
          <w:b w:val="0"/>
          <w:sz w:val="16"/>
        </w:rPr>
        <w:t>406.1</w:t>
      </w:r>
    </w:p>
    <w:p>
      <w:pPr>
        <w:pStyle w:val="TableTextZH"/>
      </w:pPr>
      <w:r>
        <w:rPr>
          <w:rFonts w:ascii="Arial" w:hAnsi="Arial" w:eastAsia="Noto Sans CJK SC"/>
          <w:b w:val="0"/>
          <w:sz w:val="16"/>
        </w:rPr>
        <w:t>406.1</w:t>
      </w:r>
    </w:p>
    <w:p>
      <w:pPr>
        <w:pStyle w:val="TableTextZH"/>
      </w:pPr>
      <w:r>
        <w:rPr>
          <w:rFonts w:ascii="Arial" w:hAnsi="Arial" w:eastAsia="Noto Sans CJK SC"/>
          <w:b w:val="0"/>
          <w:sz w:val="16"/>
        </w:rPr>
        <w:t>海拔高度（公里）</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带宽，BT (kHz)</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功率，PT (dBW)</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天线增益，GT（dB）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e.i.r.p. （每 BT dBW）</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e.i.r.p.密度（dBW/Hz）</w:t>
      </w:r>
    </w:p>
    <w:p>
      <w:pPr>
        <w:pStyle w:val="TableTextZH"/>
      </w:pPr>
      <w:r>
        <w:rPr>
          <w:rFonts w:ascii="Arial" w:hAnsi="Arial" w:eastAsia="Noto Sans CJK SC"/>
          <w:b w:val="0"/>
          <w:sz w:val="16"/>
        </w:rPr>
        <w:t>‒40.98</w:t>
      </w:r>
    </w:p>
    <w:p>
      <w:pPr>
        <w:pStyle w:val="TableTextZH"/>
      </w:pPr>
      <w:r>
        <w:rPr>
          <w:rFonts w:ascii="Arial" w:hAnsi="Arial" w:eastAsia="Noto Sans CJK SC"/>
          <w:b w:val="0"/>
          <w:sz w:val="16"/>
        </w:rPr>
        <w:t>‒40.98</w:t>
      </w:r>
    </w:p>
    <w:p>
      <w:pPr>
        <w:pStyle w:val="TableTextZH"/>
      </w:pPr>
      <w:r>
        <w:rPr>
          <w:rFonts w:ascii="Arial" w:hAnsi="Arial" w:eastAsia="Noto Sans CJK SC"/>
          <w:b w:val="0"/>
          <w:sz w:val="16"/>
        </w:rPr>
        <w:t>‒40.98</w:t>
      </w:r>
    </w:p>
    <w:p>
      <w:pPr>
        <w:pStyle w:val="TableTextZH"/>
      </w:pPr>
      <w:r>
        <w:rPr>
          <w:rFonts w:ascii="Arial" w:hAnsi="Arial" w:eastAsia="Noto Sans CJK SC"/>
          <w:b w:val="0"/>
          <w:sz w:val="16"/>
        </w:rPr>
        <w:t>斜距于 90 ° (公里)</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300</w:t>
      </w:r>
    </w:p>
    <w:p>
      <w:pPr>
        <w:ind w:firstLine="397"/>
        <w:jc w:val="both"/>
      </w:pPr>
      <w:r>
        <w:rPr>
          <w:rFonts w:ascii="Arial" w:hAnsi="Arial" w:eastAsia="Noto Sans CJK SC"/>
          <w:b w:val="0"/>
          <w:sz w:val="19"/>
        </w:rPr>
        <w:t>受害接收机基站移动站</w:t>
      </w:r>
    </w:p>
    <w:p>
      <w:pPr>
        <w:pStyle w:val="TableTextZH"/>
      </w:pPr>
      <w:r>
        <w:rPr>
          <w:rFonts w:ascii="Arial" w:hAnsi="Arial" w:eastAsia="Noto Sans CJK SC"/>
          <w:b w:val="0"/>
          <w:sz w:val="16"/>
        </w:rPr>
        <w:t>路径损耗 (dB)</w:t>
      </w:r>
    </w:p>
    <w:p>
      <w:pPr>
        <w:pStyle w:val="TableTextZH"/>
      </w:pPr>
      <w:r>
        <w:rPr>
          <w:rFonts w:ascii="Arial" w:hAnsi="Arial" w:eastAsia="Noto Sans CJK SC"/>
          <w:b w:val="0"/>
          <w:sz w:val="16"/>
        </w:rPr>
        <w:t>134.2</w:t>
      </w:r>
    </w:p>
    <w:p>
      <w:pPr>
        <w:pStyle w:val="TableTextZH"/>
      </w:pPr>
      <w:r>
        <w:rPr>
          <w:rFonts w:ascii="Arial" w:hAnsi="Arial" w:eastAsia="Noto Sans CJK SC"/>
          <w:b w:val="0"/>
          <w:sz w:val="16"/>
        </w:rPr>
        <w:t>134.2</w:t>
      </w:r>
    </w:p>
    <w:p>
      <w:pPr>
        <w:pStyle w:val="TableTextZH"/>
      </w:pPr>
      <w:r>
        <w:rPr>
          <w:rFonts w:ascii="Arial" w:hAnsi="Arial" w:eastAsia="Noto Sans CJK SC"/>
          <w:b w:val="0"/>
          <w:sz w:val="16"/>
        </w:rPr>
        <w:t>134.2</w:t>
      </w:r>
    </w:p>
    <w:p>
      <w:pPr>
        <w:ind w:firstLine="397"/>
        <w:jc w:val="both"/>
      </w:pPr>
      <w:r>
        <w:rPr>
          <w:rFonts w:ascii="Arial" w:hAnsi="Arial" w:eastAsia="Noto Sans CJK SC"/>
          <w:b w:val="0"/>
          <w:sz w:val="19"/>
        </w:rPr>
        <w:t>6.16</w:t>
      </w:r>
    </w:p>
    <w:p>
      <w:pPr>
        <w:ind w:firstLine="397"/>
        <w:jc w:val="both"/>
      </w:pPr>
      <w:r>
        <w:rPr>
          <w:rFonts w:ascii="Arial" w:hAnsi="Arial" w:eastAsia="Noto Sans CJK SC"/>
          <w:b w:val="0"/>
          <w:sz w:val="19"/>
        </w:rPr>
        <w:t>–3.3（90°仰角）</w:t>
      </w:r>
    </w:p>
    <w:p>
      <w:pPr>
        <w:pStyle w:val="Heading2"/>
        <w:keepNext/>
      </w:pPr>
      <w:r>
        <w:rPr>
          <w:rFonts w:ascii="Arial" w:hAnsi="Arial" w:eastAsia="Noto Sans CJK SC"/>
          <w:b w:val="0"/>
          <w:sz w:val="19"/>
        </w:rPr>
        <w:t>0.63（90°仰角）</w:t>
      </w:r>
    </w:p>
    <w:p>
      <w:pPr>
        <w:ind w:firstLine="397"/>
        <w:jc w:val="both"/>
      </w:pPr>
      <w:r>
        <w:rPr>
          <w:rFonts w:ascii="Arial" w:hAnsi="Arial" w:eastAsia="Noto Sans CJK SC"/>
          <w:b w:val="0"/>
          <w:sz w:val="19"/>
        </w:rPr>
        <w:t>Rx 天线增益 (dBi) BS: 11 dBd (13.16 dBi), 15 dBd (17.16 dBi) MS: 4 dBd (6.16 dBi)</w:t>
      </w:r>
    </w:p>
    <w:p>
      <w:pPr>
        <w:pStyle w:val="TableTextZH"/>
      </w:pPr>
      <w:r>
        <w:rPr>
          <w:rFonts w:ascii="Arial" w:hAnsi="Arial" w:eastAsia="Noto Sans CJK SC"/>
          <w:b w:val="0"/>
          <w:sz w:val="16"/>
        </w:rPr>
        <w:t>极化损耗 (dB)</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ind w:firstLine="397"/>
        <w:jc w:val="both"/>
      </w:pPr>
      <w:r>
        <w:rPr>
          <w:rFonts w:ascii="Arial" w:hAnsi="Arial" w:eastAsia="Noto Sans CJK SC"/>
          <w:b w:val="0"/>
          <w:sz w:val="19"/>
        </w:rPr>
        <w:t>‒181.5 ‒177.5 ‒172.0</w:t>
      </w:r>
    </w:p>
    <w:p>
      <w:pPr>
        <w:ind w:firstLine="397"/>
        <w:jc w:val="both"/>
      </w:pPr>
      <w:r>
        <w:rPr>
          <w:rFonts w:ascii="Arial" w:hAnsi="Arial" w:eastAsia="Noto Sans CJK SC"/>
          <w:b w:val="0"/>
          <w:sz w:val="19"/>
        </w:rPr>
        <w:t>接收干扰功率密度 (dBW/Hz)</w:t>
      </w:r>
    </w:p>
    <w:p>
      <w:pPr>
        <w:pStyle w:val="TableTextZH"/>
      </w:pPr>
      <w:r>
        <w:rPr>
          <w:rFonts w:ascii="Arial" w:hAnsi="Arial" w:eastAsia="Noto Sans CJK SC"/>
          <w:b w:val="0"/>
          <w:sz w:val="16"/>
        </w:rPr>
        <w:t>Rx 噪声密度 (dBW/Hz)</w:t>
      </w:r>
    </w:p>
    <w:p>
      <w:pPr>
        <w:pStyle w:val="TableTextZH"/>
      </w:pPr>
      <w:r>
        <w:rPr>
          <w:rFonts w:ascii="Arial" w:hAnsi="Arial" w:eastAsia="Noto Sans CJK SC"/>
          <w:b w:val="0"/>
          <w:sz w:val="16"/>
        </w:rPr>
        <w:t>‒204</w:t>
      </w:r>
    </w:p>
    <w:p>
      <w:pPr>
        <w:pStyle w:val="TableTextZH"/>
      </w:pPr>
      <w:r>
        <w:rPr>
          <w:rFonts w:ascii="Arial" w:hAnsi="Arial" w:eastAsia="Noto Sans CJK SC"/>
          <w:b w:val="0"/>
          <w:sz w:val="16"/>
        </w:rPr>
        <w:t>‒204</w:t>
      </w:r>
    </w:p>
    <w:p>
      <w:pPr>
        <w:pStyle w:val="TableTextZH"/>
      </w:pPr>
      <w:r>
        <w:rPr>
          <w:rFonts w:ascii="Arial" w:hAnsi="Arial" w:eastAsia="Noto Sans CJK SC"/>
          <w:b w:val="0"/>
          <w:sz w:val="16"/>
        </w:rPr>
        <w:t>‒204</w:t>
      </w:r>
    </w:p>
    <w:p>
      <w:pPr>
        <w:pStyle w:val="TableTextZH"/>
      </w:pPr>
      <w:r>
        <w:rPr>
          <w:rFonts w:ascii="Arial" w:hAnsi="Arial" w:eastAsia="Noto Sans CJK SC"/>
          <w:b w:val="0"/>
          <w:sz w:val="16"/>
        </w:rPr>
        <w:t>接收噪声系数 (dB)</w:t>
      </w:r>
    </w:p>
    <w:p>
      <w:pPr>
        <w:pStyle w:val="TableTextZH"/>
      </w:pPr>
      <w:r>
        <w:rPr>
          <w:rFonts w:ascii="Arial" w:hAnsi="Arial" w:eastAsia="Noto Sans CJK SC"/>
          <w:b w:val="0"/>
          <w:sz w:val="16"/>
        </w:rPr>
        <w:t>6</w:t>
      </w:r>
    </w:p>
    <w:p>
      <w:pPr>
        <w:pStyle w:val="TableTextZH"/>
      </w:pPr>
      <w:r>
        <w:rPr>
          <w:rFonts w:ascii="Arial" w:hAnsi="Arial" w:eastAsia="Noto Sans CJK SC"/>
          <w:b w:val="0"/>
          <w:sz w:val="16"/>
        </w:rPr>
        <w:t>5</w:t>
      </w:r>
    </w:p>
    <w:p>
      <w:pPr>
        <w:pStyle w:val="TableTextZH"/>
      </w:pPr>
      <w:r>
        <w:rPr>
          <w:rFonts w:ascii="Arial" w:hAnsi="Arial" w:eastAsia="Noto Sans CJK SC"/>
          <w:b w:val="0"/>
          <w:sz w:val="16"/>
        </w:rPr>
        <w:t>6</w:t>
      </w:r>
    </w:p>
    <w:p>
      <w:pPr>
        <w:pStyle w:val="TableTextZH"/>
      </w:pPr>
      <w:r>
        <w:rPr>
          <w:rFonts w:ascii="Arial" w:hAnsi="Arial" w:eastAsia="Noto Sans CJK SC"/>
          <w:b w:val="0"/>
          <w:sz w:val="16"/>
        </w:rPr>
        <w:t>保护准则、I/N（dB）</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业务分摊（dB） 406.1-410 MHz：（FS，SOS）= 3 dB 410-420 MHz：（FS，SOS）= 3 dB</w:t>
      </w:r>
    </w:p>
    <w:p>
      <w:pPr>
        <w:ind w:firstLine="397"/>
        <w:jc w:val="both"/>
      </w:pPr>
      <w:r>
        <w:rPr>
          <w:rFonts w:ascii="Arial" w:hAnsi="Arial" w:eastAsia="Noto Sans CJK SC"/>
          <w:b w:val="0"/>
          <w:sz w:val="19"/>
        </w:rPr>
        <w:t>最大干扰功率密度(dBW/Hz) 406.1-420 MHz</w:t>
      </w:r>
    </w:p>
    <w:p>
      <w:pPr>
        <w:ind w:firstLine="397"/>
        <w:jc w:val="both"/>
      </w:pPr>
      <w:r>
        <w:rPr>
          <w:rFonts w:ascii="Arial" w:hAnsi="Arial" w:eastAsia="Noto Sans CJK SC"/>
          <w:b w:val="0"/>
          <w:sz w:val="19"/>
        </w:rPr>
        <w:t>‒211.0</w:t>
      </w:r>
    </w:p>
    <w:p>
      <w:pPr>
        <w:ind w:firstLine="397"/>
        <w:jc w:val="both"/>
      </w:pPr>
      <w:r>
        <w:rPr>
          <w:rFonts w:ascii="Arial" w:hAnsi="Arial" w:eastAsia="Noto Sans CJK SC"/>
          <w:b w:val="0"/>
          <w:sz w:val="19"/>
        </w:rPr>
        <w:t>‒212.0</w:t>
      </w:r>
    </w:p>
    <w:p>
      <w:pPr>
        <w:ind w:firstLine="397"/>
        <w:jc w:val="both"/>
      </w:pPr>
      <w:r>
        <w:rPr>
          <w:rFonts w:ascii="Arial" w:hAnsi="Arial" w:eastAsia="Noto Sans CJK SC"/>
          <w:b w:val="0"/>
          <w:sz w:val="19"/>
        </w:rPr>
        <w:t>‒211.0</w:t>
      </w:r>
    </w:p>
    <w:p>
      <w:pPr>
        <w:ind w:firstLine="397"/>
        <w:jc w:val="both"/>
      </w:pPr>
      <w:r>
        <w:rPr>
          <w:rFonts w:ascii="Arial" w:hAnsi="Arial" w:eastAsia="Noto Sans CJK SC"/>
          <w:b w:val="0"/>
          <w:sz w:val="19"/>
        </w:rPr>
        <w:t>单颗卫星超出（dB） 406.1-420 MHz</w:t>
      </w:r>
    </w:p>
    <w:p>
      <w:pPr>
        <w:ind w:firstLine="397"/>
        <w:jc w:val="both"/>
      </w:pPr>
      <w:r>
        <w:rPr>
          <w:rFonts w:ascii="Arial" w:hAnsi="Arial" w:eastAsia="Noto Sans CJK SC"/>
          <w:b w:val="0"/>
          <w:sz w:val="19"/>
        </w:rPr>
        <w:t>29.5</w:t>
      </w:r>
    </w:p>
    <w:p>
      <w:pPr>
        <w:ind w:firstLine="397"/>
        <w:jc w:val="both"/>
      </w:pPr>
      <w:r>
        <w:rPr>
          <w:rFonts w:ascii="Arial" w:hAnsi="Arial" w:eastAsia="Noto Sans CJK SC"/>
          <w:b w:val="0"/>
          <w:sz w:val="19"/>
        </w:rPr>
        <w:t>34.5</w:t>
      </w:r>
    </w:p>
    <w:p>
      <w:pPr>
        <w:ind w:firstLine="397"/>
        <w:jc w:val="both"/>
      </w:pPr>
      <w:r>
        <w:rPr>
          <w:rFonts w:ascii="Arial" w:hAnsi="Arial" w:eastAsia="Noto Sans CJK SC"/>
          <w:b w:val="0"/>
          <w:sz w:val="19"/>
        </w:rPr>
        <w:t>39.0</w:t>
      </w:r>
    </w:p>
    <w:p>
      <w:pPr>
        <w:pStyle w:val="Heading3"/>
        <w:keepNext/>
      </w:pPr>
      <w:r>
        <w:rPr>
          <w:rFonts w:ascii="Arial" w:hAnsi="Arial" w:eastAsia="Noto Sans CJK SC"/>
          <w:b/>
          <w:sz w:val="19"/>
        </w:rPr>
        <w:t>9.4.2 短期任务非GSO 406.1-420 MHz 频段中陆地移动系统的地球站发射（E-s）</w:t>
      </w:r>
    </w:p>
    <w:p>
      <w:pPr>
        <w:pStyle w:val="CaptionZH"/>
        <w:keepNext/>
        <w:jc w:val="center"/>
      </w:pPr>
      <w:r>
        <w:rPr>
          <w:rFonts w:ascii="Arial" w:hAnsi="Arial" w:eastAsia="Noto Sans CJK SC"/>
          <w:b w:val="0"/>
          <w:sz w:val="17"/>
        </w:rPr>
        <w:t>表 9.4-2 提供了单个短期任务非GSO 地球站 (E-s) 排放的共享影响</w:t>
      </w:r>
    </w:p>
    <w:p>
      <w:pPr>
        <w:ind w:firstLine="397"/>
        <w:jc w:val="both"/>
      </w:pPr>
      <w:r>
        <w:rPr>
          <w:rFonts w:ascii="Arial" w:hAnsi="Arial" w:eastAsia="Noto Sans CJK SC"/>
          <w:b w:val="0"/>
          <w:sz w:val="19"/>
        </w:rPr>
        <w:t>分为406.1-420 MHz 频段中陆地移动系统的基站和移动站。如表9.4-2所示，单个短期任务非GSO地球站的发射需要非常大的间隔距离来保护基站和移动站。当考虑到来自多个短期任务非GSO 地球站的干扰时，超出无线电地平线或超出视距 (BLOS) 所需的间隔距离将会更高。此外，短期任务非GSO 地球站采用跟踪天线，因此每个地球站周围的排除区域将为 360 °。</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73 页</w:t>
            </w:r>
          </w:p>
        </w:tc>
      </w:tr>
    </w:tbl>
    <w:p>
      <w:pPr>
        <w:ind w:firstLine="397"/>
        <w:jc w:val="both"/>
      </w:pPr>
      <w:r>
        <w:rPr>
          <w:rFonts w:ascii="Arial" w:hAnsi="Arial" w:eastAsia="Noto Sans CJK SC"/>
          <w:b w:val="0"/>
          <w:sz w:val="19"/>
        </w:rPr>
        <w:t>总之，如 ITU-R M.1808号建议书中所示，406.1-420 MHz 频段被公共安全机构、公用事业、运输公司大量使用。每个短期任务非GSO 地球站周围非常大的排除区域对于大量具有高基站塔（高达 150 m）的现有陆地移动系统来说是不可行的，需要在任何位置快速部署无线电，并且将成为进一步扩大陆地移动系统使用的障碍。</w:t>
      </w:r>
    </w:p>
    <w:p>
      <w:pPr>
        <w:ind w:firstLine="397"/>
        <w:jc w:val="both"/>
      </w:pPr>
      <w:r>
        <w:rPr>
          <w:rFonts w:ascii="Arial" w:hAnsi="Arial" w:eastAsia="Noto Sans CJK SC"/>
          <w:b w:val="0"/>
          <w:sz w:val="19"/>
        </w:rPr>
        <w:t>因此，短期任务非GSO 地球站和频段 406.1-420 MHz 中的陆地移动台之间的共享是不可行的。</w:t>
      </w:r>
    </w:p>
    <w:p>
      <w:pPr>
        <w:pStyle w:val="Heading2"/>
        <w:keepNext/>
      </w:pPr>
      <w:r>
        <w:rPr>
          <w:rFonts w:ascii="Arial" w:hAnsi="Arial" w:eastAsia="Noto Sans CJK SC"/>
          <w:b w:val="0"/>
          <w:sz w:val="19"/>
        </w:rPr>
        <w:t>表9.4-2</w:t>
      </w:r>
    </w:p>
    <w:p>
      <w:pPr>
        <w:ind w:firstLine="397"/>
        <w:jc w:val="both"/>
      </w:pPr>
      <w:r>
        <w:rPr>
          <w:rFonts w:ascii="Arial" w:hAnsi="Arial" w:eastAsia="Noto Sans CJK SC"/>
          <w:b w:val="0"/>
          <w:sz w:val="19"/>
        </w:rPr>
        <w:t>短期任务非GSO 地球站 406.1-420 MHz 频段陆地移动系统的发射 (E-s)</w:t>
      </w:r>
    </w:p>
    <w:p>
      <w:pPr>
        <w:ind w:firstLine="397"/>
        <w:jc w:val="both"/>
      </w:pPr>
      <w:r>
        <w:rPr>
          <w:rFonts w:ascii="Arial" w:hAnsi="Arial" w:eastAsia="Noto Sans CJK SC"/>
          <w:b w:val="0"/>
          <w:sz w:val="19"/>
        </w:rPr>
        <w:t>地球站地对空</w:t>
      </w:r>
    </w:p>
    <w:p>
      <w:pPr>
        <w:ind w:firstLine="397"/>
        <w:jc w:val="both"/>
      </w:pPr>
      <w:r>
        <w:rPr>
          <w:rFonts w:ascii="Arial" w:hAnsi="Arial" w:eastAsia="Noto Sans CJK SC"/>
          <w:b w:val="0"/>
          <w:sz w:val="19"/>
        </w:rPr>
        <w:t>频率（兆赫）406.1</w:t>
      </w:r>
    </w:p>
    <w:p>
      <w:pPr>
        <w:ind w:firstLine="397"/>
        <w:jc w:val="both"/>
      </w:pPr>
      <w:r>
        <w:rPr>
          <w:rFonts w:ascii="Arial" w:hAnsi="Arial" w:eastAsia="Noto Sans CJK SC"/>
          <w:b w:val="0"/>
          <w:sz w:val="19"/>
        </w:rPr>
        <w:t>带宽，BT (kHz) 25</w:t>
      </w:r>
    </w:p>
    <w:p>
      <w:pPr>
        <w:ind w:firstLine="397"/>
        <w:jc w:val="both"/>
      </w:pPr>
      <w:r>
        <w:rPr>
          <w:rFonts w:ascii="Arial" w:hAnsi="Arial" w:eastAsia="Noto Sans CJK SC"/>
          <w:b w:val="0"/>
          <w:sz w:val="19"/>
        </w:rPr>
        <w:t>功率，PT (dBW) 17</w:t>
      </w:r>
    </w:p>
    <w:p>
      <w:pPr>
        <w:ind w:firstLine="397"/>
        <w:jc w:val="both"/>
      </w:pPr>
      <w:r>
        <w:rPr>
          <w:rFonts w:ascii="Arial" w:hAnsi="Arial" w:eastAsia="Noto Sans CJK SC"/>
          <w:b w:val="0"/>
          <w:sz w:val="19"/>
        </w:rPr>
        <w:t>天线增益，GT（dB）17</w:t>
      </w:r>
    </w:p>
    <w:p>
      <w:pPr>
        <w:ind w:firstLine="397"/>
        <w:jc w:val="both"/>
      </w:pPr>
      <w:r>
        <w:rPr>
          <w:rFonts w:ascii="Arial" w:hAnsi="Arial" w:eastAsia="Noto Sans CJK SC"/>
          <w:b w:val="0"/>
          <w:sz w:val="19"/>
        </w:rPr>
        <w:t>e.i.r.p. BT (dBW) 34</w:t>
      </w:r>
    </w:p>
    <w:p>
      <w:pPr>
        <w:ind w:firstLine="397"/>
        <w:jc w:val="both"/>
      </w:pPr>
      <w:r>
        <w:rPr>
          <w:rFonts w:ascii="Arial" w:hAnsi="Arial" w:eastAsia="Noto Sans CJK SC"/>
          <w:b w:val="0"/>
          <w:sz w:val="19"/>
        </w:rPr>
        <w:t>受害接收机基站移动站</w:t>
      </w:r>
    </w:p>
    <w:p>
      <w:pPr>
        <w:ind w:firstLine="397"/>
        <w:jc w:val="both"/>
      </w:pPr>
      <w:r>
        <w:rPr>
          <w:rFonts w:ascii="Arial" w:hAnsi="Arial" w:eastAsia="Noto Sans CJK SC"/>
          <w:b w:val="0"/>
          <w:sz w:val="19"/>
        </w:rPr>
        <w:t>RFI 功率密度 (dBW/Hz) –10 –10</w:t>
      </w:r>
    </w:p>
    <w:p>
      <w:pPr>
        <w:ind w:firstLine="397"/>
        <w:jc w:val="both"/>
      </w:pPr>
      <w:r>
        <w:rPr>
          <w:rFonts w:ascii="Arial" w:hAnsi="Arial" w:eastAsia="Noto Sans CJK SC"/>
          <w:b w:val="0"/>
          <w:sz w:val="19"/>
        </w:rPr>
        <w:t>Rx 噪声密度 (dBW/Hz) –204 –204</w:t>
      </w:r>
    </w:p>
    <w:p>
      <w:pPr>
        <w:ind w:firstLine="397"/>
        <w:jc w:val="both"/>
      </w:pPr>
      <w:r>
        <w:rPr>
          <w:rFonts w:ascii="Arial" w:hAnsi="Arial" w:eastAsia="Noto Sans CJK SC"/>
          <w:b w:val="0"/>
          <w:sz w:val="19"/>
        </w:rPr>
        <w:t>Rx 噪声系数 (dB) 6 6</w:t>
      </w:r>
    </w:p>
    <w:p>
      <w:pPr>
        <w:pStyle w:val="TableTextZH"/>
      </w:pPr>
      <w:r>
        <w:rPr>
          <w:rFonts w:ascii="Arial" w:hAnsi="Arial" w:eastAsia="Noto Sans CJK SC"/>
          <w:b w:val="0"/>
          <w:sz w:val="16"/>
        </w:rPr>
        <w:t>保护 I/N (dB)</w:t>
      </w:r>
    </w:p>
    <w:p>
      <w:pPr>
        <w:pStyle w:val="TableTextZH"/>
      </w:pPr>
      <w:r>
        <w:rPr>
          <w:rFonts w:ascii="Arial" w:hAnsi="Arial" w:eastAsia="Noto Sans CJK SC"/>
          <w:b w:val="0"/>
          <w:sz w:val="16"/>
        </w:rPr>
        <w:t>（建议号 ITU-R M.1808）</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ind w:firstLine="397"/>
        <w:jc w:val="both"/>
      </w:pPr>
      <w:r>
        <w:rPr>
          <w:rFonts w:ascii="Arial" w:hAnsi="Arial" w:eastAsia="Noto Sans CJK SC"/>
          <w:b w:val="0"/>
          <w:sz w:val="19"/>
        </w:rPr>
        <w:t>3 3</w:t>
      </w:r>
    </w:p>
    <w:p>
      <w:pPr>
        <w:ind w:firstLine="397"/>
        <w:jc w:val="both"/>
      </w:pPr>
      <w:r>
        <w:rPr>
          <w:rFonts w:ascii="Arial" w:hAnsi="Arial" w:eastAsia="Noto Sans CJK SC"/>
          <w:b w:val="0"/>
          <w:sz w:val="19"/>
        </w:rPr>
        <w:t>服务分配，dB 406.1-410 MHz: (FS, SOS) = 3 dB 410-420 MHz: (FS, SOS) = 3 dB</w:t>
      </w:r>
    </w:p>
    <w:p>
      <w:pPr>
        <w:ind w:firstLine="397"/>
        <w:jc w:val="both"/>
      </w:pPr>
      <w:r>
        <w:rPr>
          <w:rFonts w:ascii="Arial" w:hAnsi="Arial" w:eastAsia="Noto Sans CJK SC"/>
          <w:b w:val="0"/>
          <w:sz w:val="19"/>
        </w:rPr>
        <w:t>Rx 天线增益，GR (dBi)</w:t>
      </w:r>
    </w:p>
    <w:p>
      <w:pPr>
        <w:ind w:firstLine="397"/>
        <w:jc w:val="both"/>
      </w:pPr>
      <w:r>
        <w:rPr>
          <w:rFonts w:ascii="Arial" w:hAnsi="Arial" w:eastAsia="Noto Sans CJK SC"/>
          <w:b w:val="0"/>
          <w:sz w:val="19"/>
        </w:rPr>
        <w:t>17.2（或 15 dBd）</w:t>
      </w:r>
    </w:p>
    <w:p>
      <w:pPr>
        <w:ind w:firstLine="397"/>
        <w:jc w:val="both"/>
      </w:pPr>
      <w:r>
        <w:rPr>
          <w:rFonts w:ascii="Arial" w:hAnsi="Arial" w:eastAsia="Noto Sans CJK SC"/>
          <w:b w:val="0"/>
          <w:sz w:val="19"/>
        </w:rPr>
        <w:t>6.2（或4 dBd）</w:t>
      </w:r>
    </w:p>
    <w:p>
      <w:pPr>
        <w:pStyle w:val="TableTextZH"/>
      </w:pPr>
      <w:r>
        <w:rPr>
          <w:rFonts w:ascii="Arial" w:hAnsi="Arial" w:eastAsia="Noto Sans CJK SC"/>
          <w:b/>
          <w:sz w:val="16"/>
        </w:rPr>
        <w:t>最大 RFI 功率密度 (dBW/Hz)</w:t>
      </w:r>
    </w:p>
    <w:p>
      <w:pPr>
        <w:pStyle w:val="TableTextZH"/>
      </w:pPr>
      <w:r>
        <w:rPr>
          <w:rFonts w:ascii="Arial" w:hAnsi="Arial" w:eastAsia="Noto Sans CJK SC"/>
          <w:b/>
          <w:sz w:val="16"/>
        </w:rPr>
        <w:t>406.1-420 MHz</w:t>
      </w:r>
    </w:p>
    <w:p>
      <w:pPr>
        <w:pStyle w:val="TableTextZH"/>
      </w:pPr>
      <w:r>
        <w:rPr>
          <w:rFonts w:ascii="Arial" w:hAnsi="Arial" w:eastAsia="Noto Sans CJK SC"/>
          <w:b/>
          <w:sz w:val="16"/>
        </w:rPr>
        <w:t>‒228.2</w:t>
      </w:r>
    </w:p>
    <w:p>
      <w:pPr>
        <w:pStyle w:val="TableTextZH"/>
      </w:pPr>
      <w:r>
        <w:rPr>
          <w:rFonts w:ascii="Arial" w:hAnsi="Arial" w:eastAsia="Noto Sans CJK SC"/>
          <w:b/>
          <w:sz w:val="16"/>
        </w:rPr>
        <w:t>‒217.2</w:t>
      </w:r>
    </w:p>
    <w:p>
      <w:pPr>
        <w:pStyle w:val="TableTextZH"/>
      </w:pPr>
      <w:r>
        <w:rPr>
          <w:rFonts w:ascii="Arial" w:hAnsi="Arial" w:eastAsia="Noto Sans CJK SC"/>
          <w:b/>
          <w:sz w:val="16"/>
        </w:rPr>
        <w:t>要求路径损耗 (dB)</w:t>
      </w:r>
    </w:p>
    <w:p>
      <w:pPr>
        <w:pStyle w:val="TableTextZH"/>
      </w:pPr>
      <w:r>
        <w:rPr>
          <w:rFonts w:ascii="Arial" w:hAnsi="Arial" w:eastAsia="Noto Sans CJK SC"/>
          <w:b/>
          <w:sz w:val="16"/>
        </w:rPr>
        <w:t>406.1-420 MHz</w:t>
      </w:r>
    </w:p>
    <w:p>
      <w:pPr>
        <w:pStyle w:val="TableTextZH"/>
      </w:pPr>
      <w:r>
        <w:rPr>
          <w:rFonts w:ascii="Arial" w:hAnsi="Arial" w:eastAsia="Noto Sans CJK SC"/>
          <w:b/>
          <w:sz w:val="16"/>
        </w:rPr>
        <w:t>218.2</w:t>
      </w:r>
    </w:p>
    <w:p>
      <w:pPr>
        <w:pStyle w:val="TableTextZH"/>
      </w:pPr>
      <w:r>
        <w:rPr>
          <w:rFonts w:ascii="Arial" w:hAnsi="Arial" w:eastAsia="Noto Sans CJK SC"/>
          <w:b/>
          <w:sz w:val="16"/>
        </w:rPr>
        <w:t>207.2</w:t>
      </w:r>
    </w:p>
    <w:p>
      <w:pPr>
        <w:ind w:firstLine="397"/>
        <w:jc w:val="both"/>
      </w:pPr>
      <w:r>
        <w:rPr>
          <w:rFonts w:ascii="Arial" w:hAnsi="Arial" w:eastAsia="Noto Sans CJK SC"/>
          <w:b w:val="0"/>
          <w:sz w:val="19"/>
        </w:rPr>
        <w:t>ES BLOS BLOS 所需的间隔距离</w:t>
      </w:r>
    </w:p>
    <w:p>
      <w:pPr>
        <w:pStyle w:val="Heading3"/>
        <w:keepNext/>
      </w:pPr>
      <w:r>
        <w:rPr>
          <w:rFonts w:ascii="Arial" w:hAnsi="Arial" w:eastAsia="Noto Sans CJK SC"/>
          <w:b/>
          <w:sz w:val="19"/>
        </w:rPr>
        <w:t>9.4.3 陆地移动系统装入短期任务非GSO卫星接收机中 406.1-420 MHz 频段</w:t>
      </w:r>
    </w:p>
    <w:p>
      <w:pPr>
        <w:pStyle w:val="CaptionZH"/>
        <w:keepNext/>
        <w:jc w:val="center"/>
      </w:pPr>
      <w:r>
        <w:rPr>
          <w:rFonts w:ascii="Arial" w:hAnsi="Arial" w:eastAsia="Noto Sans CJK SC"/>
          <w:b w:val="0"/>
          <w:sz w:val="17"/>
        </w:rPr>
        <w:t>图 9.4-3 s 单个 LMS 基站和移动站在所有仰角（5 至 90 °）上的大干扰功率超出（接收到的干扰功率电平 Ir 超过最大干扰功率保护准则电平 Ipc），高达 15.6 dB（典型值）直立天线位置）连接到短期任务非GSO卫星接收器。</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74 页</w:t>
            </w:r>
          </w:p>
        </w:tc>
      </w:tr>
    </w:tbl>
    <w:p>
      <w:pPr>
        <w:pStyle w:val="Heading2"/>
        <w:keepNext/>
      </w:pPr>
      <w:r>
        <w:rPr>
          <w:rFonts w:ascii="Arial" w:hAnsi="Arial" w:eastAsia="Noto Sans CJK SC"/>
          <w:b/>
          <w:sz w:val="19"/>
        </w:rPr>
        <w:t>图9.4-3</w:t>
      </w:r>
    </w:p>
    <w:p>
      <w:pPr>
        <w:ind w:firstLine="397"/>
        <w:jc w:val="both"/>
      </w:pPr>
      <w:r>
        <w:rPr>
          <w:rFonts w:ascii="Arial" w:hAnsi="Arial" w:eastAsia="Noto Sans CJK SC"/>
          <w:b w:val="0"/>
          <w:sz w:val="19"/>
        </w:rPr>
        <w:t>LMS MS/BS 406.1-420 MHz 频段中的干扰功率超出短期任务非GSO卫星保护水平</w:t>
      </w:r>
    </w:p>
    <w:p>
      <w:pPr>
        <w:pStyle w:val="CaptionZH"/>
        <w:keepNext/>
        <w:jc w:val="center"/>
      </w:pPr>
      <w:r>
        <w:rPr>
          <w:rFonts w:ascii="Arial" w:hAnsi="Arial" w:eastAsia="Noto Sans CJK SC"/>
          <w:b w:val="0"/>
          <w:sz w:val="17"/>
        </w:rPr>
        <w:t>下面的表 9.4-3（图 9.4-3 中 5 ° 仰角处最大干扰超标水平的详细计算）提供了单个 LMS 基站和移动站向短期任务非GSO 空间电台接收机发射的共享影响406.1-420 MHz 频段。</w:t>
      </w:r>
    </w:p>
    <w:p>
      <w:pPr>
        <w:ind w:firstLine="397"/>
        <w:jc w:val="both"/>
      </w:pPr>
      <w:r>
        <w:rPr>
          <w:rFonts w:ascii="Arial" w:hAnsi="Arial" w:eastAsia="Noto Sans CJK SC"/>
          <w:b w:val="0"/>
          <w:sz w:val="19"/>
        </w:rPr>
        <w:t>如表9.4-3所示，单个LMS基站和单个LMS移动站的发射分别超出NGSO SD空间电台接收机的干扰保护水平15.6 dB和13.6 dB。当考虑到 NGSO SD 时，考虑到来自多个 LMS 基站和移动站的总干扰，超出范围将会更高。</w:t>
      </w:r>
    </w:p>
    <w:p>
      <w:pPr>
        <w:ind w:firstLine="397"/>
        <w:jc w:val="both"/>
      </w:pPr>
      <w:r>
        <w:rPr>
          <w:rFonts w:ascii="Arial" w:hAnsi="Arial" w:eastAsia="Noto Sans CJK SC"/>
          <w:b w:val="0"/>
          <w:sz w:val="19"/>
        </w:rPr>
        <w:t>总之，如 ITU-R M.1808号建议书中所示，406.1-420 MHz 频段被公共安全机构、公用事业、运输公司大量使用。因此，短期任务非GSO卫星接收机和 406.1-420 MHz 频段中的陆地移动站之间的共享是不可行的，因为从 LMS 基站和移动站到 15.6 dB 的干扰保护水平都超出了 15.6 dB 以上。 短期任务非GSO 在考虑聚合干扰时为空间电台接收机。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75 页</w:t>
            </w:r>
          </w:p>
        </w:tc>
      </w:tr>
    </w:tbl>
    <w:p>
      <w:pPr>
        <w:pStyle w:val="Heading2"/>
        <w:keepNext/>
      </w:pPr>
      <w:r>
        <w:rPr>
          <w:rFonts w:ascii="Arial" w:hAnsi="Arial" w:eastAsia="Noto Sans CJK SC"/>
          <w:b/>
          <w:sz w:val="19"/>
        </w:rPr>
        <w:t>表9.4-3</w:t>
      </w:r>
    </w:p>
    <w:p>
      <w:pPr>
        <w:ind w:firstLine="397"/>
        <w:jc w:val="both"/>
      </w:pPr>
      <w:r>
        <w:rPr>
          <w:rFonts w:ascii="Arial" w:hAnsi="Arial" w:eastAsia="Noto Sans CJK SC"/>
          <w:b w:val="0"/>
          <w:sz w:val="19"/>
        </w:rPr>
        <w:t>LMS 基站和移动站系统装入短期任务非GSO卫星接收器</w:t>
      </w:r>
    </w:p>
    <w:p>
      <w:pPr>
        <w:ind w:firstLine="397"/>
        <w:jc w:val="both"/>
      </w:pPr>
      <w:r>
        <w:rPr>
          <w:rFonts w:ascii="Arial" w:hAnsi="Arial" w:eastAsia="Noto Sans CJK SC"/>
          <w:b w:val="0"/>
          <w:sz w:val="19"/>
        </w:rPr>
        <w:t>在 406.1-420 MHz 频段</w:t>
      </w:r>
    </w:p>
    <w:p>
      <w:pPr>
        <w:ind w:firstLine="397"/>
        <w:jc w:val="both"/>
      </w:pPr>
      <w:r>
        <w:rPr>
          <w:rFonts w:ascii="Arial" w:hAnsi="Arial" w:eastAsia="Noto Sans CJK SC"/>
          <w:b w:val="0"/>
          <w:sz w:val="19"/>
        </w:rPr>
        <w:t>LMS 站发射机移动站 (MS) 基站 (BS)</w:t>
      </w:r>
    </w:p>
    <w:p>
      <w:pPr>
        <w:ind w:firstLine="397"/>
        <w:jc w:val="both"/>
      </w:pPr>
      <w:r>
        <w:rPr>
          <w:rFonts w:ascii="Arial" w:hAnsi="Arial" w:eastAsia="Noto Sans CJK SC"/>
          <w:b w:val="0"/>
          <w:sz w:val="19"/>
        </w:rPr>
        <w:t>频率（MHz） 406.1 406.1</w:t>
      </w:r>
    </w:p>
    <w:p>
      <w:pPr>
        <w:ind w:firstLine="397"/>
        <w:jc w:val="both"/>
      </w:pPr>
      <w:r>
        <w:rPr>
          <w:rFonts w:ascii="Arial" w:hAnsi="Arial" w:eastAsia="Noto Sans CJK SC"/>
          <w:b w:val="0"/>
          <w:sz w:val="19"/>
        </w:rPr>
        <w:t>带宽，BT (kHz) 25 25</w:t>
      </w:r>
    </w:p>
    <w:p>
      <w:pPr>
        <w:ind w:firstLine="397"/>
        <w:jc w:val="both"/>
      </w:pPr>
      <w:r>
        <w:rPr>
          <w:rFonts w:ascii="Arial" w:hAnsi="Arial" w:eastAsia="Noto Sans CJK SC"/>
          <w:b w:val="0"/>
          <w:sz w:val="19"/>
        </w:rPr>
        <w:t>发射功率（dBW） 17 20</w:t>
      </w:r>
    </w:p>
    <w:p>
      <w:pPr>
        <w:ind w:firstLine="397"/>
        <w:jc w:val="both"/>
      </w:pPr>
      <w:r>
        <w:rPr>
          <w:rFonts w:ascii="Arial" w:hAnsi="Arial" w:eastAsia="Noto Sans CJK SC"/>
          <w:b w:val="0"/>
          <w:sz w:val="19"/>
        </w:rPr>
        <w:t>5.72 6.74</w:t>
      </w:r>
    </w:p>
    <w:p>
      <w:pPr>
        <w:ind w:firstLine="397"/>
        <w:jc w:val="both"/>
      </w:pPr>
      <w:r>
        <w:rPr>
          <w:rFonts w:ascii="Arial" w:hAnsi="Arial" w:eastAsia="Noto Sans CJK SC"/>
          <w:b w:val="0"/>
          <w:sz w:val="19"/>
        </w:rPr>
        <w:t>发射天线增益 (dBi)（在 5 ° 仰角）（BS: 9 dBd 或 11.16 dBi；MS: 4 dBd 或6.16 dBi)</w:t>
      </w:r>
    </w:p>
    <w:p>
      <w:pPr>
        <w:ind w:firstLine="397"/>
        <w:jc w:val="both"/>
      </w:pPr>
      <w:r>
        <w:rPr>
          <w:rFonts w:ascii="Arial" w:hAnsi="Arial" w:eastAsia="Noto Sans CJK SC"/>
          <w:b w:val="0"/>
          <w:sz w:val="19"/>
        </w:rPr>
        <w:t>1 3</w:t>
      </w:r>
    </w:p>
    <w:p>
      <w:pPr>
        <w:ind w:firstLine="397"/>
        <w:jc w:val="both"/>
      </w:pPr>
      <w:r>
        <w:rPr>
          <w:rFonts w:ascii="Arial" w:hAnsi="Arial" w:eastAsia="Noto Sans CJK SC"/>
          <w:b w:val="0"/>
          <w:sz w:val="19"/>
        </w:rPr>
        <w:t>总损耗（dB）</w:t>
      </w:r>
    </w:p>
    <w:p>
      <w:pPr>
        <w:ind w:firstLine="397"/>
        <w:jc w:val="both"/>
      </w:pPr>
      <w:r>
        <w:rPr>
          <w:rFonts w:ascii="Arial" w:hAnsi="Arial" w:eastAsia="Noto Sans CJK SC"/>
          <w:b w:val="0"/>
          <w:sz w:val="19"/>
        </w:rPr>
        <w:t>空间电台接收机</w:t>
      </w:r>
    </w:p>
    <w:p>
      <w:pPr>
        <w:ind w:firstLine="397"/>
        <w:jc w:val="both"/>
      </w:pPr>
      <w:r>
        <w:rPr>
          <w:rFonts w:ascii="Arial" w:hAnsi="Arial" w:eastAsia="Noto Sans CJK SC"/>
          <w:b w:val="0"/>
          <w:sz w:val="19"/>
        </w:rPr>
        <w:t>海拔高度（公里） 300 300</w:t>
      </w:r>
    </w:p>
    <w:p>
      <w:pPr>
        <w:ind w:firstLine="397"/>
        <w:jc w:val="both"/>
      </w:pPr>
      <w:r>
        <w:rPr>
          <w:rFonts w:ascii="Arial" w:hAnsi="Arial" w:eastAsia="Noto Sans CJK SC"/>
          <w:b w:val="0"/>
          <w:sz w:val="19"/>
        </w:rPr>
        <w:t>斜距于 5 ° (公里) 1449.8 1449.8</w:t>
      </w:r>
    </w:p>
    <w:p>
      <w:pPr>
        <w:ind w:firstLine="397"/>
        <w:jc w:val="both"/>
      </w:pPr>
      <w:r>
        <w:rPr>
          <w:rFonts w:ascii="Arial" w:hAnsi="Arial" w:eastAsia="Noto Sans CJK SC"/>
          <w:b w:val="0"/>
          <w:sz w:val="19"/>
        </w:rPr>
        <w:t>Rx IF 带宽，BR (kHz) 25 25</w:t>
      </w:r>
    </w:p>
    <w:p>
      <w:pPr>
        <w:ind w:firstLine="397"/>
        <w:jc w:val="both"/>
      </w:pPr>
      <w:r>
        <w:rPr>
          <w:rFonts w:ascii="Arial" w:hAnsi="Arial" w:eastAsia="Noto Sans CJK SC"/>
          <w:b w:val="0"/>
          <w:sz w:val="19"/>
        </w:rPr>
        <w:t>路径损耗 (dB) 148.1 148.1</w:t>
      </w:r>
    </w:p>
    <w:p>
      <w:pPr>
        <w:ind w:firstLine="397"/>
        <w:jc w:val="both"/>
      </w:pPr>
      <w:r>
        <w:rPr>
          <w:rFonts w:ascii="Arial" w:hAnsi="Arial" w:eastAsia="Noto Sans CJK SC"/>
          <w:b w:val="0"/>
          <w:sz w:val="19"/>
        </w:rPr>
        <w:t>大气损耗 (dB) 0 0</w:t>
      </w:r>
    </w:p>
    <w:p>
      <w:pPr>
        <w:ind w:firstLine="397"/>
        <w:jc w:val="both"/>
      </w:pPr>
      <w:r>
        <w:rPr>
          <w:rFonts w:ascii="Arial" w:hAnsi="Arial" w:eastAsia="Noto Sans CJK SC"/>
          <w:b w:val="0"/>
          <w:sz w:val="19"/>
        </w:rPr>
        <w:t>‒126.4 ‒124.4</w:t>
      </w:r>
    </w:p>
    <w:p>
      <w:pPr>
        <w:ind w:firstLine="397"/>
        <w:jc w:val="both"/>
      </w:pPr>
      <w:r>
        <w:rPr>
          <w:rFonts w:ascii="Arial" w:hAnsi="Arial" w:eastAsia="Noto Sans CJK SC"/>
          <w:b w:val="0"/>
          <w:sz w:val="19"/>
        </w:rPr>
        <w:t>航天器天线处每个 BT 接收到的 RFI 功率 (dBW)</w:t>
      </w:r>
    </w:p>
    <w:p>
      <w:pPr>
        <w:ind w:firstLine="397"/>
        <w:jc w:val="both"/>
      </w:pPr>
      <w:r>
        <w:rPr>
          <w:rFonts w:ascii="Arial" w:hAnsi="Arial" w:eastAsia="Noto Sans CJK SC"/>
          <w:b w:val="0"/>
          <w:sz w:val="19"/>
        </w:rPr>
        <w:t>航天器天线接收的载波功率 (dBW) –120.0 –120.0</w:t>
      </w:r>
    </w:p>
    <w:p>
      <w:pPr>
        <w:ind w:firstLine="397"/>
        <w:jc w:val="both"/>
      </w:pPr>
      <w:r>
        <w:rPr>
          <w:rFonts w:ascii="Arial" w:hAnsi="Arial" w:eastAsia="Noto Sans CJK SC"/>
          <w:b w:val="0"/>
          <w:sz w:val="19"/>
        </w:rPr>
        <w:t>保护准则、C/I（dB） 20 20</w:t>
      </w:r>
    </w:p>
    <w:p>
      <w:pPr>
        <w:ind w:firstLine="397"/>
        <w:jc w:val="both"/>
      </w:pPr>
      <w:r>
        <w:rPr>
          <w:rFonts w:ascii="Arial" w:hAnsi="Arial" w:eastAsia="Noto Sans CJK SC"/>
          <w:b w:val="0"/>
          <w:sz w:val="19"/>
        </w:rPr>
        <w:t>最大干扰功率电平，I (dBW) –140.0 –140.0</w:t>
      </w:r>
    </w:p>
    <w:p>
      <w:pPr>
        <w:ind w:firstLine="397"/>
        <w:jc w:val="both"/>
      </w:pPr>
      <w:r>
        <w:rPr>
          <w:rFonts w:ascii="Arial" w:hAnsi="Arial" w:eastAsia="Noto Sans CJK SC"/>
          <w:b w:val="0"/>
          <w:sz w:val="19"/>
        </w:rPr>
        <w:t>超出单个 LMS (dB) 13.6 15.6</w:t>
      </w:r>
    </w:p>
    <w:p>
      <w:pPr>
        <w:pStyle w:val="Heading3"/>
        <w:keepNext/>
      </w:pPr>
      <w:r>
        <w:rPr>
          <w:rFonts w:ascii="Arial" w:hAnsi="Arial" w:eastAsia="Noto Sans CJK SC"/>
          <w:b/>
          <w:sz w:val="19"/>
        </w:rPr>
        <w:t>9.4.4 陆地移动系统纳入短期任务非GSO 地球站中的 406.1-420 MHz 频段</w:t>
      </w:r>
    </w:p>
    <w:p>
      <w:pPr>
        <w:pStyle w:val="CaptionZH"/>
        <w:keepNext/>
        <w:jc w:val="center"/>
      </w:pPr>
      <w:r>
        <w:rPr>
          <w:rFonts w:ascii="Arial" w:hAnsi="Arial" w:eastAsia="Noto Sans CJK SC"/>
          <w:b w:val="0"/>
          <w:sz w:val="17"/>
        </w:rPr>
        <w:t>下面的表 9.4-4 提供了 406.1-420 MHz 频段内单个 LMS 基站向 NGSO SD 地球站接收机发射的共享影响。如表 9.44 所示，单个 LMS 基站的发射需要超出无线电视野的非常大的间隔距离，以保护 NGSO SD 地球站接收机。考虑到来自多个 LMS 基站的干扰，所需的超出无线电地平线或超出视距 (BLOS) 的间隔距离将会更高。此外，NGSO SD地球站采用跟踪天线，因此更容易受到周围多个LMS基站的干扰。由于LMS BS可以指向NGSO SD地球站的总体方向，因此除非NGSO SD地球站距离LMS BS很远，否则干扰将一直存在。</w:t>
      </w:r>
    </w:p>
    <w:p>
      <w:pPr>
        <w:ind w:firstLine="397"/>
        <w:jc w:val="both"/>
      </w:pPr>
      <w:r>
        <w:rPr>
          <w:rFonts w:ascii="Arial" w:hAnsi="Arial" w:eastAsia="Noto Sans CJK SC"/>
          <w:b w:val="0"/>
          <w:sz w:val="19"/>
        </w:rPr>
        <w:t>总之，如 ITU-R M.1808号建议书中所示，406.1-420 MHz 频段被公共安全机构、公用事业和运输公司大量使用。每个短期任务非GSO 地球站周围的非常大的间隔距离对于大量具有高基站塔（高达150 m）的现有陆地移动系统来说是不可行的，需要在任何位置快速部署无线电，并且将成为进一步扩大陆地移动系统的使用的障碍。</w:t>
      </w:r>
    </w:p>
    <w:p>
      <w:pPr>
        <w:ind w:firstLine="397"/>
        <w:jc w:val="both"/>
      </w:pPr>
      <w:r>
        <w:rPr>
          <w:rFonts w:ascii="Arial" w:hAnsi="Arial" w:eastAsia="Noto Sans CJK SC"/>
          <w:b w:val="0"/>
          <w:sz w:val="19"/>
        </w:rPr>
        <w:t>因此，短期任务非GSO 地球站和 406.1-420 MHz 频段中的陆地移动台之间的共享是不可行的。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76 页</w:t>
            </w:r>
          </w:p>
        </w:tc>
      </w:tr>
    </w:tbl>
    <w:p>
      <w:pPr>
        <w:pStyle w:val="Heading2"/>
        <w:keepNext/>
      </w:pPr>
      <w:r>
        <w:rPr>
          <w:rFonts w:ascii="Arial" w:hAnsi="Arial" w:eastAsia="Noto Sans CJK SC"/>
          <w:b/>
          <w:sz w:val="19"/>
        </w:rPr>
        <w:t>表 9.4-4</w:t>
      </w:r>
    </w:p>
    <w:p>
      <w:pPr>
        <w:ind w:firstLine="397"/>
        <w:jc w:val="both"/>
      </w:pPr>
      <w:r>
        <w:rPr>
          <w:rFonts w:ascii="Arial" w:hAnsi="Arial" w:eastAsia="Noto Sans CJK SC"/>
          <w:b w:val="0"/>
          <w:sz w:val="19"/>
        </w:rPr>
        <w:t>LMS 基站系统接入 406.1-420 MHz 频段的 NGSO SD 地球站接收机</w:t>
      </w:r>
    </w:p>
    <w:p>
      <w:pPr>
        <w:ind w:firstLine="397"/>
        <w:jc w:val="both"/>
      </w:pPr>
      <w:r>
        <w:rPr>
          <w:rFonts w:ascii="Arial" w:hAnsi="Arial" w:eastAsia="Noto Sans CJK SC"/>
          <w:b w:val="0"/>
          <w:sz w:val="19"/>
        </w:rPr>
        <w:t>LMS基站发射机</w:t>
      </w:r>
    </w:p>
    <w:p>
      <w:pPr>
        <w:ind w:firstLine="397"/>
        <w:jc w:val="both"/>
      </w:pPr>
      <w:r>
        <w:rPr>
          <w:rFonts w:ascii="Arial" w:hAnsi="Arial" w:eastAsia="Noto Sans CJK SC"/>
          <w:b w:val="0"/>
          <w:sz w:val="19"/>
        </w:rPr>
        <w:t>频率，MHz 406.1</w:t>
      </w:r>
    </w:p>
    <w:p>
      <w:pPr>
        <w:ind w:firstLine="397"/>
        <w:jc w:val="both"/>
      </w:pPr>
      <w:r>
        <w:rPr>
          <w:rFonts w:ascii="Arial" w:hAnsi="Arial" w:eastAsia="Noto Sans CJK SC"/>
          <w:b w:val="0"/>
          <w:sz w:val="19"/>
        </w:rPr>
        <w:t>带宽，BT，kHz 25</w:t>
      </w:r>
    </w:p>
    <w:p>
      <w:pPr>
        <w:ind w:firstLine="397"/>
        <w:jc w:val="both"/>
      </w:pPr>
      <w:r>
        <w:rPr>
          <w:rFonts w:ascii="Arial" w:hAnsi="Arial" w:eastAsia="Noto Sans CJK SC"/>
          <w:b w:val="0"/>
          <w:sz w:val="19"/>
        </w:rPr>
        <w:t>29.16</w:t>
      </w:r>
    </w:p>
    <w:p>
      <w:pPr>
        <w:ind w:firstLine="397"/>
        <w:jc w:val="both"/>
      </w:pPr>
      <w:r>
        <w:rPr>
          <w:rFonts w:ascii="Arial" w:hAnsi="Arial" w:eastAsia="Noto Sans CJK SC"/>
          <w:b w:val="0"/>
          <w:sz w:val="19"/>
        </w:rPr>
        <w:t>e.i.r.p. （2.16 dB 高于 ERP）（每个 BT dBW）（ITU-R M.1808号建议书）（包括 3 dB 总损耗）</w:t>
      </w:r>
    </w:p>
    <w:p>
      <w:pPr>
        <w:ind w:firstLine="397"/>
        <w:jc w:val="both"/>
      </w:pPr>
      <w:r>
        <w:rPr>
          <w:rFonts w:ascii="Arial" w:hAnsi="Arial" w:eastAsia="Noto Sans CJK SC"/>
          <w:b w:val="0"/>
          <w:sz w:val="19"/>
        </w:rPr>
        <w:t>地球站接收机</w:t>
      </w:r>
    </w:p>
    <w:p>
      <w:pPr>
        <w:ind w:firstLine="397"/>
        <w:jc w:val="both"/>
      </w:pPr>
      <w:r>
        <w:rPr>
          <w:rFonts w:ascii="Arial" w:hAnsi="Arial" w:eastAsia="Noto Sans CJK SC"/>
          <w:b w:val="0"/>
          <w:sz w:val="19"/>
        </w:rPr>
        <w:t>Rx IF 带宽，BR (kHz) 25</w:t>
      </w:r>
    </w:p>
    <w:p>
      <w:pPr>
        <w:ind w:firstLine="397"/>
        <w:jc w:val="both"/>
      </w:pPr>
      <w:r>
        <w:rPr>
          <w:rFonts w:ascii="Arial" w:hAnsi="Arial" w:eastAsia="Noto Sans CJK SC"/>
          <w:b w:val="0"/>
          <w:sz w:val="19"/>
        </w:rPr>
        <w:t>接收天线增益 (dBi) 17</w:t>
      </w:r>
    </w:p>
    <w:p>
      <w:pPr>
        <w:ind w:firstLine="397"/>
        <w:jc w:val="both"/>
      </w:pPr>
      <w:r>
        <w:rPr>
          <w:rFonts w:ascii="Arial" w:hAnsi="Arial" w:eastAsia="Noto Sans CJK SC"/>
          <w:b w:val="0"/>
          <w:sz w:val="19"/>
        </w:rPr>
        <w:t>极化失配 (dB) 3</w:t>
      </w:r>
    </w:p>
    <w:p>
      <w:pPr>
        <w:ind w:firstLine="397"/>
        <w:jc w:val="both"/>
      </w:pPr>
      <w:r>
        <w:rPr>
          <w:rFonts w:ascii="Arial" w:hAnsi="Arial" w:eastAsia="Noto Sans CJK SC"/>
          <w:b w:val="0"/>
          <w:sz w:val="19"/>
        </w:rPr>
        <w:t>每个 BR 接收到的 RFI 功率 (dBW) 43.2</w:t>
      </w:r>
    </w:p>
    <w:p>
      <w:pPr>
        <w:ind w:firstLine="397"/>
        <w:jc w:val="both"/>
      </w:pPr>
      <w:r>
        <w:rPr>
          <w:rFonts w:ascii="Arial" w:hAnsi="Arial" w:eastAsia="Noto Sans CJK SC"/>
          <w:b w:val="0"/>
          <w:sz w:val="19"/>
        </w:rPr>
        <w:t>接收到的 RFI 功率，单位为 1 kHz (dBW) 29.2</w:t>
      </w:r>
    </w:p>
    <w:p>
      <w:pPr>
        <w:ind w:firstLine="397"/>
        <w:jc w:val="both"/>
      </w:pPr>
      <w:r>
        <w:rPr>
          <w:rFonts w:ascii="Arial" w:hAnsi="Arial" w:eastAsia="Noto Sans CJK SC"/>
          <w:b w:val="0"/>
          <w:sz w:val="19"/>
        </w:rPr>
        <w:t>‒170.8</w:t>
      </w:r>
    </w:p>
    <w:p>
      <w:pPr>
        <w:ind w:firstLine="397"/>
        <w:jc w:val="both"/>
      </w:pPr>
      <w:r>
        <w:rPr>
          <w:rFonts w:ascii="Arial" w:hAnsi="Arial" w:eastAsia="Noto Sans CJK SC"/>
          <w:b w:val="0"/>
          <w:sz w:val="19"/>
        </w:rPr>
        <w:t>1 kHz 允许的最大 RFI 功率 (dBW) (ITU-R SA.363号建议书)</w:t>
      </w:r>
    </w:p>
    <w:p>
      <w:pPr>
        <w:ind w:firstLine="397"/>
        <w:jc w:val="both"/>
      </w:pPr>
      <w:r>
        <w:rPr>
          <w:rFonts w:ascii="Arial" w:hAnsi="Arial" w:eastAsia="Noto Sans CJK SC"/>
          <w:b w:val="0"/>
          <w:sz w:val="19"/>
        </w:rPr>
        <w:t>单个 LMS 所需的路径损耗才能满足保护准则 (dB) 200</w:t>
      </w:r>
    </w:p>
    <w:p>
      <w:pPr>
        <w:ind w:firstLine="397"/>
        <w:jc w:val="both"/>
      </w:pPr>
      <w:r>
        <w:rPr>
          <w:rFonts w:ascii="Arial" w:hAnsi="Arial" w:eastAsia="Noto Sans CJK SC"/>
          <w:b w:val="0"/>
          <w:sz w:val="19"/>
        </w:rPr>
        <w:t>所需间隔距离 BLOS</w:t>
      </w:r>
    </w:p>
    <w:p>
      <w:pPr>
        <w:pStyle w:val="Heading2"/>
        <w:keepNext/>
      </w:pPr>
      <w:r>
        <w:rPr>
          <w:rFonts w:ascii="Arial" w:hAnsi="Arial" w:eastAsia="Noto Sans CJK SC"/>
          <w:b/>
          <w:sz w:val="19"/>
        </w:rPr>
        <w:t>9.5 共用研究频段中带有固定系统 406.1-420 MHz</w:t>
      </w:r>
    </w:p>
    <w:p>
      <w:pPr>
        <w:ind w:firstLine="397"/>
        <w:jc w:val="both"/>
      </w:pPr>
      <w:r>
        <w:rPr>
          <w:rFonts w:ascii="Arial" w:hAnsi="Arial" w:eastAsia="Noto Sans CJK SC"/>
          <w:b w:val="0"/>
          <w:sz w:val="19"/>
        </w:rPr>
        <w:t>406.1-410 MHz 频段分配给固定业务，移动（航空移动除外）</w:t>
      </w:r>
    </w:p>
    <w:p>
      <w:pPr>
        <w:ind w:firstLine="397"/>
        <w:jc w:val="both"/>
      </w:pPr>
      <w:r>
        <w:rPr>
          <w:rFonts w:ascii="Arial" w:hAnsi="Arial" w:eastAsia="Noto Sans CJK SC"/>
          <w:b w:val="0"/>
          <w:sz w:val="19"/>
        </w:rPr>
        <w:t>服务，以及主要业务地位上的射电天文业务。 频段 410-420 MHz 分配给固定业务、移动（航空移动除外）业务和主要业务地位上的空间研究业务（空对空）。</w:t>
      </w:r>
    </w:p>
    <w:p>
      <w:pPr>
        <w:pStyle w:val="Heading1"/>
        <w:keepNext/>
      </w:pPr>
      <w:r>
        <w:rPr>
          <w:rFonts w:ascii="Arial" w:hAnsi="Arial" w:eastAsia="Noto Sans CJK SC"/>
          <w:b w:val="0"/>
          <w:sz w:val="19"/>
        </w:rPr>
        <w:t>ITU-R F.758-6号建议书包含固定业务中数字系统共享标准的制定原则。它还包含关于代表性技术特性的信息以及固定业务中数字固定无线系统的典型系统共享参数，以供在上述关于30 MHz的共用研究中使用。 406.1-420 MHz 频段被空中交通管制的安全系统大量使用。表 9.5-1 与 ITU-R F.758-6号建议书附件 2 的表 4 相同，为选择 I/N 值提供了一些指导，用于确定适当的长期干扰功率密度。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77 页</w:t>
            </w:r>
          </w:p>
        </w:tc>
      </w:tr>
    </w:tbl>
    <w:p>
      <w:pPr>
        <w:pStyle w:val="Heading2"/>
        <w:keepNext/>
      </w:pPr>
      <w:r>
        <w:rPr>
          <w:rFonts w:ascii="Arial" w:hAnsi="Arial" w:eastAsia="Noto Sans CJK SC"/>
          <w:b/>
          <w:sz w:val="19"/>
        </w:rPr>
        <w:t>表 9.5-1</w:t>
      </w:r>
    </w:p>
    <w:p>
      <w:pPr>
        <w:ind w:firstLine="397"/>
        <w:jc w:val="both"/>
      </w:pPr>
      <w:r>
        <w:rPr>
          <w:rFonts w:ascii="Arial" w:hAnsi="Arial" w:eastAsia="Noto Sans CJK SC"/>
          <w:b w:val="0"/>
          <w:sz w:val="19"/>
        </w:rPr>
        <w:t>长期干扰 I/N 值选择指南</w:t>
      </w:r>
    </w:p>
    <w:p>
      <w:pPr>
        <w:ind w:firstLine="397"/>
        <w:jc w:val="both"/>
      </w:pPr>
      <w:r>
        <w:rPr>
          <w:rFonts w:ascii="Arial" w:hAnsi="Arial" w:eastAsia="Noto Sans CJK SC"/>
          <w:b w:val="0"/>
          <w:sz w:val="19"/>
        </w:rPr>
        <w:t>评论和相关 ITU-R</w:t>
      </w:r>
    </w:p>
    <w:p>
      <w:pPr>
        <w:ind w:firstLine="397"/>
        <w:jc w:val="both"/>
      </w:pPr>
      <w:r>
        <w:rPr>
          <w:rFonts w:ascii="Arial" w:hAnsi="Arial" w:eastAsia="Noto Sans CJK SC"/>
          <w:b w:val="0"/>
          <w:sz w:val="19"/>
        </w:rPr>
        <w:t>I /N1 频率范围共享/兼容性</w:t>
      </w:r>
    </w:p>
    <w:p>
      <w:pPr>
        <w:ind w:firstLine="397"/>
        <w:jc w:val="both"/>
      </w:pPr>
      <w:r>
        <w:rPr>
          <w:rFonts w:ascii="Arial" w:hAnsi="Arial" w:eastAsia="Noto Sans CJK SC"/>
          <w:b w:val="0"/>
          <w:sz w:val="19"/>
        </w:rPr>
        <w:t>条件</w:t>
      </w:r>
    </w:p>
    <w:p>
      <w:pPr>
        <w:ind w:firstLine="397"/>
        <w:jc w:val="both"/>
      </w:pPr>
      <w:r>
        <w:rPr>
          <w:rFonts w:ascii="Arial" w:hAnsi="Arial" w:eastAsia="Noto Sans CJK SC"/>
          <w:b w:val="0"/>
          <w:sz w:val="19"/>
        </w:rPr>
        <w:t>建议</w:t>
      </w:r>
    </w:p>
    <w:p>
      <w:pPr>
        <w:ind w:firstLine="397"/>
        <w:jc w:val="both"/>
      </w:pPr>
      <w:r>
        <w:rPr>
          <w:rFonts w:ascii="Arial" w:hAnsi="Arial" w:eastAsia="Noto Sans CJK SC"/>
          <w:b w:val="0"/>
          <w:sz w:val="19"/>
        </w:rPr>
        <w:t>–6 dB</w:t>
      </w:r>
    </w:p>
    <w:p>
      <w:pPr>
        <w:ind w:firstLine="397"/>
        <w:jc w:val="both"/>
      </w:pPr>
      <w:r>
        <w:rPr>
          <w:rFonts w:ascii="Arial" w:hAnsi="Arial" w:eastAsia="Noto Sans CJK SC"/>
          <w:b w:val="0"/>
          <w:sz w:val="19"/>
        </w:rPr>
        <w:t>30 MHz 至 3 GHz 共享条件除外</w:t>
      </w:r>
    </w:p>
    <w:p>
      <w:pPr>
        <w:ind w:firstLine="397"/>
        <w:jc w:val="both"/>
      </w:pPr>
      <w:r>
        <w:rPr>
          <w:rFonts w:ascii="Arial" w:hAnsi="Arial" w:eastAsia="Noto Sans CJK SC"/>
          <w:b w:val="0"/>
          <w:sz w:val="19"/>
        </w:rPr>
        <w:t>如本表其他地方所述</w:t>
      </w:r>
    </w:p>
    <w:p>
      <w:pPr>
        <w:pStyle w:val="TableTextZH"/>
      </w:pPr>
      <w:r>
        <w:rPr>
          <w:rFonts w:ascii="Arial" w:hAnsi="Arial" w:eastAsia="Noto Sans CJK SC"/>
          <w:b w:val="0"/>
          <w:sz w:val="16"/>
        </w:rPr>
        <w:t>总体适用的值</w:t>
      </w:r>
    </w:p>
    <w:p>
      <w:pPr>
        <w:pStyle w:val="TableTextZH"/>
      </w:pPr>
      <w:r>
        <w:rPr>
          <w:rFonts w:ascii="Arial" w:hAnsi="Arial" w:eastAsia="Noto Sans CJK SC"/>
          <w:b w:val="0"/>
          <w:sz w:val="16"/>
        </w:rPr>
        <w:t>干扰</w:t>
      </w:r>
    </w:p>
    <w:p>
      <w:pPr>
        <w:pStyle w:val="TableTextZH"/>
      </w:pPr>
      <w:r>
        <w:rPr>
          <w:rFonts w:ascii="Arial" w:hAnsi="Arial" w:eastAsia="Noto Sans CJK SC"/>
          <w:b w:val="0"/>
          <w:sz w:val="16"/>
        </w:rPr>
        <w:t>请参阅相关建议</w:t>
      </w:r>
    </w:p>
    <w:p>
      <w:pPr>
        <w:pStyle w:val="CaptionZH"/>
        <w:keepNext/>
        <w:jc w:val="center"/>
      </w:pPr>
      <w:r>
        <w:rPr>
          <w:rFonts w:ascii="Arial" w:hAnsi="Arial" w:eastAsia="Noto Sans CJK SC"/>
          <w:b w:val="0"/>
          <w:sz w:val="17"/>
        </w:rPr>
        <w:t>表 1.</w:t>
      </w:r>
    </w:p>
    <w:p>
      <w:pPr>
        <w:pStyle w:val="TableTextZH"/>
      </w:pPr>
      <w:r>
        <w:rPr>
          <w:rFonts w:ascii="Arial" w:hAnsi="Arial" w:eastAsia="Noto Sans CJK SC"/>
          <w:b w:val="0"/>
          <w:sz w:val="16"/>
        </w:rPr>
        <w:t>–10 dB</w:t>
      </w:r>
    </w:p>
    <w:p>
      <w:pPr>
        <w:pStyle w:val="TableTextZH"/>
      </w:pPr>
      <w:r>
        <w:rPr>
          <w:rFonts w:ascii="Arial" w:hAnsi="Arial" w:eastAsia="Noto Sans CJK SC"/>
          <w:b w:val="0"/>
          <w:sz w:val="16"/>
        </w:rPr>
        <w:t>以上3 GHz</w:t>
      </w:r>
    </w:p>
    <w:p>
      <w:pPr>
        <w:ind w:firstLine="397"/>
        <w:jc w:val="both"/>
      </w:pPr>
      <w:r>
        <w:rPr>
          <w:rFonts w:ascii="Arial" w:hAnsi="Arial" w:eastAsia="Noto Sans CJK SC"/>
          <w:b w:val="0"/>
          <w:sz w:val="19"/>
        </w:rPr>
        <w:t>≤ 6 dB</w:t>
      </w:r>
    </w:p>
    <w:p>
      <w:pPr>
        <w:ind w:firstLine="397"/>
        <w:jc w:val="both"/>
      </w:pPr>
      <w:r>
        <w:rPr>
          <w:rFonts w:ascii="Arial" w:hAnsi="Arial" w:eastAsia="Noto Sans CJK SC"/>
          <w:b w:val="0"/>
          <w:sz w:val="19"/>
        </w:rPr>
        <w:t>30 MHz 至 3 GHz</w:t>
      </w:r>
    </w:p>
    <w:p>
      <w:pPr>
        <w:ind w:firstLine="397"/>
        <w:jc w:val="both"/>
      </w:pPr>
      <w:r>
        <w:rPr>
          <w:rFonts w:ascii="Arial" w:hAnsi="Arial" w:eastAsia="Noto Sans CJK SC"/>
          <w:b w:val="0"/>
          <w:sz w:val="19"/>
        </w:rPr>
        <w:t>与多个共同主要服务共享</w:t>
      </w:r>
    </w:p>
    <w:p>
      <w:pPr>
        <w:ind w:firstLine="397"/>
        <w:jc w:val="both"/>
      </w:pPr>
      <w:r>
        <w:rPr>
          <w:rFonts w:ascii="Arial" w:hAnsi="Arial" w:eastAsia="Noto Sans CJK SC"/>
          <w:b w:val="0"/>
          <w:sz w:val="19"/>
        </w:rPr>
        <w:t>≤ –10 dB 高于 3 GHz</w:t>
      </w:r>
    </w:p>
    <w:p>
      <w:pPr>
        <w:ind w:firstLine="397"/>
        <w:jc w:val="both"/>
      </w:pPr>
      <w:r>
        <w:rPr>
          <w:rFonts w:ascii="Arial" w:hAnsi="Arial" w:eastAsia="Noto Sans CJK SC"/>
          <w:b w:val="0"/>
          <w:sz w:val="19"/>
        </w:rPr>
        <w:t>F.1094 目标的分配（见本建议书附件 1 中的第 2 段）-6 dB 或 –10 dB（视情况而定）可能适用于来自其他 co-主要业务划分站同时干扰的风险可忽略不计的情况。在其他情况下，可能需要更严格的标准来考虑来自所有干扰共同主用业务的聚合干扰（即 –6 dB 或 –10 dB 应作为来自所有其他共同主用业务的最大聚合 I/N）服务）。</w:t>
      </w:r>
    </w:p>
    <w:p>
      <w:pPr>
        <w:pStyle w:val="TableTextZH"/>
      </w:pPr>
      <w:r>
        <w:rPr>
          <w:rFonts w:ascii="Arial" w:hAnsi="Arial" w:eastAsia="Noto Sans CJK SC"/>
          <w:b w:val="0"/>
          <w:sz w:val="16"/>
        </w:rPr>
        <w:t>–13 dB</w:t>
      </w:r>
    </w:p>
    <w:p>
      <w:pPr>
        <w:pStyle w:val="TableTextZH"/>
      </w:pPr>
      <w:r>
        <w:rPr>
          <w:rFonts w:ascii="Arial" w:hAnsi="Arial" w:eastAsia="Noto Sans CJK SC"/>
          <w:b w:val="0"/>
          <w:sz w:val="16"/>
        </w:rPr>
        <w:t>3-6 GHz</w:t>
      </w:r>
    </w:p>
    <w:p>
      <w:pPr>
        <w:pStyle w:val="TableTextZH"/>
      </w:pPr>
      <w:r>
        <w:rPr>
          <w:rFonts w:ascii="Arial" w:hAnsi="Arial" w:eastAsia="Noto Sans CJK SC"/>
          <w:b w:val="0"/>
          <w:sz w:val="16"/>
        </w:rPr>
        <w:t>与超宽带的兼容性</w:t>
      </w:r>
    </w:p>
    <w:p>
      <w:pPr>
        <w:pStyle w:val="TableTextZH"/>
      </w:pPr>
      <w:r>
        <w:rPr>
          <w:rFonts w:ascii="Arial" w:hAnsi="Arial" w:eastAsia="Noto Sans CJK SC"/>
          <w:b w:val="0"/>
          <w:sz w:val="16"/>
        </w:rPr>
        <w:t>仅适用于室内 FWA 终端</w:t>
      </w:r>
    </w:p>
    <w:p>
      <w:pPr>
        <w:pStyle w:val="TableTextZH"/>
      </w:pPr>
      <w:r>
        <w:rPr>
          <w:rFonts w:ascii="Arial" w:hAnsi="Arial" w:eastAsia="Noto Sans CJK SC"/>
          <w:b w:val="0"/>
          <w:sz w:val="16"/>
        </w:rPr>
        <w:t>ITU-R SM.1757</w:t>
      </w:r>
    </w:p>
    <w:p>
      <w:pPr>
        <w:pStyle w:val="TableTextZH"/>
      </w:pPr>
      <w:r>
        <w:rPr>
          <w:rFonts w:ascii="Arial" w:hAnsi="Arial" w:eastAsia="Noto Sans CJK SC"/>
          <w:b w:val="0"/>
          <w:sz w:val="16"/>
        </w:rPr>
        <w:t>–15 dB</w:t>
      </w:r>
    </w:p>
    <w:p>
      <w:pPr>
        <w:pStyle w:val="TableTextZH"/>
      </w:pPr>
      <w:r>
        <w:rPr>
          <w:rFonts w:ascii="Arial" w:hAnsi="Arial" w:eastAsia="Noto Sans CJK SC"/>
          <w:b w:val="0"/>
          <w:sz w:val="16"/>
        </w:rPr>
        <w:t>27-31 GHz</w:t>
      </w:r>
    </w:p>
    <w:p>
      <w:pPr>
        <w:pStyle w:val="TableTextZH"/>
      </w:pPr>
      <w:r>
        <w:rPr>
          <w:rFonts w:ascii="Arial" w:hAnsi="Arial" w:eastAsia="Noto Sans CJK SC"/>
          <w:b w:val="0"/>
          <w:sz w:val="16"/>
        </w:rPr>
        <w:t>与 FS 共享使用</w:t>
      </w:r>
    </w:p>
    <w:p>
      <w:pPr>
        <w:pStyle w:val="TableTextZH"/>
      </w:pPr>
      <w:r>
        <w:rPr>
          <w:rFonts w:ascii="Arial" w:hAnsi="Arial" w:eastAsia="Noto Sans CJK SC"/>
          <w:b w:val="0"/>
          <w:sz w:val="16"/>
        </w:rPr>
        <w:t>HAPS</w:t>
      </w:r>
    </w:p>
    <w:p>
      <w:pPr>
        <w:pStyle w:val="TableTextZH"/>
      </w:pPr>
      <w:r>
        <w:rPr>
          <w:rFonts w:ascii="Arial" w:hAnsi="Arial" w:eastAsia="Noto Sans CJK SC"/>
          <w:b w:val="0"/>
          <w:sz w:val="16"/>
        </w:rPr>
        <w:t>ITU-R F.1609</w:t>
      </w:r>
    </w:p>
    <w:p>
      <w:pPr>
        <w:pStyle w:val="TableTextZH"/>
      </w:pPr>
      <w:r>
        <w:rPr>
          <w:rFonts w:ascii="Arial" w:hAnsi="Arial" w:eastAsia="Noto Sans CJK SC"/>
          <w:b w:val="0"/>
          <w:sz w:val="16"/>
        </w:rPr>
        <w:t>–20 dB</w:t>
      </w:r>
    </w:p>
    <w:p>
      <w:pPr>
        <w:pStyle w:val="TableTextZH"/>
      </w:pPr>
      <w:r>
        <w:rPr>
          <w:rFonts w:ascii="Arial" w:hAnsi="Arial" w:eastAsia="Noto Sans CJK SC"/>
          <w:b w:val="0"/>
          <w:sz w:val="16"/>
        </w:rPr>
        <w:t>3-8.5 GHz</w:t>
      </w:r>
    </w:p>
    <w:p>
      <w:pPr>
        <w:pStyle w:val="TableTextZH"/>
      </w:pPr>
      <w:r>
        <w:rPr>
          <w:rFonts w:ascii="Arial" w:hAnsi="Arial" w:eastAsia="Noto Sans CJK SC"/>
          <w:b w:val="0"/>
          <w:sz w:val="16"/>
        </w:rPr>
        <w:t>与超宽带的兼容性</w:t>
      </w:r>
    </w:p>
    <w:p>
      <w:pPr>
        <w:pStyle w:val="TableTextZH"/>
      </w:pPr>
      <w:r>
        <w:rPr>
          <w:rFonts w:ascii="Arial" w:hAnsi="Arial" w:eastAsia="Noto Sans CJK SC"/>
          <w:b w:val="0"/>
          <w:sz w:val="16"/>
        </w:rPr>
        <w:t>ITU-R SM.1757</w:t>
      </w:r>
    </w:p>
    <w:p>
      <w:pPr>
        <w:pStyle w:val="TableTextZH"/>
      </w:pPr>
      <w:r>
        <w:rPr>
          <w:rFonts w:ascii="Arial" w:hAnsi="Arial" w:eastAsia="Noto Sans CJK SC"/>
          <w:b w:val="0"/>
          <w:sz w:val="16"/>
        </w:rPr>
        <w:t>–20 dB</w:t>
      </w:r>
    </w:p>
    <w:p>
      <w:pPr>
        <w:pStyle w:val="TableTextZH"/>
      </w:pPr>
      <w:r>
        <w:rPr>
          <w:rFonts w:ascii="Arial" w:hAnsi="Arial" w:eastAsia="Noto Sans CJK SC"/>
          <w:b w:val="0"/>
          <w:sz w:val="16"/>
        </w:rPr>
        <w:t>全部</w:t>
      </w:r>
    </w:p>
    <w:p>
      <w:pPr>
        <w:pStyle w:val="TableTextZH"/>
      </w:pPr>
      <w:r>
        <w:rPr>
          <w:rFonts w:ascii="Arial" w:hAnsi="Arial" w:eastAsia="Noto Sans CJK SC"/>
          <w:b w:val="0"/>
          <w:sz w:val="16"/>
        </w:rPr>
        <w:t>兼容性研究</w:t>
      </w:r>
    </w:p>
    <w:p>
      <w:pPr>
        <w:pStyle w:val="TableTextZH"/>
      </w:pPr>
      <w:r>
        <w:rPr>
          <w:rFonts w:ascii="Arial" w:hAnsi="Arial" w:eastAsia="Noto Sans CJK SC"/>
          <w:b w:val="0"/>
          <w:sz w:val="16"/>
        </w:rPr>
        <w:t>ITU-R F.1094</w:t>
      </w:r>
    </w:p>
    <w:p>
      <w:pPr>
        <w:pStyle w:val="Heading1"/>
        <w:keepNext/>
      </w:pPr>
      <w:r>
        <w:rPr>
          <w:rFonts w:ascii="Arial" w:hAnsi="Arial" w:eastAsia="Noto Sans CJK SC"/>
          <w:b w:val="0"/>
          <w:sz w:val="19"/>
        </w:rPr>
        <w:t>1 I/N 的这些值适用于共享服务操作中的聚合干扰。</w:t>
      </w:r>
    </w:p>
    <w:p>
      <w:pPr>
        <w:pStyle w:val="CaptionZH"/>
        <w:keepNext/>
        <w:jc w:val="center"/>
      </w:pPr>
      <w:r>
        <w:rPr>
          <w:rFonts w:ascii="Arial" w:hAnsi="Arial" w:eastAsia="Noto Sans CJK SC"/>
          <w:b w:val="0"/>
          <w:sz w:val="17"/>
        </w:rPr>
        <w:t>第 6.2.3.7.1 节中的表 6.2-22 包含从 ITU-R F.758-6号建议书附件 3 表 14 中提取的参数，并提供了频段 406.1-450 MHz 中固定系统的特性。</w:t>
      </w:r>
    </w:p>
    <w:p>
      <w:pPr>
        <w:pStyle w:val="Heading3"/>
        <w:keepNext/>
      </w:pPr>
      <w:r>
        <w:rPr>
          <w:rFonts w:ascii="Arial" w:hAnsi="Arial" w:eastAsia="Noto Sans CJK SC"/>
          <w:b/>
          <w:sz w:val="19"/>
        </w:rPr>
        <w:t>9.5.1 短期任务非GSO卫星排放（s-E）到 406.1-420 MHz 频段中的固定系统（研究 9.5）</w:t>
      </w:r>
    </w:p>
    <w:p>
      <w:pPr>
        <w:pStyle w:val="CaptionZH"/>
        <w:keepNext/>
        <w:jc w:val="center"/>
      </w:pPr>
      <w:r>
        <w:rPr>
          <w:rFonts w:ascii="Arial" w:hAnsi="Arial" w:eastAsia="Noto Sans CJK SC"/>
          <w:b w:val="0"/>
          <w:sz w:val="17"/>
        </w:rPr>
        <w:t>图 9.5-1 绘制了基于 ITU-R F.699-7号建议书的 406.1 MHz 处固定系统（最大 25 dBi）的天线增益模式。</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78 页</w:t>
            </w:r>
          </w:p>
        </w:tc>
      </w:tr>
    </w:tbl>
    <w:p>
      <w:pPr>
        <w:pStyle w:val="Heading2"/>
        <w:keepNext/>
      </w:pPr>
      <w:r>
        <w:rPr>
          <w:rFonts w:ascii="Arial" w:hAnsi="Arial" w:eastAsia="Noto Sans CJK SC"/>
          <w:b w:val="0"/>
          <w:sz w:val="19"/>
        </w:rPr>
        <w:t>图 9.5-1</w:t>
      </w:r>
    </w:p>
    <w:p>
      <w:pPr>
        <w:ind w:firstLine="397"/>
        <w:jc w:val="both"/>
      </w:pPr>
      <w:r>
        <w:rPr>
          <w:rFonts w:ascii="Arial" w:hAnsi="Arial" w:eastAsia="Noto Sans CJK SC"/>
          <w:b w:val="0"/>
          <w:sz w:val="19"/>
        </w:rPr>
        <w:t>天线增益固定业务系统的图案 406.1 MHz</w:t>
      </w:r>
    </w:p>
    <w:p>
      <w:pPr>
        <w:pStyle w:val="CaptionZH"/>
        <w:keepNext/>
        <w:jc w:val="center"/>
      </w:pPr>
      <w:r>
        <w:rPr>
          <w:rFonts w:ascii="Arial" w:hAnsi="Arial" w:eastAsia="Noto Sans CJK SC"/>
          <w:b w:val="0"/>
          <w:sz w:val="17"/>
        </w:rPr>
        <w:t>图 9.5-2 显示了单个 NGSO SD 卫星发射的大干扰功率超标（接收干扰功率电平 Ir 超过干扰功率保护电平 Ipc），在 406.1-420 MHz 频段、所有仰角上高达 36 dB。</w:t>
      </w:r>
    </w:p>
    <w:p>
      <w:pPr>
        <w:pStyle w:val="Heading2"/>
        <w:keepNext/>
      </w:pPr>
      <w:r>
        <w:rPr>
          <w:rFonts w:ascii="Arial" w:hAnsi="Arial" w:eastAsia="Noto Sans CJK SC"/>
          <w:b/>
          <w:sz w:val="19"/>
        </w:rPr>
        <w:t>图9.5-2</w:t>
      </w:r>
    </w:p>
    <w:p>
      <w:pPr>
        <w:ind w:firstLine="397"/>
        <w:jc w:val="both"/>
      </w:pPr>
      <w:r>
        <w:rPr>
          <w:rFonts w:ascii="Arial" w:hAnsi="Arial" w:eastAsia="Noto Sans CJK SC"/>
          <w:b w:val="0"/>
          <w:sz w:val="19"/>
        </w:rPr>
        <w:t>短期任务非GSO卫星排放（s-E）至频段 410-420 MHz 中的固定系统</w:t>
      </w:r>
    </w:p>
    <w:p>
      <w:pPr>
        <w:ind w:firstLine="397"/>
        <w:jc w:val="both"/>
      </w:pPr>
      <w:r>
        <w:rPr>
          <w:rFonts w:ascii="Arial" w:hAnsi="Arial" w:eastAsia="Noto Sans CJK SC"/>
          <w:b w:val="0"/>
          <w:sz w:val="19"/>
        </w:rPr>
        <w:t>如表9.5-2（图9.5-2中2度仰角最大超标水平详细计算），单个短期任务非GSO卫星的窄带发射超过</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79 页</w:t>
            </w:r>
          </w:p>
        </w:tc>
      </w:tr>
    </w:tbl>
    <w:p>
      <w:pPr>
        <w:ind w:firstLine="397"/>
        <w:jc w:val="both"/>
      </w:pPr>
      <w:r>
        <w:rPr>
          <w:rFonts w:ascii="Arial" w:hAnsi="Arial" w:eastAsia="Noto Sans CJK SC"/>
          <w:b w:val="0"/>
          <w:sz w:val="19"/>
        </w:rPr>
        <w:t>406.1-420 MHz 范围内的 FS 干扰保护水平提高 36 dB。如果考虑到多个卫星同时发射的总干扰（六颗同时同信道传输 NGSO SD 卫星到空对地的总干扰，则超出范围会更高）</w:t>
      </w:r>
    </w:p>
    <w:p>
      <w:pPr>
        <w:ind w:firstLine="397"/>
        <w:jc w:val="both"/>
      </w:pPr>
      <w:r>
        <w:rPr>
          <w:rFonts w:ascii="Arial" w:hAnsi="Arial" w:eastAsia="Noto Sans CJK SC"/>
          <w:b w:val="0"/>
          <w:sz w:val="19"/>
        </w:rPr>
        <w:t>0.625 MHz 总频谱，以及四个同时同信道发射短期任务非GSO卫星空对地的 2.5 MHz 总频谱，具有不协调的信道选择）。</w:t>
      </w:r>
    </w:p>
    <w:p>
      <w:pPr>
        <w:ind w:firstLine="397"/>
        <w:jc w:val="both"/>
      </w:pPr>
      <w:r>
        <w:rPr>
          <w:rFonts w:ascii="Arial" w:hAnsi="Arial" w:eastAsia="Noto Sans CJK SC"/>
          <w:b w:val="0"/>
          <w:sz w:val="19"/>
        </w:rPr>
        <w:t>总之，短期任务非GSO卫星和频段 406.1-420 MHz 中的 FS 系统之间的共享是不可行的，因为在考虑聚合干扰时，超出了 FS 干扰保护水平（大于 36 dB）。</w:t>
      </w:r>
    </w:p>
    <w:p>
      <w:pPr>
        <w:pStyle w:val="Heading2"/>
        <w:keepNext/>
      </w:pPr>
      <w:r>
        <w:rPr>
          <w:rFonts w:ascii="Arial" w:hAnsi="Arial" w:eastAsia="Noto Sans CJK SC"/>
          <w:b w:val="0"/>
          <w:sz w:val="19"/>
        </w:rPr>
        <w:t>表 9.5-2</w:t>
      </w:r>
    </w:p>
    <w:p>
      <w:pPr>
        <w:ind w:firstLine="397"/>
        <w:jc w:val="both"/>
      </w:pPr>
      <w:r>
        <w:rPr>
          <w:rFonts w:ascii="Arial" w:hAnsi="Arial" w:eastAsia="Noto Sans CJK SC"/>
          <w:b w:val="0"/>
          <w:sz w:val="19"/>
        </w:rPr>
        <w:t>短期任务非GSO卫星排放（s-E）至频段中的 FS 系统 406.1-420 MHz</w:t>
      </w:r>
    </w:p>
    <w:p>
      <w:pPr>
        <w:ind w:firstLine="397"/>
        <w:jc w:val="both"/>
      </w:pPr>
      <w:r>
        <w:rPr>
          <w:rFonts w:ascii="Arial" w:hAnsi="Arial" w:eastAsia="Noto Sans CJK SC"/>
          <w:b w:val="0"/>
          <w:sz w:val="19"/>
        </w:rPr>
        <w:t>卫星发射机空对地</w:t>
      </w:r>
    </w:p>
    <w:p>
      <w:pPr>
        <w:ind w:firstLine="397"/>
        <w:jc w:val="both"/>
      </w:pPr>
      <w:r>
        <w:rPr>
          <w:rFonts w:ascii="Arial" w:hAnsi="Arial" w:eastAsia="Noto Sans CJK SC"/>
          <w:b w:val="0"/>
          <w:sz w:val="19"/>
        </w:rPr>
        <w:t>频率（兆赫）406.1</w:t>
      </w:r>
    </w:p>
    <w:p>
      <w:pPr>
        <w:ind w:firstLine="397"/>
        <w:jc w:val="both"/>
      </w:pPr>
      <w:r>
        <w:rPr>
          <w:rFonts w:ascii="Arial" w:hAnsi="Arial" w:eastAsia="Noto Sans CJK SC"/>
          <w:b w:val="0"/>
          <w:sz w:val="19"/>
        </w:rPr>
        <w:t>海拔高度（公里）300</w:t>
      </w:r>
    </w:p>
    <w:p>
      <w:pPr>
        <w:ind w:firstLine="397"/>
        <w:jc w:val="both"/>
      </w:pPr>
      <w:r>
        <w:rPr>
          <w:rFonts w:ascii="Arial" w:hAnsi="Arial" w:eastAsia="Noto Sans CJK SC"/>
          <w:b w:val="0"/>
          <w:sz w:val="19"/>
        </w:rPr>
        <w:t>带宽，BT (kHz) 25</w:t>
      </w:r>
    </w:p>
    <w:p>
      <w:pPr>
        <w:ind w:firstLine="397"/>
        <w:jc w:val="both"/>
      </w:pPr>
      <w:r>
        <w:rPr>
          <w:rFonts w:ascii="Arial" w:hAnsi="Arial" w:eastAsia="Noto Sans CJK SC"/>
          <w:b w:val="0"/>
          <w:sz w:val="19"/>
        </w:rPr>
        <w:t>功率，PT (dBW) 0</w:t>
      </w:r>
    </w:p>
    <w:p>
      <w:pPr>
        <w:ind w:firstLine="397"/>
        <w:jc w:val="both"/>
      </w:pPr>
      <w:r>
        <w:rPr>
          <w:rFonts w:ascii="Arial" w:hAnsi="Arial" w:eastAsia="Noto Sans CJK SC"/>
          <w:b w:val="0"/>
          <w:sz w:val="19"/>
        </w:rPr>
        <w:t>在 72.65o 天底发射天线增益，GT (dBi) −1.47</w:t>
      </w:r>
    </w:p>
    <w:p>
      <w:pPr>
        <w:ind w:firstLine="397"/>
        <w:jc w:val="both"/>
      </w:pPr>
      <w:r>
        <w:rPr>
          <w:rFonts w:ascii="Arial" w:hAnsi="Arial" w:eastAsia="Noto Sans CJK SC"/>
          <w:b w:val="0"/>
          <w:sz w:val="19"/>
        </w:rPr>
        <w:t>e.i.r.p.密度 (dBW/Hz) –45.45</w:t>
      </w:r>
    </w:p>
    <w:p>
      <w:pPr>
        <w:ind w:firstLine="397"/>
        <w:jc w:val="both"/>
      </w:pPr>
      <w:r>
        <w:rPr>
          <w:rFonts w:ascii="Arial" w:hAnsi="Arial" w:eastAsia="Noto Sans CJK SC"/>
          <w:b w:val="0"/>
          <w:sz w:val="19"/>
        </w:rPr>
        <w:t>斜距 2 度仰角 (km) 1769.0</w:t>
      </w:r>
    </w:p>
    <w:p>
      <w:pPr>
        <w:ind w:firstLine="397"/>
        <w:jc w:val="both"/>
      </w:pPr>
      <w:r>
        <w:rPr>
          <w:rFonts w:ascii="Arial" w:hAnsi="Arial" w:eastAsia="Noto Sans CJK SC"/>
          <w:b w:val="0"/>
          <w:sz w:val="19"/>
        </w:rPr>
        <w:t>路径损耗（dB）149.57</w:t>
      </w:r>
    </w:p>
    <w:p>
      <w:pPr>
        <w:ind w:firstLine="397"/>
        <w:jc w:val="both"/>
      </w:pPr>
      <w:r>
        <w:rPr>
          <w:rFonts w:ascii="Arial" w:hAnsi="Arial" w:eastAsia="Noto Sans CJK SC"/>
          <w:b w:val="0"/>
          <w:sz w:val="19"/>
        </w:rPr>
        <w:t>2 度仰角时的 FS 天线增益 (dBi) 24.46</w:t>
      </w:r>
    </w:p>
    <w:p>
      <w:pPr>
        <w:ind w:firstLine="397"/>
        <w:jc w:val="both"/>
      </w:pPr>
      <w:r>
        <w:rPr>
          <w:rFonts w:ascii="Arial" w:hAnsi="Arial" w:eastAsia="Noto Sans CJK SC"/>
          <w:b w:val="0"/>
          <w:sz w:val="19"/>
        </w:rPr>
        <w:t>极化损耗（dB）3</w:t>
      </w:r>
    </w:p>
    <w:p>
      <w:pPr>
        <w:ind w:firstLine="397"/>
        <w:jc w:val="both"/>
      </w:pPr>
      <w:r>
        <w:rPr>
          <w:rFonts w:ascii="Arial" w:hAnsi="Arial" w:eastAsia="Noto Sans CJK SC"/>
          <w:b w:val="0"/>
          <w:sz w:val="19"/>
        </w:rPr>
        <w:t>RFI 功率密度 (dBW/Hz) –173.5</w:t>
      </w:r>
    </w:p>
    <w:p>
      <w:pPr>
        <w:ind w:firstLine="397"/>
        <w:jc w:val="both"/>
      </w:pPr>
      <w:r>
        <w:rPr>
          <w:rFonts w:ascii="Arial" w:hAnsi="Arial" w:eastAsia="Noto Sans CJK SC"/>
          <w:b w:val="0"/>
          <w:sz w:val="19"/>
        </w:rPr>
        <w:t>‒206.5</w:t>
      </w:r>
    </w:p>
    <w:p>
      <w:pPr>
        <w:ind w:firstLine="397"/>
        <w:jc w:val="both"/>
      </w:pPr>
      <w:r>
        <w:rPr>
          <w:rFonts w:ascii="Arial" w:hAnsi="Arial" w:eastAsia="Noto Sans CJK SC"/>
          <w:b w:val="0"/>
          <w:sz w:val="19"/>
        </w:rPr>
        <w:t>FS 标称长期干扰功率密度 (dBW/Hz) （建议书 ITU-R F.758： –140.5 dBW/MHz + I/N ( –6 dB)）</w:t>
      </w:r>
    </w:p>
    <w:p>
      <w:pPr>
        <w:ind w:firstLine="397"/>
        <w:jc w:val="both"/>
      </w:pPr>
      <w:r>
        <w:rPr>
          <w:rFonts w:ascii="Arial" w:hAnsi="Arial" w:eastAsia="Noto Sans CJK SC"/>
          <w:b w:val="0"/>
          <w:sz w:val="19"/>
        </w:rPr>
        <w:t>‒209.5</w:t>
      </w:r>
    </w:p>
    <w:p>
      <w:pPr>
        <w:pStyle w:val="TableTextZH"/>
      </w:pPr>
      <w:r>
        <w:rPr>
          <w:rFonts w:ascii="Arial" w:hAnsi="Arial" w:eastAsia="Noto Sans CJK SC"/>
          <w:b/>
          <w:sz w:val="16"/>
        </w:rPr>
        <w:t>最大 RFI 功率密度 (dBW/Hz)</w:t>
      </w:r>
    </w:p>
    <w:p>
      <w:pPr>
        <w:pStyle w:val="TableTextZH"/>
      </w:pPr>
      <w:r>
        <w:rPr>
          <w:rFonts w:ascii="Arial" w:hAnsi="Arial" w:eastAsia="Noto Sans CJK SC"/>
          <w:b/>
          <w:sz w:val="16"/>
        </w:rPr>
        <w:t>（包括服务分配）</w:t>
      </w:r>
    </w:p>
    <w:p>
      <w:pPr>
        <w:pStyle w:val="TableTextZH"/>
      </w:pPr>
      <w:r>
        <w:rPr>
          <w:rFonts w:ascii="Arial" w:hAnsi="Arial" w:eastAsia="Noto Sans CJK SC"/>
          <w:b/>
          <w:sz w:val="16"/>
        </w:rPr>
        <w:t>406.1-410 MHz: (MS, SOS) = 3 dB</w:t>
      </w:r>
    </w:p>
    <w:p>
      <w:pPr>
        <w:pStyle w:val="TableTextZH"/>
      </w:pPr>
      <w:r>
        <w:rPr>
          <w:rFonts w:ascii="Arial" w:hAnsi="Arial" w:eastAsia="Noto Sans CJK SC"/>
          <w:b/>
          <w:sz w:val="16"/>
        </w:rPr>
        <w:t>410-420 MHz: (MS, SOS) = 3 dB</w:t>
      </w:r>
    </w:p>
    <w:p>
      <w:pPr>
        <w:ind w:firstLine="397"/>
        <w:jc w:val="both"/>
      </w:pPr>
      <w:r>
        <w:rPr>
          <w:rFonts w:ascii="Arial" w:hAnsi="Arial" w:eastAsia="Noto Sans CJK SC"/>
          <w:b w:val="0"/>
          <w:sz w:val="19"/>
        </w:rPr>
        <w:t>超出单个短期任务非GSO卫星 (dB) 36.0</w:t>
      </w:r>
    </w:p>
    <w:p>
      <w:pPr>
        <w:pStyle w:val="Heading3"/>
        <w:keepNext/>
      </w:pPr>
      <w:r>
        <w:rPr>
          <w:rFonts w:ascii="Arial" w:hAnsi="Arial" w:eastAsia="Noto Sans CJK SC"/>
          <w:b/>
          <w:sz w:val="19"/>
        </w:rPr>
        <w:t>9.5.2 短期任务非GSO 地球站排放（E-s）至频段 406.1-420 MHz 中的固定系统</w:t>
      </w:r>
    </w:p>
    <w:p>
      <w:pPr>
        <w:pStyle w:val="CaptionZH"/>
        <w:keepNext/>
        <w:jc w:val="center"/>
      </w:pPr>
      <w:r>
        <w:rPr>
          <w:rFonts w:ascii="Arial" w:hAnsi="Arial" w:eastAsia="Noto Sans CJK SC"/>
          <w:b w:val="0"/>
          <w:sz w:val="17"/>
        </w:rPr>
        <w:t>表 9.5-3 提供了单个短期任务非GSO 地球站 (E-s) 发射的分摊影响</w:t>
      </w:r>
    </w:p>
    <w:p>
      <w:pPr>
        <w:ind w:firstLine="397"/>
        <w:jc w:val="both"/>
      </w:pPr>
      <w:r>
        <w:rPr>
          <w:rFonts w:ascii="Arial" w:hAnsi="Arial" w:eastAsia="Noto Sans CJK SC"/>
          <w:b w:val="0"/>
          <w:sz w:val="19"/>
        </w:rPr>
        <w:t>进入 406.1-420 MHz 频段中的 FS 系统。如表 9.5-3 所示，单个短期任务非GSO 地球站的发射需要非常大的间隔距离来保护 FS 系统。</w:t>
      </w:r>
    </w:p>
    <w:p>
      <w:pPr>
        <w:ind w:firstLine="397"/>
        <w:jc w:val="both"/>
      </w:pPr>
      <w:r>
        <w:rPr>
          <w:rFonts w:ascii="Arial" w:hAnsi="Arial" w:eastAsia="Noto Sans CJK SC"/>
          <w:b w:val="0"/>
          <w:sz w:val="19"/>
        </w:rPr>
        <w:t>当考虑到来自多个短期任务非GSO 地球站的干扰时，所需的超出无线电地平线或超出视距 (BLOS) 的间隔距离将会更高。</w:t>
      </w:r>
    </w:p>
    <w:p>
      <w:pPr>
        <w:ind w:firstLine="397"/>
        <w:jc w:val="both"/>
      </w:pPr>
      <w:r>
        <w:rPr>
          <w:rFonts w:ascii="Arial" w:hAnsi="Arial" w:eastAsia="Noto Sans CJK SC"/>
          <w:b w:val="0"/>
          <w:sz w:val="19"/>
        </w:rPr>
        <w:t>此外，短期任务非GSO 地球站采用跟踪天线，因此排除区域将围绕每个地球站 360 度。</w:t>
      </w:r>
    </w:p>
    <w:p>
      <w:pPr>
        <w:ind w:firstLine="397"/>
        <w:jc w:val="both"/>
      </w:pPr>
      <w:r>
        <w:rPr>
          <w:rFonts w:ascii="Arial" w:hAnsi="Arial" w:eastAsia="Noto Sans CJK SC"/>
          <w:b w:val="0"/>
          <w:sz w:val="19"/>
        </w:rPr>
        <w:t>总之，每个短期任务非GSO 地球站周围的非常大的排除区域对于大量现有 FS 系统来说是不可行的，需要在任何位置快速部署 FS 系统，并且将成为进一步扩大 FS 系统使用的障碍。因此，分享</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80 页</w:t>
            </w:r>
          </w:p>
        </w:tc>
      </w:tr>
    </w:tbl>
    <w:p>
      <w:pPr>
        <w:ind w:firstLine="397"/>
        <w:jc w:val="both"/>
      </w:pPr>
      <w:r>
        <w:rPr>
          <w:rFonts w:ascii="Arial" w:hAnsi="Arial" w:eastAsia="Noto Sans CJK SC"/>
          <w:b w:val="0"/>
          <w:sz w:val="19"/>
        </w:rPr>
        <w:t>短期任务非GSO 地球站s 和频段 406.1-420 MHz 中的 FS 系统之间不可行。</w:t>
      </w:r>
    </w:p>
    <w:p>
      <w:pPr>
        <w:pStyle w:val="Heading2"/>
        <w:keepNext/>
      </w:pPr>
      <w:r>
        <w:rPr>
          <w:rFonts w:ascii="Arial" w:hAnsi="Arial" w:eastAsia="Noto Sans CJK SC"/>
          <w:b w:val="0"/>
          <w:sz w:val="19"/>
        </w:rPr>
        <w:t>表9.5-3</w:t>
      </w:r>
    </w:p>
    <w:p>
      <w:pPr>
        <w:ind w:firstLine="397"/>
        <w:jc w:val="both"/>
      </w:pPr>
      <w:r>
        <w:rPr>
          <w:rFonts w:ascii="Arial" w:hAnsi="Arial" w:eastAsia="Noto Sans CJK SC"/>
          <w:b w:val="0"/>
          <w:sz w:val="19"/>
        </w:rPr>
        <w:t>单个短期任务非GSO 地球站发射（E-s）到固定系统中</w:t>
      </w:r>
    </w:p>
    <w:p>
      <w:pPr>
        <w:ind w:firstLine="397"/>
        <w:jc w:val="both"/>
      </w:pPr>
      <w:r>
        <w:rPr>
          <w:rFonts w:ascii="Arial" w:hAnsi="Arial" w:eastAsia="Noto Sans CJK SC"/>
          <w:b w:val="0"/>
          <w:sz w:val="19"/>
        </w:rPr>
        <w:t>频段 406.1-420 MHz</w:t>
      </w:r>
    </w:p>
    <w:p>
      <w:pPr>
        <w:ind w:firstLine="397"/>
        <w:jc w:val="both"/>
      </w:pPr>
      <w:r>
        <w:rPr>
          <w:rFonts w:ascii="Arial" w:hAnsi="Arial" w:eastAsia="Noto Sans CJK SC"/>
          <w:b w:val="0"/>
          <w:sz w:val="19"/>
        </w:rPr>
        <w:t>地球站 (ES)</w:t>
      </w:r>
    </w:p>
    <w:p>
      <w:pPr>
        <w:ind w:firstLine="397"/>
        <w:jc w:val="both"/>
      </w:pPr>
      <w:r>
        <w:rPr>
          <w:rFonts w:ascii="Arial" w:hAnsi="Arial" w:eastAsia="Noto Sans CJK SC"/>
          <w:b w:val="0"/>
          <w:sz w:val="19"/>
        </w:rPr>
        <w:t>频率 (MHz) 406.1-420 MHz</w:t>
      </w:r>
    </w:p>
    <w:p>
      <w:pPr>
        <w:ind w:firstLine="397"/>
        <w:jc w:val="both"/>
      </w:pPr>
      <w:r>
        <w:rPr>
          <w:rFonts w:ascii="Arial" w:hAnsi="Arial" w:eastAsia="Noto Sans CJK SC"/>
          <w:b w:val="0"/>
          <w:sz w:val="19"/>
        </w:rPr>
        <w:t>带宽，BT (kHz) 25</w:t>
      </w:r>
    </w:p>
    <w:p>
      <w:pPr>
        <w:ind w:firstLine="397"/>
        <w:jc w:val="both"/>
      </w:pPr>
      <w:r>
        <w:rPr>
          <w:rFonts w:ascii="Arial" w:hAnsi="Arial" w:eastAsia="Noto Sans CJK SC"/>
          <w:b w:val="0"/>
          <w:sz w:val="19"/>
        </w:rPr>
        <w:t>功率，PT (dBW) 17</w:t>
      </w:r>
    </w:p>
    <w:p>
      <w:pPr>
        <w:ind w:firstLine="397"/>
        <w:jc w:val="both"/>
      </w:pPr>
      <w:r>
        <w:rPr>
          <w:rFonts w:ascii="Arial" w:hAnsi="Arial" w:eastAsia="Noto Sans CJK SC"/>
          <w:b w:val="0"/>
          <w:sz w:val="19"/>
        </w:rPr>
        <w:t>天线增益，GT（dB）17</w:t>
      </w:r>
    </w:p>
    <w:p>
      <w:pPr>
        <w:ind w:firstLine="397"/>
        <w:jc w:val="both"/>
      </w:pPr>
      <w:r>
        <w:rPr>
          <w:rFonts w:ascii="Arial" w:hAnsi="Arial" w:eastAsia="Noto Sans CJK SC"/>
          <w:b w:val="0"/>
          <w:sz w:val="19"/>
        </w:rPr>
        <w:t>e.i.r.p. BT (dBW) 34</w:t>
      </w:r>
    </w:p>
    <w:p>
      <w:pPr>
        <w:ind w:firstLine="397"/>
        <w:jc w:val="both"/>
      </w:pPr>
      <w:r>
        <w:rPr>
          <w:rFonts w:ascii="Arial" w:hAnsi="Arial" w:eastAsia="Noto Sans CJK SC"/>
          <w:b w:val="0"/>
          <w:sz w:val="19"/>
        </w:rPr>
        <w:t>受害人接收者</w:t>
      </w:r>
    </w:p>
    <w:p>
      <w:pPr>
        <w:ind w:firstLine="397"/>
        <w:jc w:val="both"/>
      </w:pPr>
      <w:r>
        <w:rPr>
          <w:rFonts w:ascii="Arial" w:hAnsi="Arial" w:eastAsia="Noto Sans CJK SC"/>
          <w:b w:val="0"/>
          <w:sz w:val="19"/>
        </w:rPr>
        <w:t>FS 天线的 RFI 功率密度 (dBW/Hz) −10</w:t>
      </w:r>
    </w:p>
    <w:p>
      <w:pPr>
        <w:ind w:firstLine="397"/>
        <w:jc w:val="both"/>
      </w:pPr>
      <w:r>
        <w:rPr>
          <w:rFonts w:ascii="Arial" w:hAnsi="Arial" w:eastAsia="Noto Sans CJK SC"/>
          <w:b w:val="0"/>
          <w:sz w:val="19"/>
        </w:rPr>
        <w:t>Rx 噪声密度 (dBW/Hz) –204</w:t>
      </w:r>
    </w:p>
    <w:p>
      <w:pPr>
        <w:ind w:firstLine="397"/>
        <w:jc w:val="both"/>
      </w:pPr>
      <w:r>
        <w:rPr>
          <w:rFonts w:ascii="Arial" w:hAnsi="Arial" w:eastAsia="Noto Sans CJK SC"/>
          <w:b w:val="0"/>
          <w:sz w:val="19"/>
        </w:rPr>
        <w:t>接收噪声系数（dB）3.5</w:t>
      </w:r>
    </w:p>
    <w:p>
      <w:pPr>
        <w:ind w:firstLine="397"/>
        <w:jc w:val="both"/>
      </w:pPr>
      <w:r>
        <w:rPr>
          <w:rFonts w:ascii="Arial" w:hAnsi="Arial" w:eastAsia="Noto Sans CJK SC"/>
          <w:b w:val="0"/>
          <w:sz w:val="19"/>
        </w:rPr>
        <w:t>保护 I/N (dB) –6</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服务分配（dB） 406.1-420 MHz：（MS，SOS） 410-420 MHz：（MS，SOS）</w:t>
      </w:r>
    </w:p>
    <w:p>
      <w:pPr>
        <w:ind w:firstLine="397"/>
        <w:jc w:val="both"/>
      </w:pPr>
      <w:r>
        <w:rPr>
          <w:rFonts w:ascii="Arial" w:hAnsi="Arial" w:eastAsia="Noto Sans CJK SC"/>
          <w:b w:val="0"/>
          <w:sz w:val="19"/>
        </w:rPr>
        <w:t>接收天线增益，GR (dBi) 25</w:t>
      </w:r>
    </w:p>
    <w:p>
      <w:pPr>
        <w:ind w:firstLine="397"/>
        <w:jc w:val="both"/>
      </w:pPr>
      <w:r>
        <w:rPr>
          <w:rFonts w:ascii="Arial" w:hAnsi="Arial" w:eastAsia="Noto Sans CJK SC"/>
          <w:b w:val="0"/>
          <w:sz w:val="19"/>
        </w:rPr>
        <w:t>FS 天线的最大 RFI 功率密度 (dBW/Hz) –234.5</w:t>
      </w:r>
    </w:p>
    <w:p>
      <w:pPr>
        <w:ind w:firstLine="397"/>
        <w:jc w:val="both"/>
      </w:pPr>
      <w:r>
        <w:rPr>
          <w:rFonts w:ascii="Arial" w:hAnsi="Arial" w:eastAsia="Noto Sans CJK SC"/>
          <w:b w:val="0"/>
          <w:sz w:val="19"/>
        </w:rPr>
        <w:t>要求路径损耗 (dB) 224.5</w:t>
      </w:r>
    </w:p>
    <w:p>
      <w:pPr>
        <w:ind w:firstLine="397"/>
        <w:jc w:val="both"/>
      </w:pPr>
      <w:r>
        <w:rPr>
          <w:rFonts w:ascii="Arial" w:hAnsi="Arial" w:eastAsia="Noto Sans CJK SC"/>
          <w:b w:val="0"/>
          <w:sz w:val="19"/>
        </w:rPr>
        <w:t>ES BLOS 所需的间隔距离</w:t>
      </w:r>
    </w:p>
    <w:p>
      <w:pPr>
        <w:pStyle w:val="Heading3"/>
        <w:keepNext/>
      </w:pPr>
      <w:r>
        <w:rPr>
          <w:rFonts w:ascii="Arial" w:hAnsi="Arial" w:eastAsia="Noto Sans CJK SC"/>
          <w:b/>
          <w:sz w:val="19"/>
        </w:rPr>
        <w:t>9.5.3 将系统固定为短期任务非GSO 地球站中的 406.1-420 MHz 频段</w:t>
      </w:r>
    </w:p>
    <w:p>
      <w:pPr>
        <w:pStyle w:val="CaptionZH"/>
        <w:keepNext/>
        <w:jc w:val="center"/>
      </w:pPr>
      <w:r>
        <w:rPr>
          <w:rFonts w:ascii="Arial" w:hAnsi="Arial" w:eastAsia="Noto Sans CJK SC"/>
          <w:b w:val="0"/>
          <w:sz w:val="17"/>
        </w:rPr>
        <w:t>下面的表 9.5-4 提供了 406.1-420 MHz 频段内单个 FS 站向 NGSO SD 地球站接收机发射的共享影响。如表 9.5-4 所示，单个 FS 站的发射需要超出无线电视野的非常大的间隔距离，以保护 NGSO SD 地球站接收机。当考虑到来自多个固定业务站的干扰时，无线电视界之外所需的间隔距离会更高。此外，NGSO SD地球站采用跟踪天线，因此更容易受到周围多个FS站的干扰。由于FS可以指向NGSO SD地球站的大致方向，并且FS和NGSO SD地球站的天线波束宽度都相对较宽，因此除非NGSO SD地球站距离FS站很远，否则干扰将一直存在。</w:t>
      </w:r>
    </w:p>
    <w:p>
      <w:pPr>
        <w:ind w:firstLine="397"/>
        <w:jc w:val="both"/>
      </w:pPr>
      <w:r>
        <w:rPr>
          <w:rFonts w:ascii="Arial" w:hAnsi="Arial" w:eastAsia="Noto Sans CJK SC"/>
          <w:b w:val="0"/>
          <w:sz w:val="19"/>
        </w:rPr>
        <w:t>总之，每个短期任务非GSO 地球站周围的非常大的间隔距离对于非常大量的现有FS系统来说是不可行的，需要在任何位置快速部署FS系统，并且将成为进一步扩大FS系统的使用的障碍。因此，短期任务非GSO 地球站和频段 406.1-420 MHz 中的 FS 系统之间的共享是不可行的。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81 页</w:t>
            </w:r>
          </w:p>
        </w:tc>
      </w:tr>
    </w:tbl>
    <w:p>
      <w:pPr>
        <w:pStyle w:val="Heading2"/>
        <w:keepNext/>
      </w:pPr>
      <w:r>
        <w:rPr>
          <w:rFonts w:ascii="Arial" w:hAnsi="Arial" w:eastAsia="Noto Sans CJK SC"/>
          <w:b/>
          <w:sz w:val="19"/>
        </w:rPr>
        <w:t>表 9.5-4</w:t>
      </w:r>
    </w:p>
    <w:p>
      <w:pPr>
        <w:ind w:firstLine="397"/>
        <w:jc w:val="both"/>
      </w:pPr>
      <w:r>
        <w:rPr>
          <w:rFonts w:ascii="Arial" w:hAnsi="Arial" w:eastAsia="Noto Sans CJK SC"/>
          <w:b w:val="0"/>
          <w:sz w:val="19"/>
        </w:rPr>
        <w:t>FS 系统进入短期任务非GSO 地球站接收机中的频段 406.1-420 MHz</w:t>
      </w:r>
    </w:p>
    <w:p>
      <w:pPr>
        <w:ind w:firstLine="397"/>
        <w:jc w:val="both"/>
      </w:pPr>
      <w:r>
        <w:rPr>
          <w:rFonts w:ascii="Arial" w:hAnsi="Arial" w:eastAsia="Noto Sans CJK SC"/>
          <w:b w:val="0"/>
          <w:sz w:val="19"/>
        </w:rPr>
        <w:t>FS发射机</w:t>
      </w:r>
    </w:p>
    <w:p>
      <w:pPr>
        <w:ind w:firstLine="397"/>
        <w:jc w:val="both"/>
      </w:pPr>
      <w:r>
        <w:rPr>
          <w:rFonts w:ascii="Arial" w:hAnsi="Arial" w:eastAsia="Noto Sans CJK SC"/>
          <w:b w:val="0"/>
          <w:sz w:val="19"/>
        </w:rPr>
        <w:t>频率（兆赫）406.1</w:t>
      </w:r>
    </w:p>
    <w:p>
      <w:pPr>
        <w:ind w:firstLine="397"/>
        <w:jc w:val="both"/>
      </w:pPr>
      <w:r>
        <w:rPr>
          <w:rFonts w:ascii="Arial" w:hAnsi="Arial" w:eastAsia="Noto Sans CJK SC"/>
          <w:b w:val="0"/>
          <w:sz w:val="19"/>
        </w:rPr>
        <w:t>带宽，BT (kHz) 250</w:t>
      </w:r>
    </w:p>
    <w:p>
      <w:pPr>
        <w:ind w:firstLine="397"/>
        <w:jc w:val="both"/>
      </w:pPr>
      <w:r>
        <w:rPr>
          <w:rFonts w:ascii="Arial" w:hAnsi="Arial" w:eastAsia="Noto Sans CJK SC"/>
          <w:b w:val="0"/>
          <w:sz w:val="19"/>
        </w:rPr>
        <w:t>25</w:t>
      </w:r>
    </w:p>
    <w:p>
      <w:pPr>
        <w:ind w:firstLine="397"/>
        <w:jc w:val="both"/>
      </w:pPr>
      <w:r>
        <w:rPr>
          <w:rFonts w:ascii="Arial" w:hAnsi="Arial" w:eastAsia="Noto Sans CJK SC"/>
          <w:b w:val="0"/>
          <w:sz w:val="19"/>
        </w:rPr>
        <w:t>e.i.r.p. （dBW/MHz）（建议书 ITU-R F.758-6）</w:t>
      </w:r>
    </w:p>
    <w:p>
      <w:pPr>
        <w:ind w:firstLine="397"/>
        <w:jc w:val="both"/>
      </w:pPr>
      <w:r>
        <w:rPr>
          <w:rFonts w:ascii="Arial" w:hAnsi="Arial" w:eastAsia="Noto Sans CJK SC"/>
          <w:b w:val="0"/>
          <w:sz w:val="19"/>
        </w:rPr>
        <w:t>地球站接收机</w:t>
      </w:r>
    </w:p>
    <w:p>
      <w:pPr>
        <w:ind w:firstLine="397"/>
        <w:jc w:val="both"/>
      </w:pPr>
      <w:r>
        <w:rPr>
          <w:rFonts w:ascii="Arial" w:hAnsi="Arial" w:eastAsia="Noto Sans CJK SC"/>
          <w:b w:val="0"/>
          <w:sz w:val="19"/>
        </w:rPr>
        <w:t>Rx IF 带宽，BR (kHz) 25</w:t>
      </w:r>
    </w:p>
    <w:p>
      <w:pPr>
        <w:ind w:firstLine="397"/>
        <w:jc w:val="both"/>
      </w:pPr>
      <w:r>
        <w:rPr>
          <w:rFonts w:ascii="Arial" w:hAnsi="Arial" w:eastAsia="Noto Sans CJK SC"/>
          <w:b w:val="0"/>
          <w:sz w:val="19"/>
        </w:rPr>
        <w:t>接收天线增益 (dBi) 17</w:t>
      </w:r>
    </w:p>
    <w:p>
      <w:pPr>
        <w:ind w:firstLine="397"/>
        <w:jc w:val="both"/>
      </w:pPr>
      <w:r>
        <w:rPr>
          <w:rFonts w:ascii="Arial" w:hAnsi="Arial" w:eastAsia="Noto Sans CJK SC"/>
          <w:b w:val="0"/>
          <w:sz w:val="19"/>
        </w:rPr>
        <w:t>极化失配 (dB) 3</w:t>
      </w:r>
    </w:p>
    <w:p>
      <w:pPr>
        <w:ind w:firstLine="397"/>
        <w:jc w:val="both"/>
      </w:pPr>
      <w:r>
        <w:rPr>
          <w:rFonts w:ascii="Arial" w:hAnsi="Arial" w:eastAsia="Noto Sans CJK SC"/>
          <w:b w:val="0"/>
          <w:sz w:val="19"/>
        </w:rPr>
        <w:t>每个 BR 接收到的 RFI 功率 (dBW) 23.0</w:t>
      </w:r>
    </w:p>
    <w:p>
      <w:pPr>
        <w:ind w:firstLine="397"/>
        <w:jc w:val="both"/>
      </w:pPr>
      <w:r>
        <w:rPr>
          <w:rFonts w:ascii="Arial" w:hAnsi="Arial" w:eastAsia="Noto Sans CJK SC"/>
          <w:b w:val="0"/>
          <w:sz w:val="19"/>
        </w:rPr>
        <w:t>接收 RFI 功率 1 kHz (dBW) 9.0</w:t>
      </w:r>
    </w:p>
    <w:p>
      <w:pPr>
        <w:ind w:firstLine="397"/>
        <w:jc w:val="both"/>
      </w:pPr>
      <w:r>
        <w:rPr>
          <w:rFonts w:ascii="Arial" w:hAnsi="Arial" w:eastAsia="Noto Sans CJK SC"/>
          <w:b w:val="0"/>
          <w:sz w:val="19"/>
        </w:rPr>
        <w:t>‒170.8</w:t>
      </w:r>
    </w:p>
    <w:p>
      <w:pPr>
        <w:ind w:firstLine="397"/>
        <w:jc w:val="both"/>
      </w:pPr>
      <w:r>
        <w:rPr>
          <w:rFonts w:ascii="Arial" w:hAnsi="Arial" w:eastAsia="Noto Sans CJK SC"/>
          <w:b w:val="0"/>
          <w:sz w:val="19"/>
        </w:rPr>
        <w:t>1 kHz 允许的最大 RFI 功率 (dBW)（建议书 ITU-R SA.363）</w:t>
      </w:r>
    </w:p>
    <w:p>
      <w:pPr>
        <w:ind w:firstLine="397"/>
        <w:jc w:val="both"/>
      </w:pPr>
      <w:r>
        <w:rPr>
          <w:rFonts w:ascii="Arial" w:hAnsi="Arial" w:eastAsia="Noto Sans CJK SC"/>
          <w:b w:val="0"/>
          <w:sz w:val="19"/>
        </w:rPr>
        <w:t>单个 FS 所需的路径损耗 (dB) 179.8</w:t>
      </w:r>
    </w:p>
    <w:p>
      <w:pPr>
        <w:ind w:firstLine="397"/>
        <w:jc w:val="both"/>
      </w:pPr>
      <w:r>
        <w:rPr>
          <w:rFonts w:ascii="Arial" w:hAnsi="Arial" w:eastAsia="Noto Sans CJK SC"/>
          <w:b w:val="0"/>
          <w:sz w:val="19"/>
        </w:rPr>
        <w:t>所需间隔距离 BLOS</w:t>
      </w:r>
    </w:p>
    <w:p>
      <w:pPr>
        <w:pStyle w:val="Heading2"/>
        <w:keepNext/>
      </w:pPr>
      <w:r>
        <w:rPr>
          <w:rFonts w:ascii="Arial" w:hAnsi="Arial" w:eastAsia="Noto Sans CJK SC"/>
          <w:b/>
          <w:sz w:val="19"/>
        </w:rPr>
        <w:t>9.6 共用研究用于 SOS 短期任务非GSO卫星 (E-s) 转换为 GSO MetSat DCS 和 NGSO EESS/MetSat 频段 401-402 MHz 中的 DCS</w:t>
      </w:r>
    </w:p>
    <w:p>
      <w:pPr>
        <w:pStyle w:val="Heading3"/>
        <w:keepNext/>
      </w:pPr>
      <w:r>
        <w:rPr>
          <w:rFonts w:ascii="Arial" w:hAnsi="Arial" w:eastAsia="Noto Sans CJK SC"/>
          <w:b/>
          <w:sz w:val="19"/>
        </w:rPr>
        <w:t>9.6.1 SOS 短期任务非GSO卫星 (E-s) 中的共用研究转换为频段中的 GSO MetSat DCS 401-402 MHz（研究9.6.1）</w:t>
      </w:r>
    </w:p>
    <w:p>
      <w:pPr>
        <w:pStyle w:val="Heading3"/>
        <w:keepNext/>
      </w:pPr>
      <w:r>
        <w:rPr>
          <w:rFonts w:ascii="Arial" w:hAnsi="Arial" w:eastAsia="Noto Sans CJK SC"/>
          <w:b/>
          <w:sz w:val="19"/>
        </w:rPr>
        <w:t>9.6.1.1 从 SOS 短期任务非GSO (E-s) 到 GSO MetSat 航天器接收机的干扰场景</w:t>
      </w:r>
    </w:p>
    <w:p>
      <w:pPr>
        <w:ind w:firstLine="397"/>
        <w:jc w:val="both"/>
      </w:pPr>
      <w:r>
        <w:rPr>
          <w:rFonts w:ascii="Arial" w:hAnsi="Arial" w:eastAsia="Noto Sans CJK SC"/>
          <w:b w:val="0"/>
          <w:sz w:val="19"/>
        </w:rPr>
        <w:t>SOS (E-s) 短期任务非GSO卫星地球站的发射对 GSO MetSat 卫星接收机的干扰情况如图 9.6-1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82 页</w:t>
            </w:r>
          </w:p>
        </w:tc>
      </w:tr>
    </w:tbl>
    <w:p>
      <w:pPr>
        <w:pStyle w:val="Heading2"/>
        <w:keepNext/>
      </w:pPr>
      <w:r>
        <w:rPr>
          <w:rFonts w:ascii="Arial" w:hAnsi="Arial" w:eastAsia="Noto Sans CJK SC"/>
          <w:b w:val="0"/>
          <w:sz w:val="19"/>
        </w:rPr>
        <w:t>图9.6-1</w:t>
      </w:r>
    </w:p>
    <w:p>
      <w:pPr>
        <w:ind w:firstLine="397"/>
        <w:jc w:val="both"/>
      </w:pPr>
      <w:r>
        <w:rPr>
          <w:rFonts w:ascii="Arial" w:hAnsi="Arial" w:eastAsia="Noto Sans CJK SC"/>
          <w:b w:val="0"/>
          <w:sz w:val="19"/>
        </w:rPr>
        <w:t>SOS 短期任务非GSO 地球站对 GSO MetSat 航天器接收器的干扰场景</w:t>
      </w:r>
    </w:p>
    <w:p>
      <w:pPr>
        <w:pStyle w:val="Heading3"/>
        <w:keepNext/>
      </w:pPr>
      <w:r>
        <w:rPr>
          <w:rFonts w:ascii="Arial" w:hAnsi="Arial" w:eastAsia="Noto Sans CJK SC"/>
          <w:b/>
          <w:sz w:val="19"/>
        </w:rPr>
        <w:t>9.6.1.2 SOS 短期任务非GSO (E-s)对 GSO MetSat 航天器接收机的干扰结果</w:t>
      </w:r>
    </w:p>
    <w:p>
      <w:pPr>
        <w:ind w:firstLine="397"/>
        <w:jc w:val="both"/>
      </w:pPr>
      <w:r>
        <w:rPr>
          <w:rFonts w:ascii="Arial" w:hAnsi="Arial" w:eastAsia="Noto Sans CJK SC"/>
          <w:b w:val="0"/>
          <w:sz w:val="19"/>
        </w:rPr>
        <w:t>短期干扰标准，-186.3 dBW/100 Hz 根据 DR 建议。本分析中使用卫星接收机输入端指定的 ITU-R SA.1163-2（相当于表 9.6-1 和 9.6-2 中使用的保护准则 –206.3 dBW/Hz）。 技术特性或 GSO MetSat 系统基于第 6.2.3.3.1 节中表 6.2-3 的参数。</w:t>
      </w:r>
    </w:p>
    <w:p>
      <w:pPr>
        <w:pStyle w:val="Heading3"/>
        <w:keepNext/>
      </w:pPr>
      <w:r>
        <w:rPr>
          <w:rFonts w:ascii="Arial" w:hAnsi="Arial" w:eastAsia="Noto Sans CJK SC"/>
          <w:b/>
          <w:sz w:val="19"/>
        </w:rPr>
        <w:t>9.6.1.2.1 静态分析，来自短期任务非GSO 的单入口干扰案例地球站</w:t>
      </w:r>
    </w:p>
    <w:p>
      <w:pPr>
        <w:ind w:firstLine="397"/>
        <w:jc w:val="both"/>
      </w:pPr>
      <w:r>
        <w:rPr>
          <w:rFonts w:ascii="Arial" w:hAnsi="Arial" w:eastAsia="Noto Sans CJK SC"/>
          <w:b w:val="0"/>
          <w:sz w:val="19"/>
        </w:rPr>
        <w:t>假设短期任务非GSO卫星’ 地球站位于 GSO 卫星足迹的边缘，两者之间的距离最大，导致路径损耗最大，下表 9.6-1 显示了短期任务非GSO卫星的单入干扰功率地球站上行信号进入GSO MetSat航天器接收器。</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83 页</w:t>
            </w:r>
          </w:p>
        </w:tc>
      </w:tr>
    </w:tbl>
    <w:p>
      <w:pPr>
        <w:pStyle w:val="Heading2"/>
        <w:keepNext/>
      </w:pPr>
      <w:r>
        <w:rPr>
          <w:rFonts w:ascii="Arial" w:hAnsi="Arial" w:eastAsia="Noto Sans CJK SC"/>
          <w:b w:val="0"/>
          <w:sz w:val="19"/>
        </w:rPr>
        <w:t>表 9.6-1</w:t>
      </w:r>
    </w:p>
    <w:p>
      <w:pPr>
        <w:ind w:firstLine="397"/>
        <w:jc w:val="both"/>
      </w:pPr>
      <w:r>
        <w:rPr>
          <w:rFonts w:ascii="Arial" w:hAnsi="Arial" w:eastAsia="Noto Sans CJK SC"/>
          <w:b w:val="0"/>
          <w:sz w:val="19"/>
        </w:rPr>
        <w:t>短期任务非GSO卫星接地的单输入干扰功率电平计算结果</w:t>
      </w:r>
    </w:p>
    <w:p>
      <w:pPr>
        <w:ind w:firstLine="397"/>
        <w:jc w:val="both"/>
      </w:pPr>
      <w:r>
        <w:rPr>
          <w:rFonts w:ascii="Arial" w:hAnsi="Arial" w:eastAsia="Noto Sans CJK SC"/>
          <w:b w:val="0"/>
          <w:sz w:val="19"/>
        </w:rPr>
        <w:t>站（地对空）进入GSO气象卫星接收机</w:t>
      </w:r>
    </w:p>
    <w:p>
      <w:pPr>
        <w:ind w:firstLine="397"/>
        <w:jc w:val="both"/>
      </w:pPr>
      <w:r>
        <w:rPr>
          <w:rFonts w:ascii="Arial" w:hAnsi="Arial" w:eastAsia="Noto Sans CJK SC"/>
          <w:b w:val="0"/>
          <w:sz w:val="19"/>
        </w:rPr>
        <w:t>参数值单位</w:t>
      </w:r>
    </w:p>
    <w:p>
      <w:pPr>
        <w:ind w:firstLine="397"/>
        <w:jc w:val="both"/>
      </w:pPr>
      <w:r>
        <w:rPr>
          <w:rFonts w:ascii="Arial" w:hAnsi="Arial" w:eastAsia="Noto Sans CJK SC"/>
          <w:b w:val="0"/>
          <w:sz w:val="19"/>
        </w:rPr>
        <w:t>从 GSO 到最远地球站 41119 km 的距离</w:t>
      </w:r>
    </w:p>
    <w:p>
      <w:pPr>
        <w:ind w:firstLine="397"/>
        <w:jc w:val="both"/>
      </w:pPr>
      <w:r>
        <w:rPr>
          <w:rFonts w:ascii="Arial" w:hAnsi="Arial" w:eastAsia="Noto Sans CJK SC"/>
          <w:b w:val="0"/>
          <w:sz w:val="19"/>
        </w:rPr>
        <w:t>短期任务非GSO 地球站与 GSO 卫星 176.8 dB 之间的路径损耗</w:t>
      </w:r>
    </w:p>
    <w:p>
      <w:pPr>
        <w:ind w:firstLine="397"/>
        <w:jc w:val="both"/>
      </w:pPr>
      <w:r>
        <w:rPr>
          <w:rFonts w:ascii="Arial" w:hAnsi="Arial" w:eastAsia="Noto Sans CJK SC"/>
          <w:b w:val="0"/>
          <w:sz w:val="19"/>
        </w:rPr>
        <w:t>短期任务非GSO 通道带宽 25 kHz</w:t>
      </w:r>
    </w:p>
    <w:p>
      <w:pPr>
        <w:ind w:firstLine="397"/>
        <w:jc w:val="both"/>
      </w:pPr>
      <w:r>
        <w:rPr>
          <w:rFonts w:ascii="Arial" w:hAnsi="Arial" w:eastAsia="Noto Sans CJK SC"/>
          <w:b w:val="0"/>
          <w:sz w:val="19"/>
        </w:rPr>
        <w:t>短期任务非GSO 地球站发射功率 17 dBW</w:t>
      </w:r>
    </w:p>
    <w:p>
      <w:pPr>
        <w:ind w:firstLine="397"/>
        <w:jc w:val="both"/>
      </w:pPr>
      <w:r>
        <w:rPr>
          <w:rFonts w:ascii="Arial" w:hAnsi="Arial" w:eastAsia="Noto Sans CJK SC"/>
          <w:b w:val="0"/>
          <w:sz w:val="19"/>
        </w:rPr>
        <w:t>短期任务非GSO 地球站天线增益</w:t>
      </w:r>
    </w:p>
    <w:p>
      <w:pPr>
        <w:ind w:firstLine="397"/>
        <w:jc w:val="both"/>
      </w:pPr>
      <w:r>
        <w:rPr>
          <w:rFonts w:ascii="Arial" w:hAnsi="Arial" w:eastAsia="Noto Sans CJK SC"/>
          <w:b w:val="0"/>
          <w:sz w:val="19"/>
        </w:rPr>
        <w:t>16（典型）dBi</w:t>
      </w:r>
    </w:p>
    <w:p>
      <w:pPr>
        <w:ind w:firstLine="397"/>
        <w:jc w:val="both"/>
      </w:pPr>
      <w:r>
        <w:rPr>
          <w:rFonts w:ascii="Arial" w:hAnsi="Arial" w:eastAsia="Noto Sans CJK SC"/>
          <w:b w:val="0"/>
          <w:sz w:val="19"/>
        </w:rPr>
        <w:t>短期任务非GSO 地球站天线极化圆形</w:t>
      </w:r>
    </w:p>
    <w:p>
      <w:pPr>
        <w:ind w:firstLine="397"/>
        <w:jc w:val="both"/>
      </w:pPr>
      <w:r>
        <w:rPr>
          <w:rFonts w:ascii="Arial" w:hAnsi="Arial" w:eastAsia="Noto Sans CJK SC"/>
          <w:b w:val="0"/>
          <w:sz w:val="19"/>
        </w:rPr>
        <w:t>GSO 航天器接收器天线增益 13.8 dBi</w:t>
      </w:r>
    </w:p>
    <w:p>
      <w:pPr>
        <w:ind w:firstLine="397"/>
        <w:jc w:val="both"/>
      </w:pPr>
      <w:r>
        <w:rPr>
          <w:rFonts w:ascii="Arial" w:hAnsi="Arial" w:eastAsia="Noto Sans CJK SC"/>
          <w:b w:val="0"/>
          <w:sz w:val="19"/>
        </w:rPr>
        <w:t>GSO航天器接收天线极化圆形</w:t>
      </w:r>
    </w:p>
    <w:p>
      <w:pPr>
        <w:ind w:firstLine="397"/>
        <w:jc w:val="both"/>
      </w:pPr>
      <w:r>
        <w:rPr>
          <w:rFonts w:ascii="Arial" w:hAnsi="Arial" w:eastAsia="Noto Sans CJK SC"/>
          <w:b w:val="0"/>
          <w:sz w:val="19"/>
        </w:rPr>
        <w:t>极化损耗 0 dB</w:t>
      </w:r>
    </w:p>
    <w:p>
      <w:pPr>
        <w:ind w:firstLine="397"/>
        <w:jc w:val="both"/>
      </w:pPr>
      <w:r>
        <w:rPr>
          <w:rFonts w:ascii="Arial" w:hAnsi="Arial" w:eastAsia="Noto Sans CJK SC"/>
          <w:b w:val="0"/>
          <w:sz w:val="19"/>
        </w:rPr>
        <w:t>GSO 卫星接收器上的干扰信号 –174.0 dBW/Hz</w:t>
      </w:r>
    </w:p>
    <w:p>
      <w:pPr>
        <w:ind w:firstLine="397"/>
        <w:jc w:val="both"/>
      </w:pPr>
      <w:r>
        <w:rPr>
          <w:rFonts w:ascii="Arial" w:hAnsi="Arial" w:eastAsia="Noto Sans CJK SC"/>
          <w:b w:val="0"/>
          <w:sz w:val="19"/>
        </w:rPr>
        <w:t>短期干扰标准 –206.3 dBW/Hz</w:t>
      </w:r>
    </w:p>
    <w:p>
      <w:pPr>
        <w:ind w:firstLine="397"/>
        <w:jc w:val="both"/>
      </w:pPr>
      <w:r>
        <w:rPr>
          <w:rFonts w:ascii="Arial" w:hAnsi="Arial" w:eastAsia="Noto Sans CJK SC"/>
          <w:b w:val="0"/>
          <w:sz w:val="19"/>
        </w:rPr>
        <w:t>超出干扰标准 32.3 dB</w:t>
      </w:r>
    </w:p>
    <w:p>
      <w:pPr>
        <w:ind w:firstLine="397"/>
        <w:jc w:val="both"/>
      </w:pPr>
      <w:r>
        <w:rPr>
          <w:rFonts w:ascii="Arial" w:hAnsi="Arial" w:eastAsia="Noto Sans CJK SC"/>
          <w:b w:val="0"/>
          <w:sz w:val="19"/>
        </w:rPr>
        <w:t>如表 9.6-1 s 所示，来自短期任务非GSO卫星的地球站的单个上行链路信号可能会超过保护准则超过 32 dB。</w:t>
      </w:r>
    </w:p>
    <w:p>
      <w:pPr>
        <w:pStyle w:val="Heading3"/>
        <w:keepNext/>
      </w:pPr>
      <w:r>
        <w:rPr>
          <w:rFonts w:ascii="Arial" w:hAnsi="Arial" w:eastAsia="Noto Sans CJK SC"/>
          <w:b/>
          <w:sz w:val="19"/>
        </w:rPr>
        <w:t>9.6.1.2.2 静态分析，来自短期任务非GSO 卫星站的聚合干扰案例</w:t>
      </w:r>
    </w:p>
    <w:p>
      <w:pPr>
        <w:ind w:firstLine="397"/>
        <w:jc w:val="both"/>
      </w:pPr>
      <w:r>
        <w:rPr>
          <w:rFonts w:ascii="Arial" w:hAnsi="Arial" w:eastAsia="Noto Sans CJK SC"/>
          <w:b w:val="0"/>
          <w:sz w:val="19"/>
        </w:rPr>
        <w:t>本节估计 GSO 卫星覆盖范围内多个地球站发射机的影响。假定在给定频率上同时向任何给定空间操作短期任务非GSO卫星传输的地球站不能超过一个。为了简化计算，在评估中使用从 GSO 卫星足迹边缘的地球站接收的干扰信号电平，该卫星覆盖区具有最高的传播路径损耗和最低的干扰信号值。表 9.6-2 sZT003416X0008ZZ 如何从短期任务非GSO卫星的上行链路信号进入 GSO MetSat 航天器接收器。来自多个短期任务非GSO 地球站的聚合干扰信号增加了对 GSO MetSat 航天器接收器的干扰量。</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84 页</w:t>
            </w:r>
          </w:p>
        </w:tc>
      </w:tr>
    </w:tbl>
    <w:p>
      <w:pPr>
        <w:pStyle w:val="Heading1"/>
        <w:keepNext/>
      </w:pPr>
      <w:r>
        <w:rPr>
          <w:rFonts w:ascii="Arial" w:hAnsi="Arial" w:eastAsia="Noto Sans CJK SC"/>
          <w:b w:val="0"/>
          <w:sz w:val="19"/>
        </w:rPr>
        <w:t>表 9.6-2</w:t>
      </w:r>
    </w:p>
    <w:p>
      <w:pPr>
        <w:pStyle w:val="Heading1"/>
        <w:keepNext/>
      </w:pPr>
      <w:r>
        <w:rPr>
          <w:rFonts w:ascii="Arial" w:hAnsi="Arial" w:eastAsia="Noto Sans CJK SC"/>
          <w:b/>
          <w:sz w:val="19"/>
        </w:rPr>
        <w:t>聚合干扰多个短期任务非GSO卫星的功率电平计算结果</w:t>
      </w:r>
    </w:p>
    <w:p>
      <w:pPr>
        <w:pStyle w:val="Heading1"/>
        <w:keepNext/>
      </w:pPr>
      <w:r>
        <w:rPr>
          <w:rFonts w:ascii="Arial" w:hAnsi="Arial" w:eastAsia="Noto Sans CJK SC"/>
          <w:b/>
          <w:sz w:val="19"/>
        </w:rPr>
        <w:t>地球站s（地对空）转入GSO气象卫星接收机</w:t>
      </w:r>
    </w:p>
    <w:p>
      <w:pPr>
        <w:ind w:firstLine="397"/>
        <w:jc w:val="both"/>
      </w:pPr>
      <w:r>
        <w:rPr>
          <w:rFonts w:ascii="Arial" w:hAnsi="Arial" w:eastAsia="Noto Sans CJK SC"/>
          <w:b w:val="0"/>
          <w:sz w:val="19"/>
        </w:rPr>
        <w:t>数量</w:t>
      </w:r>
    </w:p>
    <w:p>
      <w:pPr>
        <w:ind w:firstLine="397"/>
        <w:jc w:val="both"/>
      </w:pPr>
      <w:r>
        <w:rPr>
          <w:rFonts w:ascii="Arial" w:hAnsi="Arial" w:eastAsia="Noto Sans CJK SC"/>
          <w:b w:val="0"/>
          <w:sz w:val="19"/>
        </w:rPr>
        <w:t>金额</w:t>
      </w:r>
    </w:p>
    <w:p>
      <w:pPr>
        <w:ind w:firstLine="397"/>
        <w:jc w:val="both"/>
      </w:pPr>
      <w:r>
        <w:rPr>
          <w:rFonts w:ascii="Arial" w:hAnsi="Arial" w:eastAsia="Noto Sans CJK SC"/>
          <w:b w:val="0"/>
          <w:sz w:val="19"/>
        </w:rPr>
        <w:t>金额</w:t>
      </w:r>
    </w:p>
    <w:p>
      <w:pPr>
        <w:ind w:firstLine="397"/>
        <w:jc w:val="both"/>
      </w:pPr>
      <w:r>
        <w:rPr>
          <w:rFonts w:ascii="Arial" w:hAnsi="Arial" w:eastAsia="Noto Sans CJK SC"/>
          <w:b w:val="0"/>
          <w:sz w:val="19"/>
        </w:rPr>
        <w:t>聚集干扰</w:t>
      </w:r>
    </w:p>
    <w:p>
      <w:pPr>
        <w:ind w:firstLine="397"/>
        <w:jc w:val="both"/>
      </w:pPr>
      <w:r>
        <w:rPr>
          <w:rFonts w:ascii="Arial" w:hAnsi="Arial" w:eastAsia="Noto Sans CJK SC"/>
          <w:b w:val="0"/>
          <w:sz w:val="19"/>
        </w:rPr>
        <w:t>聚集干扰</w:t>
      </w:r>
    </w:p>
    <w:p>
      <w:pPr>
        <w:ind w:firstLine="397"/>
        <w:jc w:val="both"/>
      </w:pPr>
      <w:r>
        <w:rPr>
          <w:rFonts w:ascii="Arial" w:hAnsi="Arial" w:eastAsia="Noto Sans CJK SC"/>
          <w:b w:val="0"/>
          <w:sz w:val="19"/>
        </w:rPr>
        <w:t>短期任务非GSO 地球站s</w:t>
      </w:r>
    </w:p>
    <w:p>
      <w:pPr>
        <w:ind w:firstLine="397"/>
        <w:jc w:val="both"/>
      </w:pPr>
      <w:r>
        <w:rPr>
          <w:rFonts w:ascii="Arial" w:hAnsi="Arial" w:eastAsia="Noto Sans CJK SC"/>
          <w:b w:val="0"/>
          <w:sz w:val="19"/>
        </w:rPr>
        <w:t>地球站发射数量</w:t>
      </w:r>
    </w:p>
    <w:p>
      <w:pPr>
        <w:ind w:firstLine="397"/>
        <w:jc w:val="both"/>
      </w:pPr>
      <w:r>
        <w:rPr>
          <w:rFonts w:ascii="Arial" w:hAnsi="Arial" w:eastAsia="Noto Sans CJK SC"/>
          <w:b w:val="0"/>
          <w:sz w:val="19"/>
        </w:rPr>
        <w:t>发射</w:t>
      </w:r>
    </w:p>
    <w:p>
      <w:pPr>
        <w:ind w:firstLine="397"/>
        <w:jc w:val="both"/>
      </w:pPr>
      <w:r>
        <w:rPr>
          <w:rFonts w:ascii="Arial" w:hAnsi="Arial" w:eastAsia="Noto Sans CJK SC"/>
          <w:b w:val="0"/>
          <w:sz w:val="19"/>
        </w:rPr>
        <w:t>GSO 卫星的信号</w:t>
      </w:r>
    </w:p>
    <w:p>
      <w:pPr>
        <w:ind w:firstLine="397"/>
        <w:jc w:val="both"/>
      </w:pPr>
      <w:r>
        <w:rPr>
          <w:rFonts w:ascii="Arial" w:hAnsi="Arial" w:eastAsia="Noto Sans CJK SC"/>
          <w:b w:val="0"/>
          <w:sz w:val="19"/>
        </w:rPr>
        <w:t>GSO 卫星的信号</w:t>
      </w:r>
    </w:p>
    <w:p>
      <w:pPr>
        <w:pStyle w:val="Heading2"/>
        <w:keepNext/>
      </w:pPr>
      <w:r>
        <w:rPr>
          <w:rFonts w:ascii="Arial" w:hAnsi="Arial" w:eastAsia="Noto Sans CJK SC"/>
          <w:b/>
          <w:sz w:val="19"/>
        </w:rPr>
        <w:t>短期任务非GSO</w:t>
      </w:r>
    </w:p>
    <w:p>
      <w:pPr>
        <w:ind w:firstLine="397"/>
        <w:jc w:val="both"/>
      </w:pPr>
      <w:r>
        <w:rPr>
          <w:rFonts w:ascii="Arial" w:hAnsi="Arial" w:eastAsia="Noto Sans CJK SC"/>
          <w:b w:val="0"/>
          <w:sz w:val="19"/>
        </w:rPr>
        <w:t>最大数量短期任务非GSO</w:t>
      </w:r>
    </w:p>
    <w:p>
      <w:pPr>
        <w:ind w:firstLine="397"/>
        <w:jc w:val="both"/>
      </w:pPr>
      <w:r>
        <w:rPr>
          <w:rFonts w:ascii="Arial" w:hAnsi="Arial" w:eastAsia="Noto Sans CJK SC"/>
          <w:b w:val="0"/>
          <w:sz w:val="19"/>
        </w:rPr>
        <w:t>在同一个</w:t>
      </w:r>
    </w:p>
    <w:p>
      <w:pPr>
        <w:ind w:firstLine="397"/>
        <w:jc w:val="both"/>
      </w:pPr>
      <w:r>
        <w:rPr>
          <w:rFonts w:ascii="Arial" w:hAnsi="Arial" w:eastAsia="Noto Sans CJK SC"/>
          <w:b w:val="0"/>
          <w:sz w:val="19"/>
        </w:rPr>
        <w:t>在同一个</w:t>
      </w:r>
    </w:p>
    <w:p>
      <w:pPr>
        <w:ind w:firstLine="397"/>
        <w:jc w:val="both"/>
      </w:pPr>
      <w:r>
        <w:rPr>
          <w:rFonts w:ascii="Arial" w:hAnsi="Arial" w:eastAsia="Noto Sans CJK SC"/>
          <w:b w:val="0"/>
          <w:sz w:val="19"/>
        </w:rPr>
        <w:t>信号超出干扰标准 (dB)</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信号超出干扰标准 (dB)</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接收器（dB瓦/赫兹）</w:t>
      </w:r>
    </w:p>
    <w:p>
      <w:pPr>
        <w:ind w:firstLine="397"/>
        <w:jc w:val="both"/>
      </w:pPr>
      <w:r>
        <w:rPr>
          <w:rFonts w:ascii="Arial" w:hAnsi="Arial" w:eastAsia="Noto Sans CJK SC"/>
          <w:b w:val="0"/>
          <w:sz w:val="19"/>
        </w:rPr>
        <w:t>接收器（dB瓦/赫兹）</w:t>
      </w:r>
    </w:p>
    <w:p>
      <w:pPr>
        <w:ind w:firstLine="397"/>
        <w:jc w:val="both"/>
      </w:pPr>
      <w:r>
        <w:rPr>
          <w:rFonts w:ascii="Arial" w:hAnsi="Arial" w:eastAsia="Noto Sans CJK SC"/>
          <w:b w:val="0"/>
          <w:sz w:val="19"/>
        </w:rPr>
        <w:t>GSO内的卫星</w:t>
      </w:r>
    </w:p>
    <w:p>
      <w:pPr>
        <w:ind w:firstLine="397"/>
        <w:jc w:val="both"/>
      </w:pPr>
      <w:r>
        <w:rPr>
          <w:rFonts w:ascii="Arial" w:hAnsi="Arial" w:eastAsia="Noto Sans CJK SC"/>
          <w:b w:val="0"/>
          <w:sz w:val="19"/>
        </w:rPr>
        <w:t>卫星高度（公里）</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卫星足迹</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频率复用系数为</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of 3</w:t>
      </w:r>
    </w:p>
    <w:p>
      <w:pPr>
        <w:ind w:firstLine="397"/>
        <w:jc w:val="both"/>
      </w:pPr>
      <w:r>
        <w:rPr>
          <w:rFonts w:ascii="Arial" w:hAnsi="Arial" w:eastAsia="Noto Sans CJK SC"/>
          <w:b w:val="0"/>
          <w:sz w:val="19"/>
        </w:rPr>
        <w:t>of 4</w:t>
      </w:r>
    </w:p>
    <w:p>
      <w:pPr>
        <w:ind w:firstLine="397"/>
        <w:jc w:val="both"/>
      </w:pPr>
      <w:r>
        <w:rPr>
          <w:rFonts w:ascii="Arial" w:hAnsi="Arial" w:eastAsia="Noto Sans CJK SC"/>
          <w:b w:val="0"/>
          <w:sz w:val="19"/>
        </w:rPr>
        <w:t>of 4</w:t>
      </w:r>
    </w:p>
    <w:p>
      <w:pPr>
        <w:ind w:firstLine="397"/>
        <w:jc w:val="both"/>
      </w:pPr>
      <w:r>
        <w:rPr>
          <w:rFonts w:ascii="Arial" w:hAnsi="Arial" w:eastAsia="Noto Sans CJK SC"/>
          <w:b w:val="0"/>
          <w:sz w:val="19"/>
        </w:rPr>
        <w:t>of 3</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of 4</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‒163.6</w:t>
      </w:r>
    </w:p>
    <w:p>
      <w:pPr>
        <w:pStyle w:val="TableTextZH"/>
      </w:pPr>
      <w:r>
        <w:rPr>
          <w:rFonts w:ascii="Arial" w:hAnsi="Arial" w:eastAsia="Noto Sans CJK SC"/>
          <w:b w:val="0"/>
          <w:sz w:val="16"/>
        </w:rPr>
        <w:t>42.7</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‒165.0</w:t>
      </w:r>
    </w:p>
    <w:p>
      <w:pPr>
        <w:pStyle w:val="TableTextZH"/>
      </w:pPr>
      <w:r>
        <w:rPr>
          <w:rFonts w:ascii="Arial" w:hAnsi="Arial" w:eastAsia="Noto Sans CJK SC"/>
          <w:b w:val="0"/>
          <w:sz w:val="16"/>
        </w:rPr>
        <w:t>41.3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‒165.0</w:t>
      </w:r>
    </w:p>
    <w:p>
      <w:pPr>
        <w:pStyle w:val="TableTextZH"/>
      </w:pPr>
      <w:r>
        <w:rPr>
          <w:rFonts w:ascii="Arial" w:hAnsi="Arial" w:eastAsia="Noto Sans CJK SC"/>
          <w:b w:val="0"/>
          <w:sz w:val="16"/>
        </w:rPr>
        <w:t>41.3</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‒166.2</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21</w:t>
      </w:r>
    </w:p>
    <w:p>
      <w:pPr>
        <w:pStyle w:val="TableTextZH"/>
      </w:pPr>
      <w:r>
        <w:rPr>
          <w:rFonts w:ascii="Arial" w:hAnsi="Arial" w:eastAsia="Noto Sans CJK SC"/>
          <w:b w:val="0"/>
          <w:sz w:val="16"/>
        </w:rPr>
        <w:t>7</w:t>
      </w:r>
    </w:p>
    <w:p>
      <w:pPr>
        <w:pStyle w:val="TableTextZH"/>
      </w:pPr>
      <w:r>
        <w:rPr>
          <w:rFonts w:ascii="Arial" w:hAnsi="Arial" w:eastAsia="Noto Sans CJK SC"/>
          <w:b w:val="0"/>
          <w:sz w:val="16"/>
        </w:rPr>
        <w:t>‒165.5</w:t>
      </w:r>
    </w:p>
    <w:p>
      <w:pPr>
        <w:pStyle w:val="TableTextZH"/>
      </w:pPr>
      <w:r>
        <w:rPr>
          <w:rFonts w:ascii="Arial" w:hAnsi="Arial" w:eastAsia="Noto Sans CJK SC"/>
          <w:b w:val="0"/>
          <w:sz w:val="16"/>
        </w:rPr>
        <w:t>40.8</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‒167.0</w:t>
      </w:r>
    </w:p>
    <w:p>
      <w:pPr>
        <w:pStyle w:val="TableTextZH"/>
      </w:pPr>
      <w:r>
        <w:rPr>
          <w:rFonts w:ascii="Arial" w:hAnsi="Arial" w:eastAsia="Noto Sans CJK SC"/>
          <w:b w:val="0"/>
          <w:sz w:val="16"/>
        </w:rPr>
        <w:t>39.3</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19</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‒166.2</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4</w:t>
      </w:r>
    </w:p>
    <w:p>
      <w:pPr>
        <w:pStyle w:val="TableTextZH"/>
      </w:pPr>
      <w:r>
        <w:rPr>
          <w:rFonts w:ascii="Arial" w:hAnsi="Arial" w:eastAsia="Noto Sans CJK SC"/>
          <w:b w:val="0"/>
          <w:sz w:val="16"/>
        </w:rPr>
        <w:t>‒168.0</w:t>
      </w:r>
    </w:p>
    <w:p>
      <w:pPr>
        <w:pStyle w:val="TableTextZH"/>
      </w:pPr>
      <w:r>
        <w:rPr>
          <w:rFonts w:ascii="Arial" w:hAnsi="Arial" w:eastAsia="Noto Sans CJK SC"/>
          <w:b w:val="0"/>
          <w:sz w:val="16"/>
        </w:rPr>
        <w:t>38.3</w:t>
      </w:r>
    </w:p>
    <w:p>
      <w:pPr>
        <w:pStyle w:val="TableTextZH"/>
      </w:pPr>
      <w:r>
        <w:rPr>
          <w:rFonts w:ascii="Arial" w:hAnsi="Arial" w:eastAsia="Noto Sans CJK SC"/>
          <w:b w:val="0"/>
          <w:sz w:val="16"/>
        </w:rPr>
        <w:t>600</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‒167.0</w:t>
      </w:r>
    </w:p>
    <w:p>
      <w:pPr>
        <w:pStyle w:val="TableTextZH"/>
      </w:pPr>
      <w:r>
        <w:rPr>
          <w:rFonts w:ascii="Arial" w:hAnsi="Arial" w:eastAsia="Noto Sans CJK SC"/>
          <w:b w:val="0"/>
          <w:sz w:val="16"/>
        </w:rPr>
        <w:t>39.3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‒169.2</w:t>
      </w:r>
    </w:p>
    <w:p>
      <w:pPr>
        <w:pStyle w:val="TableTextZH"/>
      </w:pPr>
      <w:r>
        <w:rPr>
          <w:rFonts w:ascii="Arial" w:hAnsi="Arial" w:eastAsia="Noto Sans CJK SC"/>
          <w:b w:val="0"/>
          <w:sz w:val="16"/>
        </w:rPr>
        <w:t>37.1</w:t>
      </w:r>
    </w:p>
    <w:p>
      <w:pPr>
        <w:pStyle w:val="TableTextZH"/>
      </w:pPr>
      <w:r>
        <w:rPr>
          <w:rFonts w:ascii="Arial" w:hAnsi="Arial" w:eastAsia="Noto Sans CJK SC"/>
          <w:b w:val="0"/>
          <w:sz w:val="16"/>
        </w:rPr>
        <w:t>700</w:t>
      </w:r>
    </w:p>
    <w:p>
      <w:pPr>
        <w:pStyle w:val="TableTextZH"/>
      </w:pPr>
      <w:r>
        <w:rPr>
          <w:rFonts w:ascii="Arial" w:hAnsi="Arial" w:eastAsia="Noto Sans CJK SC"/>
          <w:b w:val="0"/>
          <w:sz w:val="16"/>
        </w:rPr>
        <w:t>13</w:t>
      </w:r>
    </w:p>
    <w:p>
      <w:pPr>
        <w:pStyle w:val="TableTextZH"/>
      </w:pPr>
      <w:r>
        <w:rPr>
          <w:rFonts w:ascii="Arial" w:hAnsi="Arial" w:eastAsia="Noto Sans CJK SC"/>
          <w:b w:val="0"/>
          <w:sz w:val="16"/>
        </w:rPr>
        <w:t>4</w:t>
      </w:r>
    </w:p>
    <w:p>
      <w:pPr>
        <w:pStyle w:val="TableTextZH"/>
      </w:pPr>
      <w:r>
        <w:rPr>
          <w:rFonts w:ascii="Arial" w:hAnsi="Arial" w:eastAsia="Noto Sans CJK SC"/>
          <w:b w:val="0"/>
          <w:sz w:val="16"/>
        </w:rPr>
        <w:t>‒168.0</w:t>
      </w:r>
    </w:p>
    <w:p>
      <w:pPr>
        <w:pStyle w:val="TableTextZH"/>
      </w:pPr>
      <w:r>
        <w:rPr>
          <w:rFonts w:ascii="Arial" w:hAnsi="Arial" w:eastAsia="Noto Sans CJK SC"/>
          <w:b w:val="0"/>
          <w:sz w:val="16"/>
        </w:rPr>
        <w:t>38.3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‒169.2</w:t>
      </w:r>
    </w:p>
    <w:p>
      <w:pPr>
        <w:pStyle w:val="TableTextZH"/>
      </w:pPr>
      <w:r>
        <w:rPr>
          <w:rFonts w:ascii="Arial" w:hAnsi="Arial" w:eastAsia="Noto Sans CJK SC"/>
          <w:b w:val="0"/>
          <w:sz w:val="16"/>
        </w:rPr>
        <w:t>37.1</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‒169.2</w:t>
      </w:r>
    </w:p>
    <w:p>
      <w:pPr>
        <w:pStyle w:val="TableTextZH"/>
      </w:pPr>
      <w:r>
        <w:rPr>
          <w:rFonts w:ascii="Arial" w:hAnsi="Arial" w:eastAsia="Noto Sans CJK SC"/>
          <w:b w:val="0"/>
          <w:sz w:val="16"/>
        </w:rPr>
        <w:t>37.1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‒171.0</w:t>
      </w:r>
    </w:p>
    <w:p>
      <w:pPr>
        <w:pStyle w:val="TableTextZH"/>
      </w:pPr>
      <w:r>
        <w:rPr>
          <w:rFonts w:ascii="Arial" w:hAnsi="Arial" w:eastAsia="Noto Sans CJK SC"/>
          <w:b w:val="0"/>
          <w:sz w:val="16"/>
        </w:rPr>
        <w:t>35.3</w:t>
      </w:r>
    </w:p>
    <w:p>
      <w:pPr>
        <w:pStyle w:val="TableTextZH"/>
      </w:pPr>
      <w:r>
        <w:rPr>
          <w:rFonts w:ascii="Arial" w:hAnsi="Arial" w:eastAsia="Noto Sans CJK SC"/>
          <w:b w:val="0"/>
          <w:sz w:val="16"/>
        </w:rPr>
        <w:t>900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‒169.2</w:t>
      </w:r>
    </w:p>
    <w:p>
      <w:pPr>
        <w:pStyle w:val="TableTextZH"/>
      </w:pPr>
      <w:r>
        <w:rPr>
          <w:rFonts w:ascii="Arial" w:hAnsi="Arial" w:eastAsia="Noto Sans CJK SC"/>
          <w:b w:val="0"/>
          <w:sz w:val="16"/>
        </w:rPr>
        <w:t>37.1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‒171.0</w:t>
      </w:r>
    </w:p>
    <w:p>
      <w:pPr>
        <w:pStyle w:val="TableTextZH"/>
      </w:pPr>
      <w:r>
        <w:rPr>
          <w:rFonts w:ascii="Arial" w:hAnsi="Arial" w:eastAsia="Noto Sans CJK SC"/>
          <w:b w:val="0"/>
          <w:sz w:val="16"/>
        </w:rPr>
        <w:t>35.3</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9</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‒169.2</w:t>
      </w:r>
    </w:p>
    <w:p>
      <w:pPr>
        <w:pStyle w:val="TableTextZH"/>
      </w:pPr>
      <w:r>
        <w:rPr>
          <w:rFonts w:ascii="Arial" w:hAnsi="Arial" w:eastAsia="Noto Sans CJK SC"/>
          <w:b w:val="0"/>
          <w:sz w:val="16"/>
        </w:rPr>
        <w:t>37.1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‒171.0</w:t>
      </w:r>
    </w:p>
    <w:p>
      <w:pPr>
        <w:pStyle w:val="TableTextZH"/>
      </w:pPr>
      <w:r>
        <w:rPr>
          <w:rFonts w:ascii="Arial" w:hAnsi="Arial" w:eastAsia="Noto Sans CJK SC"/>
          <w:b w:val="0"/>
          <w:sz w:val="16"/>
        </w:rPr>
        <w:t>35.3</w:t>
      </w:r>
    </w:p>
    <w:p>
      <w:pPr>
        <w:pStyle w:val="Heading3"/>
        <w:keepNext/>
      </w:pPr>
      <w:r>
        <w:rPr>
          <w:rFonts w:ascii="Arial" w:hAnsi="Arial" w:eastAsia="Noto Sans CJK SC"/>
          <w:b/>
          <w:sz w:val="19"/>
        </w:rPr>
        <w:t>9.6.1.2.3 动态分析，来自短期任务非GSO 的单入口干扰案例地球站</w:t>
      </w:r>
    </w:p>
    <w:p>
      <w:pPr>
        <w:pStyle w:val="Heading1"/>
        <w:keepNext/>
      </w:pPr>
      <w:r>
        <w:rPr>
          <w:rFonts w:ascii="Arial" w:hAnsi="Arial" w:eastAsia="Noto Sans CJK SC"/>
          <w:b w:val="0"/>
          <w:sz w:val="19"/>
        </w:rPr>
        <w:t>第9.6.1.2.1和9.6.1.2.2节表明，对来自短期任务非GSO卫星地球站的上行干扰信号的静态研究结果将导致有害干扰到GSO MetSat 接收空间电台。进行了动态研究，以评估在 7 天的时间内从短期任务非GSO卫星地球站进入 GSO MetSat 卫星接收器的上行链路信号的影响，时间增量为 10 s。研究了位于西经 75° 的 GOES-East 卫星。动态模拟证实有害干扰具有潜力。 短期任务非GSO仿真参数的详细假设如表9.6-3所示，上行频率为401.5 MHz。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85 页</w:t>
            </w:r>
          </w:p>
        </w:tc>
      </w:tr>
    </w:tbl>
    <w:p>
      <w:pPr>
        <w:pStyle w:val="Heading2"/>
        <w:keepNext/>
      </w:pPr>
      <w:r>
        <w:rPr>
          <w:rFonts w:ascii="Arial" w:hAnsi="Arial" w:eastAsia="Noto Sans CJK SC"/>
          <w:b w:val="0"/>
          <w:sz w:val="19"/>
        </w:rPr>
        <w:t>表 9.6-3</w:t>
      </w:r>
    </w:p>
    <w:p>
      <w:pPr>
        <w:ind w:firstLine="397"/>
        <w:jc w:val="both"/>
      </w:pPr>
      <w:r>
        <w:rPr>
          <w:rFonts w:ascii="Arial" w:hAnsi="Arial" w:eastAsia="Noto Sans CJK SC"/>
          <w:b w:val="0"/>
          <w:sz w:val="19"/>
        </w:rPr>
        <w:t>短期任务非GSO 地球站仿真参数</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频率上行频率</w:t>
      </w:r>
    </w:p>
    <w:p>
      <w:pPr>
        <w:ind w:firstLine="397"/>
        <w:jc w:val="both"/>
      </w:pPr>
      <w:r>
        <w:rPr>
          <w:rFonts w:ascii="Arial" w:hAnsi="Arial" w:eastAsia="Noto Sans CJK SC"/>
          <w:b w:val="0"/>
          <w:sz w:val="19"/>
        </w:rPr>
        <w:t>401.5 MHz</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500 km</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96 °</w:t>
      </w:r>
    </w:p>
    <w:p>
      <w:pPr>
        <w:ind w:firstLine="397"/>
        <w:jc w:val="both"/>
      </w:pPr>
      <w:r>
        <w:rPr>
          <w:rFonts w:ascii="Arial" w:hAnsi="Arial" w:eastAsia="Noto Sans CJK SC"/>
          <w:b w:val="0"/>
          <w:sz w:val="19"/>
        </w:rPr>
        <w:t>平近点角 0</w:t>
      </w:r>
    </w:p>
    <w:p>
      <w:pPr>
        <w:ind w:firstLine="397"/>
        <w:jc w:val="both"/>
      </w:pPr>
      <w:r>
        <w:rPr>
          <w:rFonts w:ascii="Arial" w:hAnsi="Arial" w:eastAsia="Noto Sans CJK SC"/>
          <w:b w:val="0"/>
          <w:sz w:val="19"/>
        </w:rPr>
        <w:t>近地点幅角 0</w:t>
      </w:r>
    </w:p>
    <w:p>
      <w:pPr>
        <w:ind w:firstLine="397"/>
        <w:jc w:val="both"/>
      </w:pPr>
      <w:r>
        <w:rPr>
          <w:rFonts w:ascii="Arial" w:hAnsi="Arial" w:eastAsia="Noto Sans CJK SC"/>
          <w:b w:val="0"/>
          <w:sz w:val="19"/>
        </w:rPr>
        <w:t>短期任务非GSO 轨道</w:t>
      </w:r>
    </w:p>
    <w:p>
      <w:pPr>
        <w:ind w:firstLine="397"/>
        <w:jc w:val="both"/>
      </w:pPr>
      <w:r>
        <w:rPr>
          <w:rFonts w:ascii="Arial" w:hAnsi="Arial" w:eastAsia="Noto Sans CJK SC"/>
          <w:b w:val="0"/>
          <w:sz w:val="19"/>
        </w:rPr>
        <w:t>升交点赤经（相对于本初子午线）0</w:t>
      </w:r>
    </w:p>
    <w:p>
      <w:pPr>
        <w:ind w:firstLine="397"/>
        <w:jc w:val="both"/>
      </w:pPr>
      <w:r>
        <w:rPr>
          <w:rFonts w:ascii="Arial" w:hAnsi="Arial" w:eastAsia="Noto Sans CJK SC"/>
          <w:b w:val="0"/>
          <w:sz w:val="19"/>
        </w:rPr>
        <w:t>偏心率 0</w:t>
      </w:r>
    </w:p>
    <w:p>
      <w:pPr>
        <w:ind w:firstLine="397"/>
        <w:jc w:val="both"/>
      </w:pPr>
      <w:r>
        <w:rPr>
          <w:rFonts w:ascii="Arial" w:hAnsi="Arial" w:eastAsia="Noto Sans CJK SC"/>
          <w:b w:val="0"/>
          <w:sz w:val="19"/>
        </w:rPr>
        <w:t>地对空方向（上行）</w:t>
      </w:r>
    </w:p>
    <w:p>
      <w:pPr>
        <w:ind w:firstLine="397"/>
        <w:jc w:val="both"/>
      </w:pPr>
      <w:r>
        <w:rPr>
          <w:rFonts w:ascii="Arial" w:hAnsi="Arial" w:eastAsia="Noto Sans CJK SC"/>
          <w:b w:val="0"/>
          <w:sz w:val="19"/>
        </w:rPr>
        <w:t>卫星位于地球站可见锥的最长时间内每天一次</w:t>
      </w:r>
    </w:p>
    <w:p>
      <w:pPr>
        <w:ind w:firstLine="397"/>
        <w:jc w:val="both"/>
      </w:pPr>
      <w:r>
        <w:rPr>
          <w:rFonts w:ascii="Arial" w:hAnsi="Arial" w:eastAsia="Noto Sans CJK SC"/>
          <w:b w:val="0"/>
          <w:sz w:val="19"/>
        </w:rPr>
        <w:t>传输方案</w:t>
      </w:r>
    </w:p>
    <w:p>
      <w:pPr>
        <w:ind w:firstLine="397"/>
        <w:jc w:val="both"/>
      </w:pPr>
      <w:r>
        <w:rPr>
          <w:rFonts w:ascii="Arial" w:hAnsi="Arial" w:eastAsia="Noto Sans CJK SC"/>
          <w:b w:val="0"/>
          <w:sz w:val="19"/>
        </w:rPr>
        <w:t>空对地方向（下行）</w:t>
      </w:r>
    </w:p>
    <w:p>
      <w:pPr>
        <w:ind w:firstLine="397"/>
        <w:jc w:val="both"/>
      </w:pPr>
      <w:r>
        <w:rPr>
          <w:rFonts w:ascii="Arial" w:hAnsi="Arial" w:eastAsia="Noto Sans CJK SC"/>
          <w:b w:val="0"/>
          <w:sz w:val="19"/>
        </w:rPr>
        <w:t>1) 当卫星位于地球站可见锥时连续进行，以及 2) 当天卫星位于地球站可见锥的最长时间内每天一次</w:t>
      </w:r>
    </w:p>
    <w:p>
      <w:pPr>
        <w:ind w:firstLine="397"/>
        <w:jc w:val="both"/>
      </w:pPr>
      <w:r>
        <w:rPr>
          <w:rFonts w:ascii="Arial" w:hAnsi="Arial" w:eastAsia="Noto Sans CJK SC"/>
          <w:b w:val="0"/>
          <w:sz w:val="19"/>
        </w:rPr>
        <w:t>地球站坐标 9.22° N，-74.2° W</w:t>
      </w:r>
    </w:p>
    <w:p>
      <w:pPr>
        <w:ind w:firstLine="397"/>
        <w:jc w:val="both"/>
      </w:pPr>
      <w:r>
        <w:rPr>
          <w:rFonts w:ascii="Arial" w:hAnsi="Arial" w:eastAsia="Noto Sans CJK SC"/>
          <w:b w:val="0"/>
          <w:sz w:val="19"/>
        </w:rPr>
        <w:t>地球站天线辐射方向图</w:t>
      </w:r>
    </w:p>
    <w:p>
      <w:pPr>
        <w:ind w:firstLine="397"/>
        <w:jc w:val="both"/>
      </w:pPr>
      <w:r>
        <w:rPr>
          <w:rFonts w:ascii="Arial" w:hAnsi="Arial" w:eastAsia="Noto Sans CJK SC"/>
          <w:b w:val="0"/>
          <w:sz w:val="19"/>
        </w:rPr>
        <w:t>根据ITU-R F.699-7 (跟踪天线)</w:t>
      </w:r>
    </w:p>
    <w:p>
      <w:pPr>
        <w:ind w:firstLine="397"/>
        <w:jc w:val="both"/>
      </w:pPr>
      <w:r>
        <w:rPr>
          <w:rFonts w:ascii="Arial" w:hAnsi="Arial" w:eastAsia="Noto Sans CJK SC"/>
          <w:b w:val="0"/>
          <w:sz w:val="19"/>
        </w:rPr>
        <w:t>地球站天线增益</w:t>
      </w:r>
    </w:p>
    <w:p>
      <w:pPr>
        <w:ind w:firstLine="397"/>
        <w:jc w:val="both"/>
      </w:pPr>
      <w:r>
        <w:rPr>
          <w:rFonts w:ascii="Arial" w:hAnsi="Arial" w:eastAsia="Noto Sans CJK SC"/>
          <w:b w:val="0"/>
          <w:sz w:val="19"/>
        </w:rPr>
        <w:t>16 dBi（典型）</w:t>
      </w:r>
    </w:p>
    <w:p>
      <w:pPr>
        <w:ind w:firstLine="397"/>
        <w:jc w:val="both"/>
      </w:pPr>
      <w:r>
        <w:rPr>
          <w:rFonts w:ascii="Arial" w:hAnsi="Arial" w:eastAsia="Noto Sans CJK SC"/>
          <w:b w:val="0"/>
          <w:sz w:val="19"/>
        </w:rPr>
        <w:t>地球站圆形极化天线</w:t>
      </w:r>
    </w:p>
    <w:p>
      <w:pPr>
        <w:ind w:firstLine="397"/>
        <w:jc w:val="both"/>
      </w:pPr>
      <w:r>
        <w:rPr>
          <w:rFonts w:ascii="Arial" w:hAnsi="Arial" w:eastAsia="Noto Sans CJK SC"/>
          <w:b w:val="0"/>
          <w:sz w:val="19"/>
        </w:rPr>
        <w:t>地球站系统噪声温度</w:t>
      </w:r>
    </w:p>
    <w:p>
      <w:pPr>
        <w:ind w:firstLine="397"/>
        <w:jc w:val="both"/>
      </w:pPr>
      <w:r>
        <w:rPr>
          <w:rFonts w:ascii="Arial" w:hAnsi="Arial" w:eastAsia="Noto Sans CJK SC"/>
          <w:b w:val="0"/>
          <w:sz w:val="19"/>
        </w:rPr>
        <w:t>300 K</w:t>
      </w:r>
    </w:p>
    <w:p>
      <w:pPr>
        <w:ind w:firstLine="397"/>
        <w:jc w:val="both"/>
      </w:pPr>
      <w:r>
        <w:rPr>
          <w:rFonts w:ascii="Arial" w:hAnsi="Arial" w:eastAsia="Noto Sans CJK SC"/>
          <w:b w:val="0"/>
          <w:sz w:val="19"/>
        </w:rPr>
        <w:t>空间电台天线辐射方向图全向</w:t>
      </w:r>
    </w:p>
    <w:p>
      <w:pPr>
        <w:ind w:firstLine="397"/>
        <w:jc w:val="both"/>
      </w:pPr>
      <w:r>
        <w:rPr>
          <w:rFonts w:ascii="Arial" w:hAnsi="Arial" w:eastAsia="Noto Sans CJK SC"/>
          <w:b w:val="0"/>
          <w:sz w:val="19"/>
        </w:rPr>
        <w:t>空间电台天线增益</w:t>
      </w:r>
    </w:p>
    <w:p>
      <w:pPr>
        <w:ind w:firstLine="397"/>
        <w:jc w:val="both"/>
      </w:pPr>
      <w:r>
        <w:rPr>
          <w:rFonts w:ascii="Arial" w:hAnsi="Arial" w:eastAsia="Noto Sans CJK SC"/>
          <w:b w:val="0"/>
          <w:sz w:val="19"/>
        </w:rPr>
        <w:t>3 dBi</w:t>
      </w:r>
    </w:p>
    <w:p>
      <w:pPr>
        <w:ind w:firstLine="397"/>
        <w:jc w:val="both"/>
      </w:pPr>
      <w:r>
        <w:rPr>
          <w:rFonts w:ascii="Arial" w:hAnsi="Arial" w:eastAsia="Noto Sans CJK SC"/>
          <w:b w:val="0"/>
          <w:sz w:val="19"/>
        </w:rPr>
        <w:t>空间电台天线极化线性</w:t>
      </w:r>
    </w:p>
    <w:p>
      <w:pPr>
        <w:ind w:firstLine="397"/>
        <w:jc w:val="both"/>
      </w:pPr>
      <w:r>
        <w:rPr>
          <w:rFonts w:ascii="Arial" w:hAnsi="Arial" w:eastAsia="Noto Sans CJK SC"/>
          <w:b w:val="0"/>
          <w:sz w:val="19"/>
        </w:rPr>
        <w:t>空间电台系统噪声温度</w:t>
      </w:r>
    </w:p>
    <w:p>
      <w:pPr>
        <w:ind w:firstLine="397"/>
        <w:jc w:val="both"/>
      </w:pPr>
      <w:r>
        <w:rPr>
          <w:rFonts w:ascii="Arial" w:hAnsi="Arial" w:eastAsia="Noto Sans CJK SC"/>
          <w:b w:val="0"/>
          <w:sz w:val="19"/>
        </w:rPr>
        <w:t>300 K</w:t>
      </w:r>
    </w:p>
    <w:p>
      <w:pPr>
        <w:ind w:firstLine="397"/>
        <w:jc w:val="both"/>
      </w:pPr>
      <w:r>
        <w:rPr>
          <w:rFonts w:ascii="Arial" w:hAnsi="Arial" w:eastAsia="Noto Sans CJK SC"/>
          <w:b w:val="0"/>
          <w:sz w:val="19"/>
        </w:rPr>
        <w:t>必要带宽</w:t>
      </w:r>
    </w:p>
    <w:p>
      <w:pPr>
        <w:ind w:firstLine="397"/>
        <w:jc w:val="both"/>
      </w:pPr>
      <w:r>
        <w:rPr>
          <w:rFonts w:ascii="Arial" w:hAnsi="Arial" w:eastAsia="Noto Sans CJK SC"/>
          <w:b w:val="0"/>
          <w:sz w:val="19"/>
        </w:rPr>
        <w:t>25 kHz</w:t>
      </w:r>
    </w:p>
    <w:p>
      <w:pPr>
        <w:ind w:firstLine="397"/>
        <w:jc w:val="both"/>
      </w:pPr>
      <w:r>
        <w:rPr>
          <w:rFonts w:ascii="Arial" w:hAnsi="Arial" w:eastAsia="Noto Sans CJK SC"/>
          <w:b w:val="0"/>
          <w:sz w:val="19"/>
        </w:rPr>
        <w:t>空间电台传输到天线的发射功率</w:t>
      </w:r>
    </w:p>
    <w:p>
      <w:pPr>
        <w:ind w:firstLine="397"/>
        <w:jc w:val="both"/>
      </w:pPr>
      <w:r>
        <w:rPr>
          <w:rFonts w:ascii="Arial" w:hAnsi="Arial" w:eastAsia="Noto Sans CJK SC"/>
          <w:b w:val="0"/>
          <w:sz w:val="19"/>
        </w:rPr>
        <w:t>1 W (0 dBW)</w:t>
      </w:r>
    </w:p>
    <w:p>
      <w:pPr>
        <w:ind w:firstLine="397"/>
        <w:jc w:val="both"/>
      </w:pPr>
      <w:r>
        <w:rPr>
          <w:rFonts w:ascii="Arial" w:hAnsi="Arial" w:eastAsia="Noto Sans CJK SC"/>
          <w:b w:val="0"/>
          <w:sz w:val="19"/>
        </w:rPr>
        <w:t>地球站传输到天线的发射功率</w:t>
      </w:r>
    </w:p>
    <w:p>
      <w:pPr>
        <w:ind w:firstLine="397"/>
        <w:jc w:val="both"/>
      </w:pPr>
      <w:r>
        <w:rPr>
          <w:rFonts w:ascii="Arial" w:hAnsi="Arial" w:eastAsia="Noto Sans CJK SC"/>
          <w:b w:val="0"/>
          <w:sz w:val="19"/>
        </w:rPr>
        <w:t>50 W (17 dBW)</w:t>
      </w:r>
    </w:p>
    <w:p>
      <w:pPr>
        <w:ind w:firstLine="397"/>
        <w:jc w:val="both"/>
      </w:pPr>
      <w:r>
        <w:rPr>
          <w:rFonts w:ascii="Arial" w:hAnsi="Arial" w:eastAsia="Noto Sans CJK SC"/>
          <w:b w:val="0"/>
          <w:sz w:val="19"/>
        </w:rPr>
        <w:t>仿真时长</w:t>
      </w:r>
    </w:p>
    <w:p>
      <w:pPr>
        <w:ind w:firstLine="397"/>
        <w:jc w:val="both"/>
      </w:pPr>
      <w:r>
        <w:rPr>
          <w:rFonts w:ascii="Arial" w:hAnsi="Arial" w:eastAsia="Noto Sans CJK SC"/>
          <w:b w:val="0"/>
          <w:sz w:val="19"/>
        </w:rPr>
        <w:t>7天</w:t>
      </w:r>
    </w:p>
    <w:p>
      <w:pPr>
        <w:ind w:firstLine="397"/>
        <w:jc w:val="both"/>
      </w:pPr>
      <w:r>
        <w:rPr>
          <w:rFonts w:ascii="Arial" w:hAnsi="Arial" w:eastAsia="Noto Sans CJK SC"/>
          <w:b w:val="0"/>
          <w:sz w:val="19"/>
        </w:rPr>
        <w:t>时间步长</w:t>
      </w:r>
    </w:p>
    <w:p>
      <w:pPr>
        <w:ind w:firstLine="397"/>
        <w:jc w:val="both"/>
      </w:pPr>
      <w:r>
        <w:rPr>
          <w:rFonts w:ascii="Arial" w:hAnsi="Arial" w:eastAsia="Noto Sans CJK SC"/>
          <w:b w:val="0"/>
          <w:sz w:val="19"/>
        </w:rPr>
        <w:t>10 s</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86 页</w:t>
            </w:r>
          </w:p>
        </w:tc>
      </w:tr>
    </w:tbl>
    <w:p>
      <w:pPr>
        <w:pStyle w:val="CaptionZH"/>
        <w:keepNext/>
        <w:jc w:val="center"/>
      </w:pPr>
      <w:r>
        <w:rPr>
          <w:rFonts w:ascii="Arial" w:hAnsi="Arial" w:eastAsia="Noto Sans CJK SC"/>
          <w:b w:val="0"/>
          <w:sz w:val="17"/>
        </w:rPr>
        <w:t>图 9.6-2 提供了与 DR Rec. 中给出的保护准则进行比较的功率电平仿真结果。 ITU-R SA.1163-2。红线表示 GSO MetSat 空间电台接收机从短期任务非GSO卫星地球站上行链路信号接收到的干扰信号电平。蓝线表示保护准则。根据 DR ITU-R SA.1163-2号建议书，保护准则到 GSO MetSat 空间电台是 -206.3 dB(W/Hz)，不应超过更多比0.1%的时间。假设短期任务非GSO 地球站上行链路传输在卫星处于地球站的最长时间内每天仅发生一次，则干扰水平超过当时0.6%的保护准则。假设 NGSO 地球站上行链路传输在所有通道期间均处于活动状态，同时查看关联的短期任务非GSO卫星，则干扰水平超过当时 1.5% 的保护准则。</w:t>
      </w:r>
    </w:p>
    <w:p>
      <w:pPr>
        <w:pStyle w:val="Heading2"/>
        <w:keepNext/>
      </w:pPr>
      <w:r>
        <w:rPr>
          <w:rFonts w:ascii="Arial" w:hAnsi="Arial" w:eastAsia="Noto Sans CJK SC"/>
          <w:b w:val="0"/>
          <w:sz w:val="19"/>
        </w:rPr>
        <w:t>图9.6-2</w:t>
      </w:r>
    </w:p>
    <w:p>
      <w:pPr>
        <w:ind w:firstLine="397"/>
        <w:jc w:val="both"/>
      </w:pPr>
      <w:r>
        <w:rPr>
          <w:rFonts w:ascii="Arial" w:hAnsi="Arial" w:eastAsia="Noto Sans CJK SC"/>
          <w:b w:val="0"/>
          <w:sz w:val="19"/>
        </w:rPr>
        <w:t>单个短期任务非GSO卫星的上行干扰信号电平</w:t>
      </w:r>
    </w:p>
    <w:p>
      <w:pPr>
        <w:ind w:firstLine="397"/>
        <w:jc w:val="both"/>
      </w:pPr>
      <w:r>
        <w:rPr>
          <w:rFonts w:ascii="Arial" w:hAnsi="Arial" w:eastAsia="Noto Sans CJK SC"/>
          <w:b w:val="0"/>
          <w:sz w:val="19"/>
        </w:rPr>
        <w:t>地球站转换为 GSO DCS 空间电台接收机</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0.01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-208-206-204-202-200-198-196-194-192-190-188-186-184-182-180-178-176-174-172-170-168-166-164-162-160</w:t>
      </w:r>
    </w:p>
    <w:p>
      <w:pPr>
        <w:ind w:firstLine="397"/>
        <w:jc w:val="both"/>
      </w:pPr>
      <w:r>
        <w:rPr>
          <w:rFonts w:ascii="Arial" w:hAnsi="Arial" w:eastAsia="Noto Sans CJK SC"/>
          <w:b w:val="0"/>
          <w:sz w:val="19"/>
        </w:rPr>
        <w:t>干扰值 (dB(W/Hz) I = -206.3 dB(W/Hz) 时间不超过 0.1%</w:t>
      </w:r>
    </w:p>
    <w:p>
      <w:pPr>
        <w:ind w:firstLine="397"/>
        <w:jc w:val="both"/>
      </w:pPr>
      <w:r>
        <w:rPr>
          <w:rFonts w:ascii="Arial" w:hAnsi="Arial" w:eastAsia="Noto Sans CJK SC"/>
          <w:b w:val="0"/>
          <w:sz w:val="19"/>
        </w:rPr>
        <w:t>GSO DCS 空间电台从具有短期任务 E-s 链路的非GSO 卫星接收到的干扰功率每天最长通过次数</w:t>
      </w:r>
    </w:p>
    <w:p>
      <w:pPr>
        <w:pStyle w:val="Heading3"/>
        <w:keepNext/>
      </w:pPr>
      <w:r>
        <w:rPr>
          <w:rFonts w:ascii="Arial" w:hAnsi="Arial" w:eastAsia="Noto Sans CJK SC"/>
          <w:b/>
          <w:sz w:val="19"/>
        </w:rPr>
        <w:t>9.6.1.2.4 动态分析，来自短期任务非GSO 地球站s 的聚合干扰案例</w:t>
      </w:r>
    </w:p>
    <w:p>
      <w:pPr>
        <w:ind w:firstLine="397"/>
        <w:jc w:val="both"/>
      </w:pPr>
      <w:r>
        <w:rPr>
          <w:rFonts w:ascii="Arial" w:hAnsi="Arial" w:eastAsia="Noto Sans CJK SC"/>
          <w:b w:val="0"/>
          <w:sz w:val="19"/>
        </w:rPr>
        <w:t>动态研究评估了来自多个 NGSO SD 卫星地球站的 SOS NGSO SD 地球站上行链路信号对 GSO MetSat 卫星接收机的干扰。模拟持续了7天，时间增量为10秒。对位于西经 75° 的 GOES-East 卫星进行了研究。分析假设有多达 30 个 NGSO SD 地球站运行一个大致相当于北美洲和南美洲的矩形服务区，其纬度范围为南纬 54 至 65 度，经度为西经 44 至 156 度。图 9.6-3 描述了本分析中假设的 30 个地球站位置。上行频率401.5 MHz的系统参数如表9.6-4所示。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87 页</w:t>
            </w:r>
          </w:p>
        </w:tc>
      </w:tr>
    </w:tbl>
    <w:p>
      <w:pPr>
        <w:pStyle w:val="Heading2"/>
        <w:keepNext/>
      </w:pPr>
      <w:r>
        <w:rPr>
          <w:rFonts w:ascii="Arial" w:hAnsi="Arial" w:eastAsia="Noto Sans CJK SC"/>
          <w:b w:val="0"/>
          <w:sz w:val="19"/>
        </w:rPr>
        <w:t>图9.6-3</w:t>
      </w:r>
    </w:p>
    <w:p>
      <w:pPr>
        <w:ind w:firstLine="397"/>
        <w:jc w:val="both"/>
      </w:pPr>
      <w:r>
        <w:rPr>
          <w:rFonts w:ascii="Arial" w:hAnsi="Arial" w:eastAsia="Noto Sans CJK SC"/>
          <w:b w:val="0"/>
          <w:sz w:val="19"/>
        </w:rPr>
        <w:t>分析中假设的短期任务非GSO卫星的 30 个地球站位置</w:t>
      </w:r>
    </w:p>
    <w:p>
      <w:pPr>
        <w:pStyle w:val="Heading2"/>
        <w:keepNext/>
      </w:pPr>
      <w:r>
        <w:rPr>
          <w:rFonts w:ascii="Arial" w:hAnsi="Arial" w:eastAsia="Noto Sans CJK SC"/>
          <w:b w:val="0"/>
          <w:sz w:val="19"/>
        </w:rPr>
        <w:t>表 9.6-4</w:t>
      </w:r>
    </w:p>
    <w:p>
      <w:pPr>
        <w:ind w:firstLine="397"/>
        <w:jc w:val="both"/>
      </w:pPr>
      <w:r>
        <w:rPr>
          <w:rFonts w:ascii="Arial" w:hAnsi="Arial" w:eastAsia="Noto Sans CJK SC"/>
          <w:b w:val="0"/>
          <w:sz w:val="19"/>
        </w:rPr>
        <w:t>短期任务非GSO卫星的仿真参数</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频率上行频率</w:t>
      </w:r>
    </w:p>
    <w:p>
      <w:pPr>
        <w:ind w:firstLine="397"/>
        <w:jc w:val="both"/>
      </w:pPr>
      <w:r>
        <w:rPr>
          <w:rFonts w:ascii="Arial" w:hAnsi="Arial" w:eastAsia="Noto Sans CJK SC"/>
          <w:b w:val="0"/>
          <w:sz w:val="19"/>
        </w:rPr>
        <w:t>401.5 MHz</w:t>
      </w:r>
    </w:p>
    <w:p>
      <w:pPr>
        <w:ind w:firstLine="397"/>
        <w:jc w:val="both"/>
      </w:pPr>
      <w:r>
        <w:rPr>
          <w:rFonts w:ascii="Arial" w:hAnsi="Arial" w:eastAsia="Noto Sans CJK SC"/>
          <w:b w:val="0"/>
          <w:sz w:val="19"/>
        </w:rPr>
        <w:t>轨道高度</w:t>
      </w:r>
    </w:p>
    <w:p>
      <w:pPr>
        <w:pStyle w:val="TableTextZH"/>
      </w:pPr>
      <w:r>
        <w:rPr>
          <w:rFonts w:ascii="Arial" w:hAnsi="Arial" w:eastAsia="Noto Sans CJK SC"/>
          <w:b w:val="0"/>
          <w:sz w:val="16"/>
        </w:rPr>
        <w:t>300-1000 km，使用以下</w:t>
      </w:r>
    </w:p>
    <w:p>
      <w:pPr>
        <w:pStyle w:val="TableTextZH"/>
      </w:pPr>
      <w:r>
        <w:rPr>
          <w:rFonts w:ascii="Arial" w:hAnsi="Arial" w:eastAsia="Noto Sans CJK SC"/>
          <w:b w:val="0"/>
          <w:sz w:val="16"/>
        </w:rPr>
        <w:t>分布：[300-500]： 59%；</w:t>
      </w:r>
    </w:p>
    <w:p>
      <w:pPr>
        <w:pStyle w:val="TableTextZH"/>
      </w:pPr>
      <w:r>
        <w:rPr>
          <w:rFonts w:ascii="Arial" w:hAnsi="Arial" w:eastAsia="Noto Sans CJK SC"/>
          <w:b w:val="0"/>
          <w:sz w:val="16"/>
        </w:rPr>
        <w:t>[500-750]: 38%; [750-1000]: 3%,</w:t>
      </w:r>
    </w:p>
    <w:p>
      <w:pPr>
        <w:pStyle w:val="TableTextZH"/>
      </w:pPr>
      <w:r>
        <w:rPr>
          <w:rFonts w:ascii="Arial" w:hAnsi="Arial" w:eastAsia="Noto Sans CJK SC"/>
          <w:b w:val="0"/>
          <w:sz w:val="16"/>
        </w:rPr>
        <w:t>每个bin内均匀分布</w:t>
      </w:r>
    </w:p>
    <w:p>
      <w:pPr>
        <w:ind w:firstLine="397"/>
        <w:jc w:val="both"/>
      </w:pPr>
      <w:r>
        <w:rPr>
          <w:rFonts w:ascii="Arial" w:hAnsi="Arial" w:eastAsia="Noto Sans CJK SC"/>
          <w:b w:val="0"/>
          <w:sz w:val="19"/>
        </w:rPr>
        <w:t>倾斜度</w:t>
      </w:r>
    </w:p>
    <w:p>
      <w:pPr>
        <w:pStyle w:val="TableTextZH"/>
      </w:pPr>
      <w:r>
        <w:rPr>
          <w:rFonts w:ascii="Arial" w:hAnsi="Arial" w:eastAsia="Noto Sans CJK SC"/>
          <w:b w:val="0"/>
          <w:sz w:val="16"/>
        </w:rPr>
        <w:t>0-100 °，使用以下</w:t>
      </w:r>
    </w:p>
    <w:p>
      <w:pPr>
        <w:pStyle w:val="TableTextZH"/>
      </w:pPr>
      <w:r>
        <w:rPr>
          <w:rFonts w:ascii="Arial" w:hAnsi="Arial" w:eastAsia="Noto Sans CJK SC"/>
          <w:b w:val="0"/>
          <w:sz w:val="16"/>
        </w:rPr>
        <w:t>分布： [0-40]: 5% [40-60]: 45%;</w:t>
      </w:r>
    </w:p>
    <w:p>
      <w:pPr>
        <w:pStyle w:val="TableTextZH"/>
      </w:pPr>
      <w:r>
        <w:rPr>
          <w:rFonts w:ascii="Arial" w:hAnsi="Arial" w:eastAsia="Noto Sans CJK SC"/>
          <w:b w:val="0"/>
          <w:sz w:val="16"/>
        </w:rPr>
        <w:t>[60-90]： 5%； [90-100] 45%，均匀</w:t>
      </w:r>
    </w:p>
    <w:p>
      <w:pPr>
        <w:pStyle w:val="TableTextZH"/>
      </w:pPr>
      <w:r>
        <w:rPr>
          <w:rFonts w:ascii="Arial" w:hAnsi="Arial" w:eastAsia="Noto Sans CJK SC"/>
          <w:b w:val="0"/>
          <w:sz w:val="16"/>
        </w:rPr>
        <w:t>每个垃圾箱内的分布</w:t>
      </w:r>
    </w:p>
    <w:p>
      <w:pPr>
        <w:ind w:firstLine="397"/>
        <w:jc w:val="both"/>
      </w:pPr>
      <w:r>
        <w:rPr>
          <w:rFonts w:ascii="Arial" w:hAnsi="Arial" w:eastAsia="Noto Sans CJK SC"/>
          <w:b w:val="0"/>
          <w:sz w:val="19"/>
        </w:rPr>
        <w:t>短期任务非GSO 轨道</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平近点角</w:t>
      </w:r>
    </w:p>
    <w:p>
      <w:pPr>
        <w:ind w:firstLine="397"/>
        <w:jc w:val="both"/>
      </w:pPr>
      <w:r>
        <w:rPr>
          <w:rFonts w:ascii="Arial" w:hAnsi="Arial" w:eastAsia="Noto Sans CJK SC"/>
          <w:b w:val="0"/>
          <w:sz w:val="19"/>
        </w:rPr>
        <w:t>近地点幅角</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升交点赤经（相对于本初子午线）</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偏心率 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88 页</w:t>
            </w:r>
          </w:p>
        </w:tc>
      </w:tr>
    </w:tbl>
    <w:p>
      <w:pPr>
        <w:pStyle w:val="CaptionZH"/>
        <w:keepNext/>
        <w:jc w:val="center"/>
      </w:pPr>
      <w:r>
        <w:rPr>
          <w:rFonts w:ascii="Arial" w:hAnsi="Arial" w:eastAsia="Noto Sans CJK SC"/>
          <w:b w:val="0"/>
          <w:sz w:val="17"/>
        </w:rPr>
        <w:t>表9.6-4（完）</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卫星位于地球站可见锥的最长时间内每天一次</w:t>
      </w:r>
    </w:p>
    <w:p>
      <w:pPr>
        <w:ind w:firstLine="397"/>
        <w:jc w:val="both"/>
      </w:pPr>
      <w:r>
        <w:rPr>
          <w:rFonts w:ascii="Arial" w:hAnsi="Arial" w:eastAsia="Noto Sans CJK SC"/>
          <w:b w:val="0"/>
          <w:sz w:val="19"/>
        </w:rPr>
        <w:t>传输方案地对空方向（上行）</w:t>
      </w:r>
    </w:p>
    <w:p>
      <w:pPr>
        <w:ind w:firstLine="397"/>
        <w:jc w:val="both"/>
      </w:pPr>
      <w:r>
        <w:rPr>
          <w:rFonts w:ascii="Arial" w:hAnsi="Arial" w:eastAsia="Noto Sans CJK SC"/>
          <w:b w:val="0"/>
          <w:sz w:val="19"/>
        </w:rPr>
        <w:t>空对地方向（下行）</w:t>
      </w:r>
    </w:p>
    <w:p>
      <w:pPr>
        <w:ind w:firstLine="397"/>
        <w:jc w:val="both"/>
      </w:pPr>
      <w:r>
        <w:rPr>
          <w:rFonts w:ascii="Arial" w:hAnsi="Arial" w:eastAsia="Noto Sans CJK SC"/>
          <w:b w:val="0"/>
          <w:sz w:val="19"/>
        </w:rPr>
        <w:t>当天卫星在地球站可见锥的最大时间内每天一次</w:t>
      </w:r>
    </w:p>
    <w:p>
      <w:pPr>
        <w:ind w:firstLine="397"/>
        <w:jc w:val="both"/>
      </w:pPr>
      <w:r>
        <w:rPr>
          <w:rFonts w:ascii="Arial" w:hAnsi="Arial" w:eastAsia="Noto Sans CJK SC"/>
          <w:b w:val="0"/>
          <w:sz w:val="19"/>
        </w:rPr>
        <w:t>地球站天线辐射方向图</w:t>
      </w:r>
    </w:p>
    <w:p>
      <w:pPr>
        <w:ind w:firstLine="397"/>
        <w:jc w:val="both"/>
      </w:pPr>
      <w:r>
        <w:rPr>
          <w:rFonts w:ascii="Arial" w:hAnsi="Arial" w:eastAsia="Noto Sans CJK SC"/>
          <w:b w:val="0"/>
          <w:sz w:val="19"/>
        </w:rPr>
        <w:t>根据ITU-R F.699-7 (跟踪天线)</w:t>
      </w:r>
    </w:p>
    <w:p>
      <w:pPr>
        <w:ind w:firstLine="397"/>
        <w:jc w:val="both"/>
      </w:pPr>
      <w:r>
        <w:rPr>
          <w:rFonts w:ascii="Arial" w:hAnsi="Arial" w:eastAsia="Noto Sans CJK SC"/>
          <w:b w:val="0"/>
          <w:sz w:val="19"/>
        </w:rPr>
        <w:t>地球站天线增益</w:t>
      </w:r>
    </w:p>
    <w:p>
      <w:pPr>
        <w:ind w:firstLine="397"/>
        <w:jc w:val="both"/>
      </w:pPr>
      <w:r>
        <w:rPr>
          <w:rFonts w:ascii="Arial" w:hAnsi="Arial" w:eastAsia="Noto Sans CJK SC"/>
          <w:b w:val="0"/>
          <w:sz w:val="19"/>
        </w:rPr>
        <w:t>16 dBi（典型）</w:t>
      </w:r>
    </w:p>
    <w:p>
      <w:pPr>
        <w:ind w:firstLine="397"/>
        <w:jc w:val="both"/>
      </w:pPr>
      <w:r>
        <w:rPr>
          <w:rFonts w:ascii="Arial" w:hAnsi="Arial" w:eastAsia="Noto Sans CJK SC"/>
          <w:b w:val="0"/>
          <w:sz w:val="19"/>
        </w:rPr>
        <w:t>地球站圆形极化天线</w:t>
      </w:r>
    </w:p>
    <w:p>
      <w:pPr>
        <w:ind w:firstLine="397"/>
        <w:jc w:val="both"/>
      </w:pPr>
      <w:r>
        <w:rPr>
          <w:rFonts w:ascii="Arial" w:hAnsi="Arial" w:eastAsia="Noto Sans CJK SC"/>
          <w:b w:val="0"/>
          <w:sz w:val="19"/>
        </w:rPr>
        <w:t>地球站系统噪声温度</w:t>
      </w:r>
    </w:p>
    <w:p>
      <w:pPr>
        <w:ind w:firstLine="397"/>
        <w:jc w:val="both"/>
      </w:pPr>
      <w:r>
        <w:rPr>
          <w:rFonts w:ascii="Arial" w:hAnsi="Arial" w:eastAsia="Noto Sans CJK SC"/>
          <w:b w:val="0"/>
          <w:sz w:val="19"/>
        </w:rPr>
        <w:t>300 K</w:t>
      </w:r>
    </w:p>
    <w:p>
      <w:pPr>
        <w:ind w:firstLine="397"/>
        <w:jc w:val="both"/>
      </w:pPr>
      <w:r>
        <w:rPr>
          <w:rFonts w:ascii="Arial" w:hAnsi="Arial" w:eastAsia="Noto Sans CJK SC"/>
          <w:b w:val="0"/>
          <w:sz w:val="19"/>
        </w:rPr>
        <w:t>空间电台天线辐射方向图全向</w:t>
      </w:r>
    </w:p>
    <w:p>
      <w:pPr>
        <w:ind w:firstLine="397"/>
        <w:jc w:val="both"/>
      </w:pPr>
      <w:r>
        <w:rPr>
          <w:rFonts w:ascii="Arial" w:hAnsi="Arial" w:eastAsia="Noto Sans CJK SC"/>
          <w:b w:val="0"/>
          <w:sz w:val="19"/>
        </w:rPr>
        <w:t>空间电台天线增益</w:t>
      </w:r>
    </w:p>
    <w:p>
      <w:pPr>
        <w:ind w:firstLine="397"/>
        <w:jc w:val="both"/>
      </w:pPr>
      <w:r>
        <w:rPr>
          <w:rFonts w:ascii="Arial" w:hAnsi="Arial" w:eastAsia="Noto Sans CJK SC"/>
          <w:b w:val="0"/>
          <w:sz w:val="19"/>
        </w:rPr>
        <w:t>3 dBi</w:t>
      </w:r>
    </w:p>
    <w:p>
      <w:pPr>
        <w:ind w:firstLine="397"/>
        <w:jc w:val="both"/>
      </w:pPr>
      <w:r>
        <w:rPr>
          <w:rFonts w:ascii="Arial" w:hAnsi="Arial" w:eastAsia="Noto Sans CJK SC"/>
          <w:b w:val="0"/>
          <w:sz w:val="19"/>
        </w:rPr>
        <w:t>空间电台天线极化线性</w:t>
      </w:r>
    </w:p>
    <w:p>
      <w:pPr>
        <w:ind w:firstLine="397"/>
        <w:jc w:val="both"/>
      </w:pPr>
      <w:r>
        <w:rPr>
          <w:rFonts w:ascii="Arial" w:hAnsi="Arial" w:eastAsia="Noto Sans CJK SC"/>
          <w:b w:val="0"/>
          <w:sz w:val="19"/>
        </w:rPr>
        <w:t>必要带宽</w:t>
      </w:r>
    </w:p>
    <w:p>
      <w:pPr>
        <w:ind w:firstLine="397"/>
        <w:jc w:val="both"/>
      </w:pPr>
      <w:r>
        <w:rPr>
          <w:rFonts w:ascii="Arial" w:hAnsi="Arial" w:eastAsia="Noto Sans CJK SC"/>
          <w:b w:val="0"/>
          <w:sz w:val="19"/>
        </w:rPr>
        <w:t>25 kHz</w:t>
      </w:r>
    </w:p>
    <w:p>
      <w:pPr>
        <w:ind w:firstLine="397"/>
        <w:jc w:val="both"/>
      </w:pPr>
      <w:r>
        <w:rPr>
          <w:rFonts w:ascii="Arial" w:hAnsi="Arial" w:eastAsia="Noto Sans CJK SC"/>
          <w:b w:val="0"/>
          <w:sz w:val="19"/>
        </w:rPr>
        <w:t>空间电台传输到天线的发射功率</w:t>
      </w:r>
    </w:p>
    <w:p>
      <w:pPr>
        <w:ind w:firstLine="397"/>
        <w:jc w:val="both"/>
      </w:pPr>
      <w:r>
        <w:rPr>
          <w:rFonts w:ascii="Arial" w:hAnsi="Arial" w:eastAsia="Noto Sans CJK SC"/>
          <w:b w:val="0"/>
          <w:sz w:val="19"/>
        </w:rPr>
        <w:t>1 W (0 dBW)</w:t>
      </w:r>
    </w:p>
    <w:p>
      <w:pPr>
        <w:ind w:firstLine="397"/>
        <w:jc w:val="both"/>
      </w:pPr>
      <w:r>
        <w:rPr>
          <w:rFonts w:ascii="Arial" w:hAnsi="Arial" w:eastAsia="Noto Sans CJK SC"/>
          <w:b w:val="0"/>
          <w:sz w:val="19"/>
        </w:rPr>
        <w:t>地球站传输到天线的发射功率</w:t>
      </w:r>
    </w:p>
    <w:p>
      <w:pPr>
        <w:ind w:firstLine="397"/>
        <w:jc w:val="both"/>
      </w:pPr>
      <w:r>
        <w:rPr>
          <w:rFonts w:ascii="Arial" w:hAnsi="Arial" w:eastAsia="Noto Sans CJK SC"/>
          <w:b w:val="0"/>
          <w:sz w:val="19"/>
        </w:rPr>
        <w:t>50 W (17 dBW)</w:t>
      </w:r>
    </w:p>
    <w:p>
      <w:pPr>
        <w:ind w:firstLine="397"/>
        <w:jc w:val="both"/>
      </w:pPr>
      <w:r>
        <w:rPr>
          <w:rFonts w:ascii="Arial" w:hAnsi="Arial" w:eastAsia="Noto Sans CJK SC"/>
          <w:b w:val="0"/>
          <w:sz w:val="19"/>
        </w:rPr>
        <w:t>仿真时长</w:t>
      </w:r>
    </w:p>
    <w:p>
      <w:pPr>
        <w:ind w:firstLine="397"/>
        <w:jc w:val="both"/>
      </w:pPr>
      <w:r>
        <w:rPr>
          <w:rFonts w:ascii="Arial" w:hAnsi="Arial" w:eastAsia="Noto Sans CJK SC"/>
          <w:b w:val="0"/>
          <w:sz w:val="19"/>
        </w:rPr>
        <w:t>7天</w:t>
      </w:r>
    </w:p>
    <w:p>
      <w:pPr>
        <w:ind w:firstLine="397"/>
        <w:jc w:val="both"/>
      </w:pPr>
      <w:r>
        <w:rPr>
          <w:rFonts w:ascii="Arial" w:hAnsi="Arial" w:eastAsia="Noto Sans CJK SC"/>
          <w:b w:val="0"/>
          <w:sz w:val="19"/>
        </w:rPr>
        <w:t>时间步长</w:t>
      </w:r>
    </w:p>
    <w:p>
      <w:pPr>
        <w:ind w:firstLine="397"/>
        <w:jc w:val="both"/>
      </w:pPr>
      <w:r>
        <w:rPr>
          <w:rFonts w:ascii="Arial" w:hAnsi="Arial" w:eastAsia="Noto Sans CJK SC"/>
          <w:b w:val="0"/>
          <w:sz w:val="19"/>
        </w:rPr>
        <w:t>10 sec</w:t>
      </w:r>
    </w:p>
    <w:p>
      <w:pPr>
        <w:ind w:firstLine="397"/>
        <w:jc w:val="both"/>
      </w:pPr>
      <w:r>
        <w:rPr>
          <w:rFonts w:ascii="Arial" w:hAnsi="Arial" w:eastAsia="Noto Sans CJK SC"/>
          <w:b w:val="0"/>
          <w:sz w:val="19"/>
        </w:rPr>
        <w:t>短期任务非GSO卫星的数量考虑为 30</w:t>
      </w:r>
    </w:p>
    <w:p>
      <w:pPr>
        <w:ind w:firstLine="397"/>
        <w:jc w:val="both"/>
      </w:pPr>
      <w:r>
        <w:rPr>
          <w:rFonts w:ascii="Arial" w:hAnsi="Arial" w:eastAsia="Noto Sans CJK SC"/>
          <w:b w:val="0"/>
          <w:sz w:val="19"/>
        </w:rPr>
        <w:t>每个短期任务非GSO卫星的地球站数量 1</w:t>
      </w:r>
    </w:p>
    <w:p>
      <w:pPr>
        <w:ind w:firstLine="397"/>
        <w:jc w:val="both"/>
      </w:pPr>
      <w:r>
        <w:rPr>
          <w:rFonts w:ascii="Arial" w:hAnsi="Arial" w:eastAsia="Noto Sans CJK SC"/>
          <w:b w:val="0"/>
          <w:sz w:val="19"/>
        </w:rPr>
        <w:t>每个地球站的短期任务非GSO卫星数量 1</w:t>
      </w:r>
    </w:p>
    <w:p>
      <w:pPr>
        <w:pStyle w:val="CaptionZH"/>
        <w:keepNext/>
        <w:jc w:val="center"/>
      </w:pPr>
      <w:r>
        <w:rPr>
          <w:rFonts w:ascii="Arial" w:hAnsi="Arial" w:eastAsia="Noto Sans CJK SC"/>
          <w:b w:val="0"/>
          <w:sz w:val="17"/>
        </w:rPr>
        <w:t>图 9.6-4 将 DR ITU-R SA.1163-2号建议书的干扰阈值与仿真的干扰功率电平进行了比较。红线和绿线表示 GSO MetSat 卫星接收机从短期任务非GSO卫星地球站的上行链路信号接收到的干扰信号电平。蓝线表示保护准则、-206.3 dB(W/Hz) 的时间不得超过 0.1%。假设 SOS 短期任务非GSO 的地球站上行链路仅在卫星与地球站可见的最长时间内每天发生一次，则干扰水平超过保护准则当时的9.7%。假设地球站上行链路传输在所有通道期间均处于活动状态，同时查看相关联的短期任务非GSO卫星，则干扰水平超过保护准则当时的 38.9%。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89 页</w:t>
            </w:r>
          </w:p>
        </w:tc>
      </w:tr>
    </w:tbl>
    <w:p>
      <w:pPr>
        <w:pStyle w:val="Heading2"/>
        <w:keepNext/>
      </w:pPr>
      <w:r>
        <w:rPr>
          <w:rFonts w:ascii="Arial" w:hAnsi="Arial" w:eastAsia="Noto Sans CJK SC"/>
          <w:b w:val="0"/>
          <w:sz w:val="19"/>
        </w:rPr>
        <w:t>图 9.6-4</w:t>
      </w:r>
    </w:p>
    <w:p>
      <w:pPr>
        <w:ind w:firstLine="397"/>
        <w:jc w:val="both"/>
      </w:pPr>
      <w:r>
        <w:rPr>
          <w:rFonts w:ascii="Arial" w:hAnsi="Arial" w:eastAsia="Noto Sans CJK SC"/>
          <w:b w:val="0"/>
          <w:sz w:val="19"/>
        </w:rPr>
        <w:t>短期任务非GSO卫星的上行链路干扰信号电平汇总</w:t>
      </w:r>
    </w:p>
    <w:p>
      <w:pPr>
        <w:ind w:firstLine="397"/>
        <w:jc w:val="both"/>
      </w:pPr>
      <w:r>
        <w:rPr>
          <w:rFonts w:ascii="Arial" w:hAnsi="Arial" w:eastAsia="Noto Sans CJK SC"/>
          <w:b w:val="0"/>
          <w:sz w:val="19"/>
        </w:rPr>
        <w:t>地球站转换为 GSO MetSat 空间电台接收机</w:t>
      </w:r>
    </w:p>
    <w:p>
      <w:pPr>
        <w:ind w:firstLine="397"/>
        <w:jc w:val="both"/>
      </w:pPr>
      <w:r>
        <w:rPr>
          <w:rFonts w:ascii="Arial" w:hAnsi="Arial" w:eastAsia="Noto Sans CJK SC"/>
          <w:b w:val="0"/>
          <w:sz w:val="19"/>
        </w:rPr>
        <w:t>100</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0.01</w:t>
      </w:r>
    </w:p>
    <w:p>
      <w:pPr>
        <w:pStyle w:val="TableTextZH"/>
      </w:pPr>
      <w:r>
        <w:rPr>
          <w:rFonts w:ascii="Arial" w:hAnsi="Arial" w:eastAsia="Noto Sans CJK SC"/>
          <w:b w:val="0"/>
          <w:sz w:val="16"/>
        </w:rPr>
        <w:t>-208</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-193</w:t>
      </w:r>
    </w:p>
    <w:p>
      <w:pPr>
        <w:pStyle w:val="TableTextZH"/>
      </w:pPr>
      <w:r>
        <w:rPr>
          <w:rFonts w:ascii="Arial" w:hAnsi="Arial" w:eastAsia="Noto Sans CJK SC"/>
          <w:b w:val="0"/>
          <w:sz w:val="16"/>
        </w:rPr>
        <w:t>-188</w:t>
      </w:r>
    </w:p>
    <w:p>
      <w:pPr>
        <w:pStyle w:val="TableTextZH"/>
      </w:pPr>
      <w:r>
        <w:rPr>
          <w:rFonts w:ascii="Arial" w:hAnsi="Arial" w:eastAsia="Noto Sans CJK SC"/>
          <w:b w:val="0"/>
          <w:sz w:val="16"/>
        </w:rPr>
        <w:t>-183</w:t>
      </w:r>
    </w:p>
    <w:p>
      <w:pPr>
        <w:pStyle w:val="TableTextZH"/>
      </w:pPr>
      <w:r>
        <w:rPr>
          <w:rFonts w:ascii="Arial" w:hAnsi="Arial" w:eastAsia="Noto Sans CJK SC"/>
          <w:b w:val="0"/>
          <w:sz w:val="16"/>
        </w:rPr>
        <w:t>-178</w:t>
      </w:r>
    </w:p>
    <w:p>
      <w:pPr>
        <w:pStyle w:val="TableTextZH"/>
      </w:pPr>
      <w:r>
        <w:rPr>
          <w:rFonts w:ascii="Arial" w:hAnsi="Arial" w:eastAsia="Noto Sans CJK SC"/>
          <w:b w:val="0"/>
          <w:sz w:val="16"/>
        </w:rPr>
        <w:t>-173</w:t>
      </w:r>
    </w:p>
    <w:p>
      <w:pPr>
        <w:pStyle w:val="TableTextZH"/>
      </w:pPr>
      <w:r>
        <w:rPr>
          <w:rFonts w:ascii="Arial" w:hAnsi="Arial" w:eastAsia="Noto Sans CJK SC"/>
          <w:b w:val="0"/>
          <w:sz w:val="16"/>
        </w:rPr>
        <w:t>-168</w:t>
      </w:r>
    </w:p>
    <w:p>
      <w:pPr>
        <w:pStyle w:val="TableTextZH"/>
      </w:pPr>
      <w:r>
        <w:rPr>
          <w:rFonts w:ascii="Arial" w:hAnsi="Arial" w:eastAsia="Noto Sans CJK SC"/>
          <w:b w:val="0"/>
          <w:sz w:val="16"/>
        </w:rPr>
        <w:t>-163</w:t>
      </w:r>
    </w:p>
    <w:p>
      <w:pPr>
        <w:pStyle w:val="TableTextZH"/>
      </w:pPr>
      <w:r>
        <w:rPr>
          <w:rFonts w:ascii="Arial" w:hAnsi="Arial" w:eastAsia="Noto Sans CJK SC"/>
          <w:b w:val="0"/>
          <w:sz w:val="16"/>
        </w:rPr>
        <w:t>-158</w:t>
      </w:r>
    </w:p>
    <w:p>
      <w:pPr>
        <w:pStyle w:val="TableTextZH"/>
      </w:pPr>
      <w:r>
        <w:rPr>
          <w:rFonts w:ascii="Arial" w:hAnsi="Arial" w:eastAsia="Noto Sans CJK SC"/>
          <w:b w:val="0"/>
          <w:sz w:val="16"/>
        </w:rPr>
        <w:t>-153</w:t>
      </w:r>
    </w:p>
    <w:p>
      <w:pPr>
        <w:ind w:firstLine="397"/>
        <w:jc w:val="both"/>
      </w:pPr>
      <w:r>
        <w:rPr>
          <w:rFonts w:ascii="Arial" w:hAnsi="Arial" w:eastAsia="Noto Sans CJK SC"/>
          <w:b w:val="0"/>
          <w:sz w:val="19"/>
        </w:rPr>
        <w:t>干扰值(dB(W/Hz)</w:t>
      </w:r>
    </w:p>
    <w:p>
      <w:pPr>
        <w:ind w:firstLine="397"/>
        <w:jc w:val="both"/>
      </w:pPr>
      <w:r>
        <w:rPr>
          <w:rFonts w:ascii="Arial" w:hAnsi="Arial" w:eastAsia="Noto Sans CJK SC"/>
          <w:b w:val="0"/>
          <w:sz w:val="19"/>
        </w:rPr>
        <w:t>I = -206.3 dB(W/Hz) 时间不超过 0.1%</w:t>
      </w:r>
    </w:p>
    <w:p>
      <w:pPr>
        <w:ind w:firstLine="397"/>
        <w:jc w:val="both"/>
      </w:pPr>
      <w:r>
        <w:rPr>
          <w:rFonts w:ascii="Arial" w:hAnsi="Arial" w:eastAsia="Noto Sans CJK SC"/>
          <w:b w:val="0"/>
          <w:sz w:val="19"/>
        </w:rPr>
        <w:t>GSO DCS 空间电台从短期任务非GSO卫星 E-s 链路每天最长通过时间接收到的干扰功率</w:t>
      </w:r>
    </w:p>
    <w:p>
      <w:pPr>
        <w:ind w:firstLine="397"/>
        <w:jc w:val="both"/>
      </w:pPr>
      <w:r>
        <w:rPr>
          <w:rFonts w:ascii="Arial" w:hAnsi="Arial" w:eastAsia="Noto Sans CJK SC"/>
          <w:b w:val="0"/>
          <w:sz w:val="19"/>
        </w:rPr>
        <w:t>GSO DCS 空间电台接收到的来自短期任务非GSO卫星 E-s 链路的干扰功率全部通过</w:t>
      </w:r>
    </w:p>
    <w:p>
      <w:pPr>
        <w:pStyle w:val="Heading3"/>
        <w:keepNext/>
      </w:pPr>
      <w:r>
        <w:rPr>
          <w:rFonts w:ascii="Arial" w:hAnsi="Arial" w:eastAsia="Noto Sans CJK SC"/>
          <w:b/>
          <w:sz w:val="19"/>
        </w:rPr>
        <w:t>9.6.1.2.5 研究总结 9.6.1</w:t>
      </w:r>
    </w:p>
    <w:p>
      <w:pPr>
        <w:ind w:firstLine="397"/>
        <w:jc w:val="both"/>
      </w:pPr>
      <w:r>
        <w:rPr>
          <w:rFonts w:ascii="Arial" w:hAnsi="Arial" w:eastAsia="Noto Sans CJK SC"/>
          <w:b w:val="0"/>
          <w:sz w:val="19"/>
        </w:rPr>
        <w:t>根据使用 ITU-R SA.2426-0号报告中指定的短期任务非GSO 系统特性的研究，来自 SOS 短期任务非GSO 地球站系统 (地对空) 的干扰水平</w:t>
      </w:r>
    </w:p>
    <w:p>
      <w:pPr>
        <w:ind w:firstLine="397"/>
        <w:jc w:val="both"/>
      </w:pPr>
      <w:r>
        <w:rPr>
          <w:rFonts w:ascii="Arial" w:hAnsi="Arial" w:eastAsia="Noto Sans CJK SC"/>
          <w:b w:val="0"/>
          <w:sz w:val="19"/>
        </w:rPr>
        <w:t>在 401-402 MHz 频段进入 GSO MetSat 航天器接收器将大大超过相关 ITU-R 阈值，即对于所有单次进入和聚合干扰情况，超过 32 dB。此外，由于GSO MetSat卫星和DCP部署在全球范围内，几乎覆盖了整个世界，干扰对GSO MetSat系统网络的影响更加广泛。因此，在 SOS E-s 和 GSO MetSat E-s 中以 ITU-R SA.2426-0 报告中的特性运行的 NGSO SD 卫星系统在该频段内共享是不可行的。</w:t>
      </w:r>
    </w:p>
    <w:p>
      <w:pPr>
        <w:pStyle w:val="Heading3"/>
        <w:keepNext/>
      </w:pPr>
      <w:r>
        <w:rPr>
          <w:rFonts w:ascii="Arial" w:hAnsi="Arial" w:eastAsia="Noto Sans CJK SC"/>
          <w:b/>
          <w:sz w:val="19"/>
        </w:rPr>
        <w:t>9.6.2 DCS 中 SOS 短期任务非GSO (E-s) 和 NGSO EESS/MetSat 之间的共用研究频段 401-402 MHz (Study 9.6.2)</w:t>
      </w:r>
    </w:p>
    <w:p>
      <w:pPr>
        <w:ind w:firstLine="397"/>
        <w:jc w:val="both"/>
      </w:pPr>
      <w:r>
        <w:rPr>
          <w:rFonts w:ascii="Arial" w:hAnsi="Arial" w:eastAsia="Noto Sans CJK SC"/>
          <w:b w:val="0"/>
          <w:sz w:val="19"/>
        </w:rPr>
        <w:t>根据 ITU-R SA.2044号建议书，保护准则是 -197.9 dB(W/(m2·Hz)) 功率通量密度 (spfd) 在 NGSO 的天线上EESS/MetSat DCS仪器对宽带噪声的干扰，在卫星视场内超过1%的时间不得超过。这相当于卫星接收器中的 -209.3 dB(W/Hz)。</w:t>
      </w:r>
    </w:p>
    <w:p>
      <w:pPr>
        <w:ind w:firstLine="397"/>
        <w:jc w:val="both"/>
      </w:pPr>
      <w:r>
        <w:rPr>
          <w:rFonts w:ascii="Arial" w:hAnsi="Arial" w:eastAsia="Noto Sans CJK SC"/>
          <w:b w:val="0"/>
          <w:sz w:val="19"/>
        </w:rPr>
        <w:t>进行静态和动态分析以评估对 NGSO EESS/MetSat DCS 卫星接收器的干扰影响。 NGSO EESS/MetSat 系统的技术特性基于第 6.2.3.3.1 节中表 6.2-4 的参数。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90 页</w:t>
            </w:r>
          </w:p>
        </w:tc>
      </w:tr>
    </w:tbl>
    <w:p>
      <w:pPr>
        <w:pStyle w:val="Heading3"/>
        <w:keepNext/>
      </w:pPr>
      <w:r>
        <w:rPr>
          <w:rFonts w:ascii="Arial" w:hAnsi="Arial" w:eastAsia="Noto Sans CJK SC"/>
          <w:b/>
          <w:sz w:val="19"/>
        </w:rPr>
        <w:t>9.6.2.1 SOS 短期任务非GSO 地球站s (E-s)对 NGSO EESS/MetSat 航天器接收器的影响评估（静态分析）</w:t>
      </w:r>
    </w:p>
    <w:p>
      <w:pPr>
        <w:pStyle w:val="CaptionZH"/>
        <w:keepNext/>
        <w:jc w:val="center"/>
      </w:pPr>
      <w:r>
        <w:rPr>
          <w:rFonts w:ascii="Arial" w:hAnsi="Arial" w:eastAsia="Noto Sans CJK SC"/>
          <w:b w:val="0"/>
          <w:sz w:val="17"/>
        </w:rPr>
        <w:t>表 9.6-5 s 显示 SOS 短期任务非GSO 系统 (E-s) 对 NGSO EESS/MetSat 卫星的干扰功率电平结果接收器。</w:t>
      </w:r>
    </w:p>
    <w:p>
      <w:pPr>
        <w:pStyle w:val="Heading2"/>
        <w:keepNext/>
      </w:pPr>
      <w:r>
        <w:rPr>
          <w:rFonts w:ascii="Arial" w:hAnsi="Arial" w:eastAsia="Noto Sans CJK SC"/>
          <w:b w:val="0"/>
          <w:sz w:val="19"/>
        </w:rPr>
        <w:t>表 9.6-5</w:t>
      </w:r>
    </w:p>
    <w:p>
      <w:pPr>
        <w:ind w:firstLine="397"/>
        <w:jc w:val="both"/>
      </w:pPr>
      <w:r>
        <w:rPr>
          <w:rFonts w:ascii="Arial" w:hAnsi="Arial" w:eastAsia="Noto Sans CJK SC"/>
          <w:b w:val="0"/>
          <w:sz w:val="19"/>
        </w:rPr>
        <w:t>SOS 短期任务非GSO (E-s) 进入 NGSO EESS/MetSat 401-402 MHz 频段的 DCS 卫星接收机</w:t>
      </w:r>
    </w:p>
    <w:p>
      <w:pPr>
        <w:ind w:firstLine="397"/>
        <w:jc w:val="both"/>
      </w:pPr>
      <w:r>
        <w:rPr>
          <w:rFonts w:ascii="Arial" w:hAnsi="Arial" w:eastAsia="Noto Sans CJK SC"/>
          <w:b w:val="0"/>
          <w:sz w:val="19"/>
        </w:rPr>
        <w:t>短期任务非GSO 系统地球站</w:t>
      </w:r>
    </w:p>
    <w:p>
      <w:pPr>
        <w:ind w:firstLine="397"/>
        <w:jc w:val="both"/>
      </w:pPr>
      <w:r>
        <w:rPr>
          <w:rFonts w:ascii="Arial" w:hAnsi="Arial" w:eastAsia="Noto Sans CJK SC"/>
          <w:b w:val="0"/>
          <w:sz w:val="19"/>
        </w:rPr>
        <w:t>频率（兆赫）401.5</w:t>
      </w:r>
    </w:p>
    <w:p>
      <w:pPr>
        <w:ind w:firstLine="397"/>
        <w:jc w:val="both"/>
      </w:pPr>
      <w:r>
        <w:rPr>
          <w:rFonts w:ascii="Arial" w:hAnsi="Arial" w:eastAsia="Noto Sans CJK SC"/>
          <w:b w:val="0"/>
          <w:sz w:val="19"/>
        </w:rPr>
        <w:t>带宽（kHz）25</w:t>
      </w:r>
    </w:p>
    <w:p>
      <w:pPr>
        <w:ind w:firstLine="397"/>
        <w:jc w:val="both"/>
      </w:pPr>
      <w:r>
        <w:rPr>
          <w:rFonts w:ascii="Arial" w:hAnsi="Arial" w:eastAsia="Noto Sans CJK SC"/>
          <w:b w:val="0"/>
          <w:sz w:val="19"/>
        </w:rPr>
        <w:t>发射功率（dBW）17</w:t>
      </w:r>
    </w:p>
    <w:p>
      <w:pPr>
        <w:ind w:firstLine="397"/>
        <w:jc w:val="both"/>
      </w:pPr>
      <w:r>
        <w:rPr>
          <w:rFonts w:ascii="Arial" w:hAnsi="Arial" w:eastAsia="Noto Sans CJK SC"/>
          <w:b w:val="0"/>
          <w:sz w:val="19"/>
        </w:rPr>
        <w:t>Tx 天线增益 (dBi)</w:t>
      </w:r>
    </w:p>
    <w:p>
      <w:pPr>
        <w:ind w:firstLine="397"/>
        <w:jc w:val="both"/>
      </w:pPr>
      <w:r>
        <w:rPr>
          <w:rFonts w:ascii="Arial" w:hAnsi="Arial" w:eastAsia="Noto Sans CJK SC"/>
          <w:b w:val="0"/>
          <w:sz w:val="19"/>
        </w:rPr>
        <w:t>16（典型）</w:t>
      </w:r>
    </w:p>
    <w:p>
      <w:pPr>
        <w:ind w:firstLine="397"/>
        <w:jc w:val="both"/>
      </w:pPr>
      <w:r>
        <w:rPr>
          <w:rFonts w:ascii="Arial" w:hAnsi="Arial" w:eastAsia="Noto Sans CJK SC"/>
          <w:b w:val="0"/>
          <w:sz w:val="19"/>
        </w:rPr>
        <w:t>极化损耗 (dB) 0</w:t>
      </w:r>
    </w:p>
    <w:p>
      <w:pPr>
        <w:ind w:firstLine="397"/>
        <w:jc w:val="both"/>
      </w:pPr>
      <w:r>
        <w:rPr>
          <w:rFonts w:ascii="Arial" w:hAnsi="Arial" w:eastAsia="Noto Sans CJK SC"/>
          <w:b w:val="0"/>
          <w:sz w:val="19"/>
        </w:rPr>
        <w:t>NGSO EESS/MetSat DCS卫星</w:t>
      </w:r>
    </w:p>
    <w:p>
      <w:pPr>
        <w:ind w:firstLine="397"/>
        <w:jc w:val="both"/>
      </w:pPr>
      <w:r>
        <w:rPr>
          <w:rFonts w:ascii="Arial" w:hAnsi="Arial" w:eastAsia="Noto Sans CJK SC"/>
          <w:b w:val="0"/>
          <w:sz w:val="19"/>
        </w:rPr>
        <w:t>海拔高度（公里）824</w:t>
      </w:r>
    </w:p>
    <w:p>
      <w:pPr>
        <w:ind w:firstLine="397"/>
        <w:jc w:val="both"/>
      </w:pPr>
      <w:r>
        <w:rPr>
          <w:rFonts w:ascii="Arial" w:hAnsi="Arial" w:eastAsia="Noto Sans CJK SC"/>
          <w:b w:val="0"/>
          <w:sz w:val="19"/>
        </w:rPr>
        <w:t>NGSO EESS/MetSat DCS航天器天线增益 (dBi) 4.9</w:t>
      </w:r>
    </w:p>
    <w:p>
      <w:pPr>
        <w:ind w:firstLine="397"/>
        <w:jc w:val="both"/>
      </w:pPr>
      <w:r>
        <w:rPr>
          <w:rFonts w:ascii="Arial" w:hAnsi="Arial" w:eastAsia="Noto Sans CJK SC"/>
          <w:b w:val="0"/>
          <w:sz w:val="19"/>
        </w:rPr>
        <w:t>路径损耗（dB）142.8</w:t>
      </w:r>
    </w:p>
    <w:p>
      <w:pPr>
        <w:ind w:firstLine="397"/>
        <w:jc w:val="both"/>
      </w:pPr>
      <w:r>
        <w:rPr>
          <w:rFonts w:ascii="Arial" w:hAnsi="Arial" w:eastAsia="Noto Sans CJK SC"/>
          <w:b w:val="0"/>
          <w:sz w:val="19"/>
        </w:rPr>
        <w:t>-148.9</w:t>
      </w:r>
    </w:p>
    <w:p>
      <w:pPr>
        <w:ind w:firstLine="397"/>
        <w:jc w:val="both"/>
      </w:pPr>
      <w:r>
        <w:rPr>
          <w:rFonts w:ascii="Arial" w:hAnsi="Arial" w:eastAsia="Noto Sans CJK SC"/>
          <w:b w:val="0"/>
          <w:sz w:val="19"/>
        </w:rPr>
        <w:t>NGSO EESS/MetSat DCS航天器天线的接收功率 (dB(W/Hz))</w:t>
      </w:r>
    </w:p>
    <w:p>
      <w:pPr>
        <w:ind w:firstLine="397"/>
        <w:jc w:val="both"/>
      </w:pPr>
      <w:r>
        <w:rPr>
          <w:rFonts w:ascii="Arial" w:hAnsi="Arial" w:eastAsia="Noto Sans CJK SC"/>
          <w:b w:val="0"/>
          <w:sz w:val="19"/>
        </w:rPr>
        <w:t>保护准则 (dB(W/Hz)) -209.3</w:t>
      </w:r>
    </w:p>
    <w:p>
      <w:pPr>
        <w:ind w:firstLine="397"/>
        <w:jc w:val="both"/>
      </w:pPr>
      <w:r>
        <w:rPr>
          <w:rFonts w:ascii="Arial" w:hAnsi="Arial" w:eastAsia="Noto Sans CJK SC"/>
          <w:b w:val="0"/>
          <w:sz w:val="19"/>
        </w:rPr>
        <w:t>超出（dB）60.4</w:t>
      </w:r>
    </w:p>
    <w:p>
      <w:pPr>
        <w:pStyle w:val="Heading3"/>
        <w:keepNext/>
      </w:pPr>
      <w:r>
        <w:rPr>
          <w:rFonts w:ascii="Arial" w:hAnsi="Arial" w:eastAsia="Noto Sans CJK SC"/>
          <w:b/>
          <w:sz w:val="19"/>
        </w:rPr>
        <w:t>9.6.2.2 SOS 短期任务非GSO 地球站s (E-s)对 NGSO EESS/MetSat 航天器接收器的影响评估（动态分析）</w:t>
      </w:r>
    </w:p>
    <w:p>
      <w:pPr>
        <w:ind w:firstLine="397"/>
        <w:jc w:val="both"/>
      </w:pPr>
      <w:r>
        <w:rPr>
          <w:rFonts w:ascii="Arial" w:hAnsi="Arial" w:eastAsia="Noto Sans CJK SC"/>
          <w:b w:val="0"/>
          <w:sz w:val="19"/>
        </w:rPr>
        <w:t>通过动态仿真评估对 NGSO EESS/MetSat 航天器接收器的干扰。此动态分析中使用了 ITU-R SA.2425-0号报告中的 SOS 短期任务非GSO 参数，该参数提供了频谱需求分析的一组通用输入仿真参数。本分析假设整个地球表面有八对卫星地球站，如图 9.6-5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91 页</w:t>
            </w:r>
          </w:p>
        </w:tc>
      </w:tr>
    </w:tbl>
    <w:p>
      <w:pPr>
        <w:pStyle w:val="Heading2"/>
        <w:keepNext/>
      </w:pPr>
      <w:r>
        <w:rPr>
          <w:rFonts w:ascii="Arial" w:hAnsi="Arial" w:eastAsia="Noto Sans CJK SC"/>
          <w:b w:val="0"/>
          <w:sz w:val="19"/>
        </w:rPr>
        <w:t>图9.6-5</w:t>
      </w:r>
    </w:p>
    <w:p>
      <w:pPr>
        <w:ind w:firstLine="397"/>
        <w:jc w:val="both"/>
      </w:pPr>
      <w:r>
        <w:rPr>
          <w:rFonts w:ascii="Arial" w:hAnsi="Arial" w:eastAsia="Noto Sans CJK SC"/>
          <w:b w:val="0"/>
          <w:sz w:val="19"/>
        </w:rPr>
        <w:t>分析中假设短期任务非GSO卫星的八对地球站位置</w:t>
      </w:r>
    </w:p>
    <w:p>
      <w:pPr>
        <w:ind w:firstLine="397"/>
        <w:jc w:val="both"/>
      </w:pPr>
      <w:r>
        <w:rPr>
          <w:rFonts w:ascii="Arial" w:hAnsi="Arial" w:eastAsia="Noto Sans CJK SC"/>
          <w:b w:val="0"/>
          <w:sz w:val="19"/>
        </w:rPr>
        <w:t>分析结果如图9.6-6所示。将 ITU-R SA.2044号建议书中的干扰阈值标准与模拟中的干扰功率水平进行比较。红线和绿线表示 NGSO EESS/MetSat DCS 空间电台接收机接收到的地球站的上行信号的干扰信号电平。 短期任务非GSO卫星。蓝线表示保护准则、-209.3 dB(W/Hz) 的时间不得超过 1%。假设上行链路传输每天仅在短期任务非GSO卫星与地球站可见的最大时间内发生一次，则该图显示干扰水平超过保护准则的时间超过1.3%。假设上行链路传输在关联的短期任务非GSO 地球站上的所有传递期间都是活动的，则干扰水平超过当时的 4.3% 的保护准则。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92 页</w:t>
            </w:r>
          </w:p>
        </w:tc>
      </w:tr>
    </w:tbl>
    <w:p>
      <w:pPr>
        <w:pStyle w:val="Heading2"/>
        <w:keepNext/>
      </w:pPr>
      <w:r>
        <w:rPr>
          <w:rFonts w:ascii="Arial" w:hAnsi="Arial" w:eastAsia="Noto Sans CJK SC"/>
          <w:b w:val="0"/>
          <w:sz w:val="19"/>
        </w:rPr>
        <w:t>图9.6-6</w:t>
      </w:r>
    </w:p>
    <w:p>
      <w:pPr>
        <w:ind w:firstLine="397"/>
        <w:jc w:val="both"/>
      </w:pPr>
      <w:r>
        <w:rPr>
          <w:rFonts w:ascii="Arial" w:hAnsi="Arial" w:eastAsia="Noto Sans CJK SC"/>
          <w:b w:val="0"/>
          <w:sz w:val="19"/>
        </w:rPr>
        <w:t>从 SOS 短期任务非GSO (E-s) 到 NGSO EESS/MetSat 航天器接收器的干扰</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0.1</w:t>
      </w:r>
    </w:p>
    <w:p>
      <w:pPr>
        <w:pStyle w:val="TableTextZH"/>
      </w:pPr>
      <w:r>
        <w:rPr>
          <w:rFonts w:ascii="Arial" w:hAnsi="Arial" w:eastAsia="Noto Sans CJK SC"/>
          <w:b w:val="0"/>
          <w:sz w:val="16"/>
        </w:rPr>
        <w:t>-210.00</w:t>
      </w:r>
    </w:p>
    <w:p>
      <w:pPr>
        <w:pStyle w:val="TableTextZH"/>
      </w:pPr>
      <w:r>
        <w:rPr>
          <w:rFonts w:ascii="Arial" w:hAnsi="Arial" w:eastAsia="Noto Sans CJK SC"/>
          <w:b w:val="0"/>
          <w:sz w:val="16"/>
        </w:rPr>
        <w:t>-205.00</w:t>
      </w:r>
    </w:p>
    <w:p>
      <w:pPr>
        <w:pStyle w:val="TableTextZH"/>
      </w:pPr>
      <w:r>
        <w:rPr>
          <w:rFonts w:ascii="Arial" w:hAnsi="Arial" w:eastAsia="Noto Sans CJK SC"/>
          <w:b w:val="0"/>
          <w:sz w:val="16"/>
        </w:rPr>
        <w:t>-200.00</w:t>
      </w:r>
    </w:p>
    <w:p>
      <w:pPr>
        <w:pStyle w:val="TableTextZH"/>
      </w:pPr>
      <w:r>
        <w:rPr>
          <w:rFonts w:ascii="Arial" w:hAnsi="Arial" w:eastAsia="Noto Sans CJK SC"/>
          <w:b w:val="0"/>
          <w:sz w:val="16"/>
        </w:rPr>
        <w:t>-195.00</w:t>
      </w:r>
    </w:p>
    <w:p>
      <w:pPr>
        <w:pStyle w:val="TableTextZH"/>
      </w:pPr>
      <w:r>
        <w:rPr>
          <w:rFonts w:ascii="Arial" w:hAnsi="Arial" w:eastAsia="Noto Sans CJK SC"/>
          <w:b w:val="0"/>
          <w:sz w:val="16"/>
        </w:rPr>
        <w:t>-190.00</w:t>
      </w:r>
    </w:p>
    <w:p>
      <w:pPr>
        <w:pStyle w:val="TableTextZH"/>
      </w:pPr>
      <w:r>
        <w:rPr>
          <w:rFonts w:ascii="Arial" w:hAnsi="Arial" w:eastAsia="Noto Sans CJK SC"/>
          <w:b w:val="0"/>
          <w:sz w:val="16"/>
        </w:rPr>
        <w:t>-185.00</w:t>
      </w:r>
    </w:p>
    <w:p>
      <w:pPr>
        <w:pStyle w:val="TableTextZH"/>
      </w:pPr>
      <w:r>
        <w:rPr>
          <w:rFonts w:ascii="Arial" w:hAnsi="Arial" w:eastAsia="Noto Sans CJK SC"/>
          <w:b w:val="0"/>
          <w:sz w:val="16"/>
        </w:rPr>
        <w:t>-180.00</w:t>
      </w:r>
    </w:p>
    <w:p>
      <w:pPr>
        <w:pStyle w:val="TableTextZH"/>
      </w:pPr>
      <w:r>
        <w:rPr>
          <w:rFonts w:ascii="Arial" w:hAnsi="Arial" w:eastAsia="Noto Sans CJK SC"/>
          <w:b w:val="0"/>
          <w:sz w:val="16"/>
        </w:rPr>
        <w:t>-175.00</w:t>
      </w:r>
    </w:p>
    <w:p>
      <w:pPr>
        <w:pStyle w:val="TableTextZH"/>
      </w:pPr>
      <w:r>
        <w:rPr>
          <w:rFonts w:ascii="Arial" w:hAnsi="Arial" w:eastAsia="Noto Sans CJK SC"/>
          <w:b w:val="0"/>
          <w:sz w:val="16"/>
        </w:rPr>
        <w:t>-170.00</w:t>
      </w:r>
    </w:p>
    <w:p>
      <w:pPr>
        <w:ind w:firstLine="397"/>
        <w:jc w:val="both"/>
      </w:pPr>
      <w:r>
        <w:rPr>
          <w:rFonts w:ascii="Arial" w:hAnsi="Arial" w:eastAsia="Noto Sans CJK SC"/>
          <w:b w:val="0"/>
          <w:sz w:val="19"/>
        </w:rPr>
        <w:t>干扰值 (dB(W/Hz) I = -209.3 dB(W/Hz) 时间不超过 1%</w:t>
      </w:r>
    </w:p>
    <w:p>
      <w:pPr>
        <w:ind w:firstLine="397"/>
        <w:jc w:val="both"/>
      </w:pPr>
      <w:r>
        <w:rPr>
          <w:rFonts w:ascii="Arial" w:hAnsi="Arial" w:eastAsia="Noto Sans CJK SC"/>
          <w:b w:val="0"/>
          <w:sz w:val="19"/>
        </w:rPr>
        <w:t>NGSO DCS 空间电台从短期任务非GSO卫星 E-s 链路每天最长通过时间接收到的干扰功率</w:t>
      </w:r>
    </w:p>
    <w:p>
      <w:pPr>
        <w:ind w:firstLine="397"/>
        <w:jc w:val="both"/>
      </w:pPr>
      <w:r>
        <w:rPr>
          <w:rFonts w:ascii="Arial" w:hAnsi="Arial" w:eastAsia="Noto Sans CJK SC"/>
          <w:b w:val="0"/>
          <w:sz w:val="19"/>
        </w:rPr>
        <w:t>NGSO DCS 空间电台接收到的来自短期任务非GSO卫星 E-s 链路的干扰功率全部通过</w:t>
      </w:r>
    </w:p>
    <w:p>
      <w:pPr>
        <w:pStyle w:val="Heading3"/>
        <w:keepNext/>
      </w:pPr>
      <w:r>
        <w:rPr>
          <w:rFonts w:ascii="Arial" w:hAnsi="Arial" w:eastAsia="Noto Sans CJK SC"/>
          <w:b/>
          <w:sz w:val="19"/>
        </w:rPr>
        <w:t>9.6.2.3 研究总结 9.6.2</w:t>
      </w:r>
    </w:p>
    <w:p>
      <w:pPr>
        <w:ind w:firstLine="397"/>
        <w:jc w:val="both"/>
      </w:pPr>
      <w:r>
        <w:rPr>
          <w:rFonts w:ascii="Arial" w:hAnsi="Arial" w:eastAsia="Noto Sans CJK SC"/>
          <w:b w:val="0"/>
          <w:sz w:val="19"/>
        </w:rPr>
        <w:t>使用 ITU-R SA.2426-0号报告中指定的短期任务非GSO 系统特性进行的研究结果表明，从 SOS 短期任务非GSO (E-s) 传输到 NGSO 的干扰水平EESS/MetSat 频段 401-402 MHz 中的空间电台接收机在幅度和时间上都将大大超过相关的 ITU-R 阈值。因此，SOS 短期任务非GSO卫星系统 (E-s) 具有 ITU-R SA.2426-0号报告和 NGSO EESS/MetSat 系统中的特征401-402 MHz 频段不兼容。</w:t>
      </w:r>
    </w:p>
    <w:p>
      <w:pPr>
        <w:pStyle w:val="Heading3"/>
        <w:keepNext/>
      </w:pPr>
      <w:r>
        <w:rPr>
          <w:rFonts w:ascii="Arial" w:hAnsi="Arial" w:eastAsia="Noto Sans CJK SC"/>
          <w:b/>
          <w:sz w:val="19"/>
        </w:rPr>
        <w:t>9.6.3 DCS 中 SOS 短期任务非GSO (E-s) 和 NGSO EESS/MetSat 之间的共用研究频段 401-402 MHz（研究 9.6.3）</w:t>
      </w:r>
    </w:p>
    <w:p>
      <w:pPr>
        <w:ind w:firstLine="397"/>
        <w:jc w:val="both"/>
      </w:pPr>
      <w:r>
        <w:rPr>
          <w:rFonts w:ascii="Arial" w:hAnsi="Arial" w:eastAsia="Noto Sans CJK SC"/>
          <w:b w:val="0"/>
          <w:sz w:val="19"/>
        </w:rPr>
        <w:t>审查了SOS 短期任务非GSO（地对空）对NGSO EESS/MetSat DCS航天器造成干扰的情况。</w:t>
      </w:r>
    </w:p>
    <w:p>
      <w:pPr>
        <w:ind w:firstLine="397"/>
        <w:jc w:val="both"/>
      </w:pPr>
      <w:r>
        <w:rPr>
          <w:rFonts w:ascii="Arial" w:hAnsi="Arial" w:eastAsia="Noto Sans CJK SC"/>
          <w:b w:val="0"/>
          <w:sz w:val="19"/>
        </w:rPr>
        <w:t>进行了动态模拟，以评估从短期任务非GSO卫星到 NGSO EESS/MetSat 航天器接收器的地空信号在 7 天内的影响，时间增量为 10 s。 SOS 短期任务非GSO 参数来自 ITU-R SA.2425-0号报告，它提供了频谱需求分析的一组通用输入仿真参数，用于动态分析。本分析假设整个地球表面有七对卫星地球站，如图 9.6-7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93 页</w:t>
            </w:r>
          </w:p>
        </w:tc>
      </w:tr>
    </w:tbl>
    <w:p>
      <w:pPr>
        <w:pStyle w:val="Heading2"/>
        <w:keepNext/>
      </w:pPr>
      <w:r>
        <w:rPr>
          <w:rFonts w:ascii="Arial" w:hAnsi="Arial" w:eastAsia="Noto Sans CJK SC"/>
          <w:b w:val="0"/>
          <w:sz w:val="19"/>
        </w:rPr>
        <w:t>图 9.6-7</w:t>
      </w:r>
    </w:p>
    <w:p>
      <w:pPr>
        <w:ind w:firstLine="397"/>
        <w:jc w:val="both"/>
      </w:pPr>
      <w:r>
        <w:rPr>
          <w:rFonts w:ascii="Arial" w:hAnsi="Arial" w:eastAsia="Noto Sans CJK SC"/>
          <w:b w:val="0"/>
          <w:sz w:val="19"/>
        </w:rPr>
        <w:t>短期任务非GSO卫星的海拔高度从 600 km 到 670 km 不等，倾斜度从</w:t>
      </w:r>
    </w:p>
    <w:p>
      <w:pPr>
        <w:ind w:firstLine="397"/>
        <w:jc w:val="both"/>
      </w:pPr>
      <w:r>
        <w:rPr>
          <w:rFonts w:ascii="Arial" w:hAnsi="Arial" w:eastAsia="Noto Sans CJK SC"/>
          <w:b w:val="0"/>
          <w:sz w:val="19"/>
        </w:rPr>
        <w:t>80至98 °，以及相应的地球站很普遍。</w:t>
      </w:r>
    </w:p>
    <w:p>
      <w:pPr>
        <w:ind w:firstLine="397"/>
        <w:jc w:val="both"/>
      </w:pPr>
      <w:r>
        <w:rPr>
          <w:rFonts w:ascii="Arial" w:hAnsi="Arial" w:eastAsia="Noto Sans CJK SC"/>
          <w:b w:val="0"/>
          <w:sz w:val="19"/>
        </w:rPr>
        <w:t>每个地球站都有50 W的输出功率（25 kHz的带宽）和17 dBi的天线增益来跟踪相应的短期任务非GSO卫星。</w:t>
      </w:r>
    </w:p>
    <w:p>
      <w:pPr>
        <w:ind w:firstLine="397"/>
        <w:jc w:val="both"/>
      </w:pPr>
      <w:r>
        <w:rPr>
          <w:rFonts w:ascii="Arial" w:hAnsi="Arial" w:eastAsia="Noto Sans CJK SC"/>
          <w:b w:val="0"/>
          <w:sz w:val="19"/>
        </w:rPr>
        <w:t>根据Recommendation ITU-R SA.2044，NGSO EESS/MetSat DCS卫星视场内不超过1%时间的干扰阈值为-197.9 dB(W/(m2·Hz))。 NGSO EESS/MetSat卫星的高度为835 km，倾角为99°。</w:t>
      </w:r>
    </w:p>
    <w:p>
      <w:pPr>
        <w:pStyle w:val="CaptionZH"/>
        <w:keepNext/>
        <w:jc w:val="center"/>
      </w:pPr>
      <w:r>
        <w:rPr>
          <w:rFonts w:ascii="Arial" w:hAnsi="Arial" w:eastAsia="Noto Sans CJK SC"/>
          <w:b w:val="0"/>
          <w:sz w:val="17"/>
        </w:rPr>
        <w:t>图9.6-8 s展示了模拟的结果。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94 页</w:t>
            </w:r>
          </w:p>
        </w:tc>
      </w:tr>
    </w:tbl>
    <w:p>
      <w:pPr>
        <w:pStyle w:val="Heading2"/>
        <w:keepNext/>
      </w:pPr>
      <w:r>
        <w:rPr>
          <w:rFonts w:ascii="Arial" w:hAnsi="Arial" w:eastAsia="Noto Sans CJK SC"/>
          <w:b w:val="0"/>
          <w:sz w:val="19"/>
        </w:rPr>
        <w:t>图 9.6-8</w:t>
      </w:r>
    </w:p>
    <w:p>
      <w:pPr>
        <w:pStyle w:val="Heading3"/>
        <w:keepNext/>
      </w:pPr>
      <w:r>
        <w:rPr>
          <w:rFonts w:ascii="Arial" w:hAnsi="Arial" w:eastAsia="Noto Sans CJK SC"/>
          <w:b/>
          <w:sz w:val="19"/>
        </w:rPr>
        <w:t>9.6.3.1 研究总结 9.6.3</w:t>
      </w:r>
    </w:p>
    <w:p>
      <w:pPr>
        <w:ind w:firstLine="397"/>
        <w:jc w:val="both"/>
      </w:pPr>
      <w:r>
        <w:rPr>
          <w:rFonts w:ascii="Arial" w:hAnsi="Arial" w:eastAsia="Noto Sans CJK SC"/>
          <w:b w:val="0"/>
          <w:sz w:val="19"/>
        </w:rPr>
        <w:t>根据该图，干扰阈值被超过约38 dB。因此，似乎在可能的 SOS 短期任务非GSO卫星地对空和 NGSO EESS/MetSat DCS 卫星接收机之间共享是不可行的。此外，值得注意的是，该模拟是使用少量的 NGSO 卫星进行的。通常用于此类研究的星座由更多数量的卫星组成。因此，如果使用更多数量的卫星进行模拟，则会导致更高水平的聚合有害干扰。</w:t>
      </w:r>
    </w:p>
    <w:p>
      <w:pPr>
        <w:pStyle w:val="Heading2"/>
        <w:keepNext/>
      </w:pPr>
      <w:r>
        <w:rPr>
          <w:rFonts w:ascii="Arial" w:hAnsi="Arial" w:eastAsia="Noto Sans CJK SC"/>
          <w:b/>
          <w:sz w:val="19"/>
        </w:rPr>
        <w:t>9.7 SOS 短期任务非GSO卫星 (s-E) 和 GSO MetSat DCS 和 NGSO 之间的兼容性研究 EESS/MetSat 频段 401-402 MHz 中的 DCS</w:t>
      </w:r>
    </w:p>
    <w:p>
      <w:pPr>
        <w:ind w:firstLine="397"/>
        <w:jc w:val="both"/>
      </w:pPr>
      <w:r>
        <w:rPr>
          <w:rFonts w:ascii="Arial" w:hAnsi="Arial" w:eastAsia="Noto Sans CJK SC"/>
          <w:b w:val="0"/>
          <w:sz w:val="19"/>
        </w:rPr>
        <w:t>兼容性研究使用了Report ITU-R SA.2426-0的表2和表3以及Report ITU-R SA.2425-0的表1中列出的参数。</w:t>
      </w:r>
    </w:p>
    <w:p>
      <w:pPr>
        <w:pStyle w:val="Heading3"/>
        <w:keepNext/>
      </w:pPr>
      <w:r>
        <w:rPr>
          <w:rFonts w:ascii="Arial" w:hAnsi="Arial" w:eastAsia="Noto Sans CJK SC"/>
          <w:b/>
          <w:sz w:val="19"/>
        </w:rPr>
        <w:t>9.7.1 SOS 短期任务非GSO卫星（s-E）和 GSO MetSat DCS 航天器接收机（401-402 MHz）之间的兼容性研究 （研究 9.7.1）</w:t>
      </w:r>
    </w:p>
    <w:p>
      <w:pPr>
        <w:pStyle w:val="Heading3"/>
        <w:keepNext/>
      </w:pPr>
      <w:r>
        <w:rPr>
          <w:rFonts w:ascii="Arial" w:hAnsi="Arial" w:eastAsia="Noto Sans CJK SC"/>
          <w:b/>
          <w:sz w:val="19"/>
        </w:rPr>
        <w:t>9.7.1.1 从 SOS 短期任务非GSO卫星 (s-E) 到 GSO 航天器 DCS 接收机 (401-402 MHz) 的干扰场景</w:t>
      </w:r>
    </w:p>
    <w:p>
      <w:pPr>
        <w:ind w:firstLine="397"/>
        <w:jc w:val="both"/>
      </w:pPr>
      <w:r>
        <w:rPr>
          <w:rFonts w:ascii="Arial" w:hAnsi="Arial" w:eastAsia="Noto Sans CJK SC"/>
          <w:b w:val="0"/>
          <w:sz w:val="19"/>
        </w:rPr>
        <w:t>用于 SOS 短期任务非GSO卫星 (s-E) 通信的空间电台天线是全向天线，如 ITU-R SA.2426-0号报告的表 2 中所列。此因素可能会对 GSO MetSat 上的 DCS 接收器造成严重干扰。图9.7-1说明了从短期任务非GSO卫星任务到GSO MetSat卫星接收机的直接路径干扰的情况。</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95 页</w:t>
            </w:r>
          </w:p>
        </w:tc>
      </w:tr>
    </w:tbl>
    <w:p>
      <w:pPr>
        <w:pStyle w:val="Heading2"/>
        <w:keepNext/>
      </w:pPr>
      <w:r>
        <w:rPr>
          <w:rFonts w:ascii="Arial" w:hAnsi="Arial" w:eastAsia="Noto Sans CJK SC"/>
          <w:b w:val="0"/>
          <w:sz w:val="19"/>
        </w:rPr>
        <w:t>图 9.7-1</w:t>
      </w:r>
    </w:p>
    <w:p>
      <w:pPr>
        <w:ind w:firstLine="397"/>
        <w:jc w:val="both"/>
      </w:pPr>
      <w:r>
        <w:rPr>
          <w:rFonts w:ascii="Arial" w:hAnsi="Arial" w:eastAsia="Noto Sans CJK SC"/>
          <w:b w:val="0"/>
          <w:sz w:val="19"/>
        </w:rPr>
        <w:t>从短期任务非GSO卫星到 GSO MetSat 卫星接收机的干扰场景</w:t>
      </w:r>
    </w:p>
    <w:p>
      <w:pPr>
        <w:ind w:firstLine="397"/>
        <w:jc w:val="both"/>
      </w:pPr>
      <w:r>
        <w:rPr>
          <w:rFonts w:ascii="Arial" w:hAnsi="Arial" w:eastAsia="Noto Sans CJK SC"/>
          <w:b w:val="0"/>
          <w:sz w:val="19"/>
        </w:rPr>
        <w:t>GSO 卫星</w:t>
      </w:r>
    </w:p>
    <w:p>
      <w:pPr>
        <w:ind w:firstLine="397"/>
        <w:jc w:val="both"/>
      </w:pPr>
      <w:r>
        <w:rPr>
          <w:rFonts w:ascii="Arial" w:hAnsi="Arial" w:eastAsia="Noto Sans CJK SC"/>
          <w:b w:val="0"/>
          <w:sz w:val="19"/>
        </w:rPr>
        <w:t>卫星全向天线的发射</w:t>
      </w:r>
    </w:p>
    <w:p>
      <w:pPr>
        <w:ind w:firstLine="397"/>
        <w:jc w:val="both"/>
      </w:pPr>
      <w:r>
        <w:rPr>
          <w:rFonts w:ascii="Arial" w:hAnsi="Arial" w:eastAsia="Noto Sans CJK SC"/>
          <w:b w:val="0"/>
          <w:sz w:val="19"/>
        </w:rPr>
        <w:t>NGSO 短持续时间</w:t>
      </w:r>
    </w:p>
    <w:p>
      <w:pPr>
        <w:ind w:firstLine="397"/>
        <w:jc w:val="both"/>
      </w:pPr>
      <w:r>
        <w:rPr>
          <w:rFonts w:ascii="Arial" w:hAnsi="Arial" w:eastAsia="Noto Sans CJK SC"/>
          <w:b w:val="0"/>
          <w:sz w:val="19"/>
        </w:rPr>
        <w:t>任务卫星</w:t>
      </w:r>
    </w:p>
    <w:p>
      <w:pPr>
        <w:ind w:firstLine="397"/>
        <w:jc w:val="both"/>
      </w:pPr>
      <w:r>
        <w:rPr>
          <w:rFonts w:ascii="Arial" w:hAnsi="Arial" w:eastAsia="Noto Sans CJK SC"/>
          <w:b w:val="0"/>
          <w:sz w:val="19"/>
        </w:rPr>
        <w:t>SOS 地球站</w:t>
      </w:r>
    </w:p>
    <w:p>
      <w:pPr>
        <w:pStyle w:val="Heading2"/>
        <w:keepNext/>
      </w:pPr>
      <w:r>
        <w:rPr>
          <w:rFonts w:ascii="Arial" w:hAnsi="Arial" w:eastAsia="Noto Sans CJK SC"/>
          <w:b w:val="0"/>
          <w:sz w:val="19"/>
        </w:rPr>
        <w:t>DCP</w:t>
      </w:r>
    </w:p>
    <w:p>
      <w:pPr>
        <w:ind w:firstLine="397"/>
        <w:jc w:val="both"/>
      </w:pPr>
      <w:r>
        <w:rPr>
          <w:rFonts w:ascii="Arial" w:hAnsi="Arial" w:eastAsia="Noto Sans CJK SC"/>
          <w:b w:val="0"/>
          <w:sz w:val="19"/>
        </w:rPr>
        <w:t>地球干扰线</w:t>
      </w:r>
    </w:p>
    <w:p>
      <w:pPr>
        <w:ind w:firstLine="397"/>
        <w:jc w:val="both"/>
      </w:pPr>
      <w:r>
        <w:rPr>
          <w:rFonts w:ascii="Arial" w:hAnsi="Arial" w:eastAsia="Noto Sans CJK SC"/>
          <w:b w:val="0"/>
          <w:sz w:val="19"/>
        </w:rPr>
        <w:t>通缉线</w:t>
      </w:r>
    </w:p>
    <w:p>
      <w:pPr>
        <w:ind w:firstLine="397"/>
        <w:jc w:val="both"/>
      </w:pPr>
      <w:r>
        <w:rPr>
          <w:rFonts w:ascii="Arial" w:hAnsi="Arial" w:eastAsia="Noto Sans CJK SC"/>
          <w:b w:val="0"/>
          <w:sz w:val="19"/>
        </w:rPr>
        <w:t>注：该图未按比例绘制。</w:t>
      </w:r>
    </w:p>
    <w:p>
      <w:pPr>
        <w:ind w:firstLine="397"/>
        <w:jc w:val="both"/>
      </w:pPr>
      <w:r>
        <w:rPr>
          <w:rFonts w:ascii="Arial" w:hAnsi="Arial" w:eastAsia="Noto Sans CJK SC"/>
          <w:b w:val="0"/>
          <w:sz w:val="19"/>
        </w:rPr>
        <w:t>本分析中使用了以下假设：401-402 MHz 频段的中心频率 401.5 MHz；地球半径， 6371 km； 短期任务非GSO卫星空对地信号、 25 kHz 的带宽。</w:t>
      </w:r>
    </w:p>
    <w:p>
      <w:pPr>
        <w:ind w:firstLine="397"/>
        <w:jc w:val="both"/>
      </w:pPr>
      <w:r>
        <w:rPr>
          <w:rFonts w:ascii="Arial" w:hAnsi="Arial" w:eastAsia="Noto Sans CJK SC"/>
          <w:b w:val="0"/>
          <w:sz w:val="19"/>
        </w:rPr>
        <w:t>执行的第一个计算是进入 GSO MetSat 卫星接收器的单输入干扰信号电平。其次，基于同频短期任务非GSO卫星的数量，针对GSO MetSat卫星，研究了短期任务非GSO卫星的聚合干扰信号电平。</w:t>
      </w:r>
    </w:p>
    <w:p>
      <w:pPr>
        <w:ind w:firstLine="397"/>
        <w:jc w:val="both"/>
      </w:pPr>
      <w:r>
        <w:rPr>
          <w:rFonts w:ascii="Arial" w:hAnsi="Arial" w:eastAsia="Noto Sans CJK SC"/>
          <w:b w:val="0"/>
          <w:sz w:val="19"/>
        </w:rPr>
        <w:t>最后，利用动态仿真分析了干扰情况。</w:t>
      </w:r>
    </w:p>
    <w:p>
      <w:pPr>
        <w:pStyle w:val="Heading3"/>
        <w:keepNext/>
      </w:pPr>
      <w:r>
        <w:rPr>
          <w:rFonts w:ascii="Arial" w:hAnsi="Arial" w:eastAsia="Noto Sans CJK SC"/>
          <w:b/>
          <w:sz w:val="19"/>
        </w:rPr>
        <w:t>9.7.1.2 SOS 短期任务非GSO卫星 (s-E)对GSO MetSat DCS航天器接收机(401-402 MHz)的干扰结果</w:t>
      </w:r>
    </w:p>
    <w:p>
      <w:pPr>
        <w:ind w:firstLine="397"/>
        <w:jc w:val="both"/>
      </w:pPr>
      <w:r>
        <w:rPr>
          <w:rFonts w:ascii="Arial" w:hAnsi="Arial" w:eastAsia="Noto Sans CJK SC"/>
          <w:b w:val="0"/>
          <w:sz w:val="19"/>
        </w:rPr>
        <w:t>短期干扰标准，根据 DR Rec. -186.3 dBW/100 Hz。本分析中使用在卫星接收器的输入处指定的 ITU-R SA.1163-2（等效于保护准则 -206.3 dBW/Hz）。 GSO 技术特性 MetSat 系统基于第 6.2.3.3.1 节中表 6.2-3 的参数。</w:t>
      </w:r>
    </w:p>
    <w:p>
      <w:pPr>
        <w:pStyle w:val="Heading3"/>
        <w:keepNext/>
      </w:pPr>
      <w:r>
        <w:rPr>
          <w:rFonts w:ascii="Arial" w:hAnsi="Arial" w:eastAsia="Noto Sans CJK SC"/>
          <w:b/>
          <w:sz w:val="19"/>
        </w:rPr>
        <w:t>9.7.1.2.1 静态分析，单入口干扰情况</w:t>
      </w:r>
    </w:p>
    <w:p>
      <w:pPr>
        <w:ind w:firstLine="397"/>
        <w:jc w:val="both"/>
      </w:pPr>
      <w:r>
        <w:rPr>
          <w:rFonts w:ascii="Arial" w:hAnsi="Arial" w:eastAsia="Noto Sans CJK SC"/>
          <w:b w:val="0"/>
          <w:sz w:val="19"/>
        </w:rPr>
        <w:t>用于计算短期任务非GSO卫星与受害者 GSO MetSat 卫星接收器之间最坏情况潜在干扰的方法基于自由空间路径损耗和同信道操作的假设。</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96 页</w:t>
            </w:r>
          </w:p>
        </w:tc>
      </w:tr>
    </w:tbl>
    <w:p>
      <w:pPr>
        <w:pStyle w:val="Heading2"/>
        <w:keepNext/>
      </w:pPr>
      <w:r>
        <w:rPr>
          <w:rFonts w:ascii="Arial" w:hAnsi="Arial" w:eastAsia="Noto Sans CJK SC"/>
          <w:b w:val="0"/>
          <w:sz w:val="19"/>
        </w:rPr>
        <w:t>使用以下公式计算路径损耗：</w:t>
      </w:r>
    </w:p>
    <w:p>
      <w:pPr>
        <w:pStyle w:val="Heading2"/>
        <w:keepNext/>
      </w:pPr>
      <w:r>
        <w:rPr>
          <w:rFonts w:ascii="Arial" w:hAnsi="Arial" w:eastAsia="Noto Sans CJK SC"/>
          <w:b w:val="0"/>
          <w:sz w:val="19"/>
        </w:rPr>
        <w:t>𝑃𝐿= 20 × 𝑙𝑜𝑔10(𝑑) + 20 × 𝑙𝑜𝑔10(𝑓) + 32.45</w:t>
      </w:r>
    </w:p>
    <w:p>
      <w:pPr>
        <w:pStyle w:val="Heading2"/>
        <w:keepNext/>
      </w:pPr>
      <w:r>
        <w:rPr>
          <w:rFonts w:ascii="Arial" w:hAnsi="Arial" w:eastAsia="Noto Sans CJK SC"/>
          <w:b w:val="0"/>
          <w:sz w:val="19"/>
        </w:rPr>
        <w:t>其中： PL： 传播损耗 d： 距离（公里） f： 频率（兆赫）。</w:t>
      </w:r>
    </w:p>
    <w:p>
      <w:pPr>
        <w:pStyle w:val="Heading2"/>
        <w:keepNext/>
      </w:pPr>
      <w:r>
        <w:rPr>
          <w:rFonts w:ascii="Arial" w:hAnsi="Arial" w:eastAsia="Noto Sans CJK SC"/>
          <w:b w:val="0"/>
          <w:sz w:val="19"/>
        </w:rPr>
        <w:t>GSO MetSat 卫星受害接收机处的干扰信号电平可以使用以下公式计算。</w:t>
      </w:r>
    </w:p>
    <w:p>
      <w:pPr>
        <w:pStyle w:val="Heading2"/>
        <w:keepNext/>
      </w:pPr>
      <w:r>
        <w:rPr>
          <w:rFonts w:ascii="Arial" w:hAnsi="Arial" w:eastAsia="Noto Sans CJK SC"/>
          <w:b w:val="0"/>
          <w:sz w:val="19"/>
        </w:rPr>
        <w:t>𝐼= 𝑒. 𝑖. 𝑟. 𝑝. -𝑃𝐿+ 𝐺𝑟</w:t>
      </w:r>
    </w:p>
    <w:p>
      <w:pPr>
        <w:pStyle w:val="Heading2"/>
        <w:keepNext/>
      </w:pPr>
      <w:r>
        <w:rPr>
          <w:rFonts w:ascii="Arial" w:hAnsi="Arial" w:eastAsia="Noto Sans CJK SC"/>
          <w:b w:val="0"/>
          <w:sz w:val="19"/>
        </w:rPr>
        <w:t>其中：</w:t>
      </w:r>
    </w:p>
    <w:p>
      <w:pPr>
        <w:pStyle w:val="Heading2"/>
        <w:keepNext/>
      </w:pPr>
      <w:r>
        <w:rPr>
          <w:rFonts w:ascii="Arial" w:hAnsi="Arial" w:eastAsia="Noto Sans CJK SC"/>
          <w:b w:val="0"/>
          <w:sz w:val="19"/>
        </w:rPr>
        <w:t>𝐼：干扰信号 e.i.r.p.：最大 e.i.r.p.来自短期任务非GSO卫星 Gr：受害接收器天线增益。</w:t>
      </w:r>
    </w:p>
    <w:p>
      <w:pPr>
        <w:ind w:firstLine="397"/>
        <w:jc w:val="both"/>
      </w:pPr>
      <w:r>
        <w:rPr>
          <w:rFonts w:ascii="Arial" w:hAnsi="Arial" w:eastAsia="Noto Sans CJK SC"/>
          <w:b w:val="0"/>
          <w:sz w:val="19"/>
        </w:rPr>
        <w:t>这里，在干扰分析中使用RHCP和线极化之间的偏振隔离系数3 dB。实际的干扰可能比这里显示的研究更严重。理论上，RHCP 和线极化之间的偏振隔离系数为 3 dB。然而，在实践中，RHCP和线极化之间的偏振隔离系数小于理论预测。 《无线电规则》 附录8，§2.2.3 极化隔离的考虑，规定RHC 和线极化之间的极化隔离因子数值比为1.4，即1.46 dB。虽然附录 8 涉及地球静止卫星，但涉及偏振的物理原理适用于所有情况。</w:t>
      </w:r>
    </w:p>
    <w:p>
      <w:pPr>
        <w:pStyle w:val="CaptionZH"/>
        <w:keepNext/>
        <w:jc w:val="center"/>
      </w:pPr>
      <w:r>
        <w:rPr>
          <w:rFonts w:ascii="Arial" w:hAnsi="Arial" w:eastAsia="Noto Sans CJK SC"/>
          <w:b w:val="0"/>
          <w:sz w:val="17"/>
        </w:rPr>
        <w:t>表 9.7-1 s 显示了短期任务非GSO卫星在不同海拔高度的单入干扰功率电平结果。 短期任务非GSO卫星正在向任何给定的地球站进行传输，同时也向 GSO MetSat 卫星接收器进行传输，如图 9.7-1 所示。</w:t>
      </w:r>
    </w:p>
    <w:p>
      <w:pPr>
        <w:pStyle w:val="Heading2"/>
        <w:keepNext/>
      </w:pPr>
      <w:r>
        <w:rPr>
          <w:rFonts w:ascii="Arial" w:hAnsi="Arial" w:eastAsia="Noto Sans CJK SC"/>
          <w:b w:val="0"/>
          <w:sz w:val="19"/>
        </w:rPr>
        <w:t>表 9.7-1</w:t>
      </w:r>
    </w:p>
    <w:p>
      <w:pPr>
        <w:pStyle w:val="Heading2"/>
        <w:keepNext/>
      </w:pPr>
      <w:r>
        <w:rPr>
          <w:rFonts w:ascii="Arial" w:hAnsi="Arial" w:eastAsia="Noto Sans CJK SC"/>
          <w:b/>
          <w:sz w:val="19"/>
        </w:rPr>
        <w:t>短期任务非GSO卫星（空对多）的单项干扰功率电平计算结果</w:t>
      </w:r>
    </w:p>
    <w:p>
      <w:pPr>
        <w:pStyle w:val="Heading2"/>
        <w:keepNext/>
      </w:pPr>
      <w:r>
        <w:rPr>
          <w:rFonts w:ascii="Arial" w:hAnsi="Arial" w:eastAsia="Noto Sans CJK SC"/>
          <w:b/>
          <w:sz w:val="19"/>
        </w:rPr>
        <w:t>地球）进入 GSO MetSat DCS 卫星接收器</w:t>
      </w:r>
    </w:p>
    <w:p>
      <w:pPr>
        <w:ind w:firstLine="397"/>
        <w:jc w:val="both"/>
      </w:pPr>
      <w:r>
        <w:rPr>
          <w:rFonts w:ascii="Arial" w:hAnsi="Arial" w:eastAsia="Noto Sans CJK SC"/>
          <w:b w:val="0"/>
          <w:sz w:val="19"/>
        </w:rPr>
        <w:t>可用空间</w:t>
      </w:r>
    </w:p>
    <w:p>
      <w:pPr>
        <w:pStyle w:val="Heading2"/>
        <w:keepNext/>
      </w:pPr>
      <w:r>
        <w:rPr>
          <w:rFonts w:ascii="Arial" w:hAnsi="Arial" w:eastAsia="Noto Sans CJK SC"/>
          <w:b/>
          <w:sz w:val="19"/>
        </w:rPr>
        <w:t>短期任务非GSO</w:t>
      </w:r>
    </w:p>
    <w:p>
      <w:pPr>
        <w:ind w:firstLine="397"/>
        <w:jc w:val="both"/>
      </w:pPr>
      <w:r>
        <w:rPr>
          <w:rFonts w:ascii="Arial" w:hAnsi="Arial" w:eastAsia="Noto Sans CJK SC"/>
          <w:b w:val="0"/>
          <w:sz w:val="19"/>
        </w:rPr>
        <w:t>金额</w:t>
      </w:r>
    </w:p>
    <w:p>
      <w:pPr>
        <w:pStyle w:val="Heading2"/>
        <w:keepNext/>
      </w:pPr>
      <w:r>
        <w:rPr>
          <w:rFonts w:ascii="Arial" w:hAnsi="Arial" w:eastAsia="Noto Sans CJK SC"/>
          <w:b/>
          <w:sz w:val="19"/>
        </w:rPr>
        <w:t>短期任务非GSO</w:t>
      </w:r>
    </w:p>
    <w:p>
      <w:pPr>
        <w:ind w:firstLine="397"/>
        <w:jc w:val="both"/>
      </w:pPr>
      <w:r>
        <w:rPr>
          <w:rFonts w:ascii="Arial" w:hAnsi="Arial" w:eastAsia="Noto Sans CJK SC"/>
          <w:b w:val="0"/>
          <w:sz w:val="19"/>
        </w:rPr>
        <w:t>NGSO 之间的距离</w:t>
      </w:r>
    </w:p>
    <w:p>
      <w:pPr>
        <w:ind w:firstLine="397"/>
        <w:jc w:val="both"/>
      </w:pPr>
      <w:r>
        <w:rPr>
          <w:rFonts w:ascii="Arial" w:hAnsi="Arial" w:eastAsia="Noto Sans CJK SC"/>
          <w:b w:val="0"/>
          <w:sz w:val="19"/>
        </w:rPr>
        <w:t>卫星</w:t>
      </w:r>
    </w:p>
    <w:p>
      <w:pPr>
        <w:ind w:firstLine="397"/>
        <w:jc w:val="both"/>
      </w:pPr>
      <w:r>
        <w:rPr>
          <w:rFonts w:ascii="Arial" w:hAnsi="Arial" w:eastAsia="Noto Sans CJK SC"/>
          <w:b w:val="0"/>
          <w:sz w:val="19"/>
        </w:rPr>
        <w:t>卫星</w:t>
      </w:r>
    </w:p>
    <w:p>
      <w:pPr>
        <w:ind w:firstLine="397"/>
        <w:jc w:val="both"/>
      </w:pPr>
      <w:r>
        <w:rPr>
          <w:rFonts w:ascii="Arial" w:hAnsi="Arial" w:eastAsia="Noto Sans CJK SC"/>
          <w:b w:val="0"/>
          <w:sz w:val="19"/>
        </w:rPr>
        <w:t>标清卫星</w:t>
      </w:r>
    </w:p>
    <w:p>
      <w:pPr>
        <w:ind w:firstLine="397"/>
        <w:jc w:val="both"/>
      </w:pPr>
      <w:r>
        <w:rPr>
          <w:rFonts w:ascii="Arial" w:hAnsi="Arial" w:eastAsia="Noto Sans CJK SC"/>
          <w:b w:val="0"/>
          <w:sz w:val="19"/>
        </w:rPr>
        <w:t>偏振</w:t>
      </w:r>
    </w:p>
    <w:p>
      <w:pPr>
        <w:ind w:firstLine="397"/>
        <w:jc w:val="both"/>
      </w:pPr>
      <w:r>
        <w:rPr>
          <w:rFonts w:ascii="Arial" w:hAnsi="Arial" w:eastAsia="Noto Sans CJK SC"/>
          <w:b w:val="0"/>
          <w:sz w:val="19"/>
        </w:rPr>
        <w:t>GSO DCS航天器</w:t>
      </w:r>
    </w:p>
    <w:p>
      <w:pPr>
        <w:ind w:firstLine="397"/>
        <w:jc w:val="both"/>
      </w:pPr>
      <w:r>
        <w:rPr>
          <w:rFonts w:ascii="Arial" w:hAnsi="Arial" w:eastAsia="Noto Sans CJK SC"/>
          <w:b w:val="0"/>
          <w:sz w:val="19"/>
        </w:rPr>
        <w:t>GSO 处收到干扰信号 MetSat</w:t>
      </w:r>
    </w:p>
    <w:p>
      <w:pPr>
        <w:ind w:firstLine="397"/>
        <w:jc w:val="both"/>
      </w:pPr>
      <w:r>
        <w:rPr>
          <w:rFonts w:ascii="Arial" w:hAnsi="Arial" w:eastAsia="Noto Sans CJK SC"/>
          <w:b w:val="0"/>
          <w:sz w:val="19"/>
        </w:rPr>
        <w:t>短期任务非GSO卫星和之间的路径损耗</w:t>
      </w:r>
    </w:p>
    <w:p>
      <w:pPr>
        <w:ind w:firstLine="397"/>
        <w:jc w:val="both"/>
      </w:pPr>
      <w:r>
        <w:rPr>
          <w:rFonts w:ascii="Arial" w:hAnsi="Arial" w:eastAsia="Noto Sans CJK SC"/>
          <w:b w:val="0"/>
          <w:sz w:val="19"/>
        </w:rPr>
        <w:t>损耗（dB）</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e.i.r.p. （dB瓦）</w:t>
      </w:r>
    </w:p>
    <w:p>
      <w:pPr>
        <w:ind w:firstLine="397"/>
        <w:jc w:val="both"/>
      </w:pPr>
      <w:r>
        <w:rPr>
          <w:rFonts w:ascii="Arial" w:hAnsi="Arial" w:eastAsia="Noto Sans CJK SC"/>
          <w:b w:val="0"/>
          <w:sz w:val="19"/>
        </w:rPr>
        <w:t>和GSO气象</w:t>
      </w:r>
    </w:p>
    <w:p>
      <w:pPr>
        <w:ind w:firstLine="397"/>
        <w:jc w:val="both"/>
      </w:pPr>
      <w:r>
        <w:rPr>
          <w:rFonts w:ascii="Arial" w:hAnsi="Arial" w:eastAsia="Noto Sans CJK SC"/>
          <w:b w:val="0"/>
          <w:sz w:val="19"/>
        </w:rPr>
        <w:t>天线增益（dB）</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GSO气象</w:t>
      </w:r>
    </w:p>
    <w:p>
      <w:pPr>
        <w:ind w:firstLine="397"/>
        <w:jc w:val="both"/>
      </w:pPr>
      <w:r>
        <w:rPr>
          <w:rFonts w:ascii="Arial" w:hAnsi="Arial" w:eastAsia="Noto Sans CJK SC"/>
          <w:b w:val="0"/>
          <w:sz w:val="19"/>
        </w:rPr>
        <w:t>信号超出干扰标准 (dB)</w:t>
      </w:r>
    </w:p>
    <w:p>
      <w:pPr>
        <w:ind w:firstLine="397"/>
        <w:jc w:val="both"/>
      </w:pPr>
      <w:r>
        <w:rPr>
          <w:rFonts w:ascii="Arial" w:hAnsi="Arial" w:eastAsia="Noto Sans CJK SC"/>
          <w:b w:val="0"/>
          <w:sz w:val="19"/>
        </w:rPr>
        <w:t>卫星（公里）</w:t>
      </w:r>
    </w:p>
    <w:p>
      <w:pPr>
        <w:ind w:firstLine="397"/>
        <w:jc w:val="both"/>
      </w:pPr>
      <w:r>
        <w:rPr>
          <w:rFonts w:ascii="Arial" w:hAnsi="Arial" w:eastAsia="Noto Sans CJK SC"/>
          <w:b w:val="0"/>
          <w:sz w:val="19"/>
        </w:rPr>
        <w:t>卫星接收器（dBW/Hz）</w:t>
      </w:r>
    </w:p>
    <w:p>
      <w:pPr>
        <w:ind w:firstLine="397"/>
        <w:jc w:val="both"/>
      </w:pPr>
      <w:r>
        <w:rPr>
          <w:rFonts w:ascii="Arial" w:hAnsi="Arial" w:eastAsia="Noto Sans CJK SC"/>
          <w:b w:val="0"/>
          <w:sz w:val="19"/>
        </w:rPr>
        <w:t>卫星（dB）</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35486</w:t>
      </w:r>
    </w:p>
    <w:p>
      <w:pPr>
        <w:pStyle w:val="TableTextZH"/>
      </w:pPr>
      <w:r>
        <w:rPr>
          <w:rFonts w:ascii="Arial" w:hAnsi="Arial" w:eastAsia="Noto Sans CJK SC"/>
          <w:b w:val="0"/>
          <w:sz w:val="16"/>
        </w:rPr>
        <w:t>175.52</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-205.70</w:t>
      </w:r>
    </w:p>
    <w:p>
      <w:pPr>
        <w:pStyle w:val="TableTextZH"/>
      </w:pPr>
      <w:r>
        <w:rPr>
          <w:rFonts w:ascii="Arial" w:hAnsi="Arial" w:eastAsia="Noto Sans CJK SC"/>
          <w:b w:val="0"/>
          <w:sz w:val="16"/>
        </w:rPr>
        <w:t>0.60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35386</w:t>
      </w:r>
    </w:p>
    <w:p>
      <w:pPr>
        <w:pStyle w:val="TableTextZH"/>
      </w:pPr>
      <w:r>
        <w:rPr>
          <w:rFonts w:ascii="Arial" w:hAnsi="Arial" w:eastAsia="Noto Sans CJK SC"/>
          <w:b w:val="0"/>
          <w:sz w:val="16"/>
        </w:rPr>
        <w:t>175.50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-205.68</w:t>
      </w:r>
    </w:p>
    <w:p>
      <w:pPr>
        <w:pStyle w:val="TableTextZH"/>
      </w:pPr>
      <w:r>
        <w:rPr>
          <w:rFonts w:ascii="Arial" w:hAnsi="Arial" w:eastAsia="Noto Sans CJK SC"/>
          <w:b w:val="0"/>
          <w:sz w:val="16"/>
        </w:rPr>
        <w:t>0.62</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35336</w:t>
      </w:r>
    </w:p>
    <w:p>
      <w:pPr>
        <w:pStyle w:val="TableTextZH"/>
      </w:pPr>
      <w:r>
        <w:rPr>
          <w:rFonts w:ascii="Arial" w:hAnsi="Arial" w:eastAsia="Noto Sans CJK SC"/>
          <w:b w:val="0"/>
          <w:sz w:val="16"/>
        </w:rPr>
        <w:t>175.49</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-205.67</w:t>
      </w:r>
    </w:p>
    <w:p>
      <w:pPr>
        <w:pStyle w:val="TableTextZH"/>
      </w:pPr>
      <w:r>
        <w:rPr>
          <w:rFonts w:ascii="Arial" w:hAnsi="Arial" w:eastAsia="Noto Sans CJK SC"/>
          <w:b w:val="0"/>
          <w:sz w:val="16"/>
        </w:rPr>
        <w:t>0.63</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35286</w:t>
      </w:r>
    </w:p>
    <w:p>
      <w:pPr>
        <w:pStyle w:val="TableTextZH"/>
      </w:pPr>
      <w:r>
        <w:rPr>
          <w:rFonts w:ascii="Arial" w:hAnsi="Arial" w:eastAsia="Noto Sans CJK SC"/>
          <w:b w:val="0"/>
          <w:sz w:val="16"/>
        </w:rPr>
        <w:t>175.48</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-205.65</w:t>
      </w:r>
    </w:p>
    <w:p>
      <w:pPr>
        <w:pStyle w:val="TableTextZH"/>
      </w:pPr>
      <w:r>
        <w:rPr>
          <w:rFonts w:ascii="Arial" w:hAnsi="Arial" w:eastAsia="Noto Sans CJK SC"/>
          <w:b w:val="0"/>
          <w:sz w:val="16"/>
        </w:rPr>
        <w:t>0.65</w:t>
      </w:r>
    </w:p>
    <w:p>
      <w:pPr>
        <w:pStyle w:val="TableTextZH"/>
      </w:pPr>
      <w:r>
        <w:rPr>
          <w:rFonts w:ascii="Arial" w:hAnsi="Arial" w:eastAsia="Noto Sans CJK SC"/>
          <w:b w:val="0"/>
          <w:sz w:val="16"/>
        </w:rPr>
        <w:t>600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35186</w:t>
      </w:r>
    </w:p>
    <w:p>
      <w:pPr>
        <w:pStyle w:val="TableTextZH"/>
      </w:pPr>
      <w:r>
        <w:rPr>
          <w:rFonts w:ascii="Arial" w:hAnsi="Arial" w:eastAsia="Noto Sans CJK SC"/>
          <w:b w:val="0"/>
          <w:sz w:val="16"/>
        </w:rPr>
        <w:t>175.45</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-205.63</w:t>
      </w:r>
    </w:p>
    <w:p>
      <w:pPr>
        <w:pStyle w:val="TableTextZH"/>
      </w:pPr>
      <w:r>
        <w:rPr>
          <w:rFonts w:ascii="Arial" w:hAnsi="Arial" w:eastAsia="Noto Sans CJK SC"/>
          <w:b w:val="0"/>
          <w:sz w:val="16"/>
        </w:rPr>
        <w:t>0.67</w:t>
      </w:r>
    </w:p>
    <w:p>
      <w:pPr>
        <w:pStyle w:val="TableTextZH"/>
      </w:pPr>
      <w:r>
        <w:rPr>
          <w:rFonts w:ascii="Arial" w:hAnsi="Arial" w:eastAsia="Noto Sans CJK SC"/>
          <w:b w:val="0"/>
          <w:sz w:val="16"/>
        </w:rPr>
        <w:t>700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35086</w:t>
      </w:r>
    </w:p>
    <w:p>
      <w:pPr>
        <w:pStyle w:val="TableTextZH"/>
      </w:pPr>
      <w:r>
        <w:rPr>
          <w:rFonts w:ascii="Arial" w:hAnsi="Arial" w:eastAsia="Noto Sans CJK SC"/>
          <w:b w:val="0"/>
          <w:sz w:val="16"/>
        </w:rPr>
        <w:t>175.43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-205.61</w:t>
      </w:r>
    </w:p>
    <w:p>
      <w:pPr>
        <w:pStyle w:val="TableTextZH"/>
      </w:pPr>
      <w:r>
        <w:rPr>
          <w:rFonts w:ascii="Arial" w:hAnsi="Arial" w:eastAsia="Noto Sans CJK SC"/>
          <w:b w:val="0"/>
          <w:sz w:val="16"/>
        </w:rPr>
        <w:t>0.69</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34986</w:t>
      </w:r>
    </w:p>
    <w:p>
      <w:pPr>
        <w:pStyle w:val="TableTextZH"/>
      </w:pPr>
      <w:r>
        <w:rPr>
          <w:rFonts w:ascii="Arial" w:hAnsi="Arial" w:eastAsia="Noto Sans CJK SC"/>
          <w:b w:val="0"/>
          <w:sz w:val="16"/>
        </w:rPr>
        <w:t>175.40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-205.58</w:t>
      </w:r>
    </w:p>
    <w:p>
      <w:pPr>
        <w:pStyle w:val="TableTextZH"/>
      </w:pPr>
      <w:r>
        <w:rPr>
          <w:rFonts w:ascii="Arial" w:hAnsi="Arial" w:eastAsia="Noto Sans CJK SC"/>
          <w:b w:val="0"/>
          <w:sz w:val="16"/>
        </w:rPr>
        <w:t>0.72</w:t>
      </w:r>
    </w:p>
    <w:p>
      <w:pPr>
        <w:pStyle w:val="TableTextZH"/>
      </w:pPr>
      <w:r>
        <w:rPr>
          <w:rFonts w:ascii="Arial" w:hAnsi="Arial" w:eastAsia="Noto Sans CJK SC"/>
          <w:b w:val="0"/>
          <w:sz w:val="16"/>
        </w:rPr>
        <w:t>900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34886</w:t>
      </w:r>
    </w:p>
    <w:p>
      <w:pPr>
        <w:pStyle w:val="TableTextZH"/>
      </w:pPr>
      <w:r>
        <w:rPr>
          <w:rFonts w:ascii="Arial" w:hAnsi="Arial" w:eastAsia="Noto Sans CJK SC"/>
          <w:b w:val="0"/>
          <w:sz w:val="16"/>
        </w:rPr>
        <w:t>175.38</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-205.56</w:t>
      </w:r>
    </w:p>
    <w:p>
      <w:pPr>
        <w:pStyle w:val="TableTextZH"/>
      </w:pPr>
      <w:r>
        <w:rPr>
          <w:rFonts w:ascii="Arial" w:hAnsi="Arial" w:eastAsia="Noto Sans CJK SC"/>
          <w:b w:val="0"/>
          <w:sz w:val="16"/>
        </w:rPr>
        <w:t>0.74</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34786</w:t>
      </w:r>
    </w:p>
    <w:p>
      <w:pPr>
        <w:pStyle w:val="TableTextZH"/>
      </w:pPr>
      <w:r>
        <w:rPr>
          <w:rFonts w:ascii="Arial" w:hAnsi="Arial" w:eastAsia="Noto Sans CJK SC"/>
          <w:b w:val="0"/>
          <w:sz w:val="16"/>
        </w:rPr>
        <w:t>175.35</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-205.53</w:t>
      </w:r>
    </w:p>
    <w:p>
      <w:pPr>
        <w:pStyle w:val="TableTextZH"/>
      </w:pPr>
      <w:r>
        <w:rPr>
          <w:rFonts w:ascii="Arial" w:hAnsi="Arial" w:eastAsia="Noto Sans CJK SC"/>
          <w:b w:val="0"/>
          <w:sz w:val="16"/>
        </w:rPr>
        <w:t>0.77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97 页</w:t>
            </w:r>
          </w:p>
        </w:tc>
      </w:tr>
    </w:tbl>
    <w:p>
      <w:pPr>
        <w:pStyle w:val="Heading3"/>
        <w:keepNext/>
      </w:pPr>
      <w:r>
        <w:rPr>
          <w:rFonts w:ascii="Arial" w:hAnsi="Arial" w:eastAsia="Noto Sans CJK SC"/>
          <w:b/>
          <w:sz w:val="19"/>
        </w:rPr>
        <w:t>9.7.1.2.2 静态分析，聚合干扰案例</w:t>
      </w:r>
    </w:p>
    <w:p>
      <w:pPr>
        <w:ind w:firstLine="397"/>
        <w:jc w:val="both"/>
      </w:pPr>
      <w:r>
        <w:rPr>
          <w:rFonts w:ascii="Arial" w:hAnsi="Arial" w:eastAsia="Noto Sans CJK SC"/>
          <w:b w:val="0"/>
          <w:sz w:val="19"/>
        </w:rPr>
        <w:t>本节估计了 GSO MetSat 卫星接收器覆盖范围内多个短期任务非GSO卫星发射器的影响。假定在给定频率上同时向单个 SOS 地球站发送的短期任务非GSO卫星的数量不得超过 1 个。 “足迹”是地球站周围的区域，可以接收来自短期任务非GSO卫星的传输。</w:t>
      </w:r>
    </w:p>
    <w:p>
      <w:pPr>
        <w:pStyle w:val="CaptionZH"/>
        <w:keepNext/>
        <w:jc w:val="center"/>
      </w:pPr>
      <w:r>
        <w:rPr>
          <w:rFonts w:ascii="Arial" w:hAnsi="Arial" w:eastAsia="Noto Sans CJK SC"/>
          <w:b w:val="0"/>
          <w:sz w:val="17"/>
        </w:rPr>
        <w:t>图 9.7-2 s 显示了绕轨道运行的短期任务非GSO卫星相对于地球的几何形状。</w:t>
      </w:r>
    </w:p>
    <w:p>
      <w:pPr>
        <w:ind w:firstLine="397"/>
        <w:jc w:val="both"/>
      </w:pPr>
      <w:r>
        <w:rPr>
          <w:rFonts w:ascii="Arial" w:hAnsi="Arial" w:eastAsia="Noto Sans CJK SC"/>
          <w:b w:val="0"/>
          <w:sz w:val="19"/>
        </w:rPr>
        <w:t>R = 地球半径 (6 371 km)； r = 轨道半径； α = 足迹角； β = 仰角；</w:t>
      </w:r>
    </w:p>
    <w:p>
      <w:pPr>
        <w:ind w:firstLine="397"/>
        <w:jc w:val="both"/>
      </w:pPr>
      <w:r>
        <w:rPr>
          <w:rFonts w:ascii="Arial" w:hAnsi="Arial" w:eastAsia="Noto Sans CJK SC"/>
          <w:b w:val="0"/>
          <w:sz w:val="19"/>
        </w:rPr>
        <w:t>θ = 视场角。</w:t>
      </w:r>
    </w:p>
    <w:p>
      <w:pPr>
        <w:ind w:firstLine="397"/>
        <w:jc w:val="both"/>
      </w:pPr>
      <w:r>
        <w:rPr>
          <w:rFonts w:ascii="Arial" w:hAnsi="Arial" w:eastAsia="Noto Sans CJK SC"/>
          <w:b w:val="0"/>
          <w:sz w:val="19"/>
        </w:rPr>
        <w:t>仅当地球站观察到的卫星仰角至少为 β 度时，地球站对短期任务非GSO卫星可见。 最小仰角是短期任务非GSO卫星的 5 °。利用 r 和 R 边的正弦定理，加上 α+β+θ =π/2，</w:t>
      </w:r>
    </w:p>
    <w:p>
      <w:pPr>
        <w:ind w:firstLine="397"/>
        <w:jc w:val="both"/>
      </w:pPr>
      <w:r>
        <w:rPr>
          <w:rFonts w:ascii="Arial" w:hAnsi="Arial" w:eastAsia="Noto Sans CJK SC"/>
          <w:b w:val="0"/>
          <w:sz w:val="19"/>
        </w:rPr>
        <w:t>𝑅</w:t>
      </w:r>
    </w:p>
    <w:p>
      <w:pPr>
        <w:ind w:firstLine="397"/>
        <w:jc w:val="both"/>
      </w:pPr>
      <w:r>
        <w:rPr>
          <w:rFonts w:ascii="Arial" w:hAnsi="Arial" w:eastAsia="Noto Sans CJK SC"/>
          <w:b w:val="0"/>
          <w:sz w:val="19"/>
        </w:rPr>
        <w:t>π</w:t>
      </w:r>
    </w:p>
    <w:p>
      <w:pPr>
        <w:ind w:firstLine="397"/>
        <w:jc w:val="both"/>
      </w:pPr>
      <w:r>
        <w:rPr>
          <w:rFonts w:ascii="Arial" w:hAnsi="Arial" w:eastAsia="Noto Sans CJK SC"/>
          <w:b w:val="0"/>
          <w:sz w:val="19"/>
        </w:rPr>
        <w:t>α = cos-1 ((</w:t>
      </w:r>
    </w:p>
    <w:p>
      <w:pPr>
        <w:ind w:firstLine="397"/>
        <w:jc w:val="both"/>
      </w:pPr>
      <w:r>
        <w:rPr>
          <w:rFonts w:ascii="Arial" w:hAnsi="Arial" w:eastAsia="Noto Sans CJK SC"/>
          <w:b w:val="0"/>
          <w:sz w:val="19"/>
        </w:rPr>
        <w:t>𝑟) *cos β) -β 0 ≤β ≤</w:t>
      </w:r>
    </w:p>
    <w:p>
      <w:pPr>
        <w:ind w:firstLine="397"/>
        <w:jc w:val="both"/>
      </w:pPr>
      <w:r>
        <w:rPr>
          <w:rFonts w:ascii="Arial" w:hAnsi="Arial" w:eastAsia="Noto Sans CJK SC"/>
          <w:b w:val="0"/>
          <w:sz w:val="19"/>
        </w:rPr>
        <w:t>2</w:t>
      </w:r>
    </w:p>
    <w:p>
      <w:pPr>
        <w:ind w:firstLine="397"/>
        <w:jc w:val="both"/>
      </w:pPr>
      <w:r>
        <w:rPr>
          <w:rFonts w:ascii="Arial" w:hAnsi="Arial" w:eastAsia="Noto Sans CJK SC"/>
          <w:b w:val="0"/>
          <w:sz w:val="19"/>
        </w:rPr>
        <w:t>大小为 α 的足迹覆盖了地球的区域 A，其中</w:t>
      </w:r>
    </w:p>
    <w:p>
      <w:pPr>
        <w:ind w:firstLine="397"/>
        <w:jc w:val="both"/>
      </w:pPr>
      <w:r>
        <w:rPr>
          <w:rFonts w:ascii="Arial" w:hAnsi="Arial" w:eastAsia="Noto Sans CJK SC"/>
          <w:b w:val="0"/>
          <w:sz w:val="19"/>
        </w:rPr>
        <w:t>𝐴= π(α ∗𝑅)2</w:t>
      </w:r>
    </w:p>
    <w:p>
      <w:pPr>
        <w:pStyle w:val="Heading2"/>
        <w:keepNext/>
      </w:pPr>
      <w:r>
        <w:rPr>
          <w:rFonts w:ascii="Arial" w:hAnsi="Arial" w:eastAsia="Noto Sans CJK SC"/>
          <w:b w:val="0"/>
          <w:sz w:val="19"/>
        </w:rPr>
        <w:t>图 9.7-2</w:t>
      </w:r>
    </w:p>
    <w:p>
      <w:pPr>
        <w:ind w:firstLine="397"/>
        <w:jc w:val="both"/>
      </w:pPr>
      <w:r>
        <w:rPr>
          <w:rFonts w:ascii="Arial" w:hAnsi="Arial" w:eastAsia="Noto Sans CJK SC"/>
          <w:b w:val="0"/>
          <w:sz w:val="19"/>
        </w:rPr>
        <w:t>说明短期任务非GSO卫星的占地面积角 α、仰角 β 和视场角 θ</w:t>
      </w:r>
    </w:p>
    <w:p>
      <w:pPr>
        <w:ind w:firstLine="397"/>
        <w:jc w:val="both"/>
      </w:pPr>
      <w:r>
        <w:rPr>
          <w:rFonts w:ascii="Arial" w:hAnsi="Arial" w:eastAsia="Noto Sans CJK SC"/>
          <w:b w:val="0"/>
          <w:sz w:val="19"/>
        </w:rPr>
        <w:t>对于 300 km 的假设轨道高度，占用面积约为 6 500 000 km2。</w:t>
      </w:r>
    </w:p>
    <w:p>
      <w:pPr>
        <w:ind w:firstLine="397"/>
        <w:jc w:val="both"/>
      </w:pPr>
      <w:r>
        <w:rPr>
          <w:rFonts w:ascii="Arial" w:hAnsi="Arial" w:eastAsia="Noto Sans CJK SC"/>
          <w:b w:val="0"/>
          <w:sz w:val="19"/>
        </w:rPr>
        <w:t>静止气象卫星观测区域为226 380 000 km2。从地球静止卫星的角度来看，短期任务非GSO卫星的足迹区域大约有 34 个。另外，对于短期任务非GSO卫星为了避免内部干扰，假设是相同的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98 页</w:t>
            </w:r>
          </w:p>
        </w:tc>
      </w:tr>
    </w:tbl>
    <w:p>
      <w:pPr>
        <w:pStyle w:val="Heading1"/>
        <w:keepNext/>
      </w:pPr>
      <w:r>
        <w:rPr>
          <w:rFonts w:ascii="Arial" w:hAnsi="Arial" w:eastAsia="Noto Sans CJK SC"/>
          <w:b w:val="0"/>
          <w:sz w:val="19"/>
        </w:rPr>
        <w:t>频率不被超过一颗具有相邻足迹的卫星使用。因此，频率复用因子为三可提供在同一频率上传输的卫星的最高密度。</w:t>
      </w:r>
    </w:p>
    <w:p>
      <w:pPr>
        <w:pStyle w:val="Heading1"/>
        <w:keepNext/>
      </w:pPr>
      <w:r>
        <w:rPr>
          <w:rFonts w:ascii="Arial" w:hAnsi="Arial" w:eastAsia="Noto Sans CJK SC"/>
          <w:b w:val="0"/>
          <w:sz w:val="19"/>
        </w:rPr>
        <w:t>图9.7-3描绘了GSO卫星足迹上的短期任务非GSO卫星的抽象编号；左边表示频率复用因子为三，右边表示频率复用因子为四。</w:t>
      </w:r>
    </w:p>
    <w:p>
      <w:pPr>
        <w:pStyle w:val="Heading1"/>
        <w:keepNext/>
      </w:pPr>
      <w:r>
        <w:rPr>
          <w:rFonts w:ascii="Arial" w:hAnsi="Arial" w:eastAsia="Noto Sans CJK SC"/>
          <w:b w:val="0"/>
          <w:sz w:val="19"/>
        </w:rPr>
        <w:t>假设频率复用因子为3，则在对地静止卫星视野内大约有11或12个短期任务非GSO卫星以相同频率进行发射，这将接收到的干扰信号电平增加10×log10(11) ≈ 10 dB。当更传统的频率复用因子为四时，在 GSO MetSat 卫星覆盖范围内，大约有 8 或 9 个短期任务非GSO卫星以相同频率进行传输，这将接收到的干扰信号电平增加了 10×log10 (8) ≈ 9 dB。为了简化计算，评估中采用了距离 GSO MetSat 卫星最近点和最远点接收到的干扰功率水平的平均值。表9.7-2 s显示了短期任务非GSO卫星在各个轨道上的聚合干扰情况。</w:t>
      </w:r>
    </w:p>
    <w:p>
      <w:pPr>
        <w:pStyle w:val="Heading2"/>
        <w:keepNext/>
      </w:pPr>
      <w:r>
        <w:rPr>
          <w:rFonts w:ascii="Arial" w:hAnsi="Arial" w:eastAsia="Noto Sans CJK SC"/>
          <w:b w:val="0"/>
          <w:sz w:val="19"/>
        </w:rPr>
        <w:t>图 9.7-3</w:t>
      </w:r>
    </w:p>
    <w:p>
      <w:pPr>
        <w:ind w:firstLine="397"/>
        <w:jc w:val="both"/>
      </w:pPr>
      <w:r>
        <w:rPr>
          <w:rFonts w:ascii="Arial" w:hAnsi="Arial" w:eastAsia="Noto Sans CJK SC"/>
          <w:b w:val="0"/>
          <w:sz w:val="19"/>
        </w:rPr>
        <w:t>短期任务非GSO卫星的频率复用因子为 3 和频率复用因子为 4 的示例</w:t>
      </w:r>
    </w:p>
    <w:p>
      <w:pPr>
        <w:ind w:firstLine="397"/>
        <w:jc w:val="both"/>
      </w:pPr>
      <w:r>
        <w:rPr>
          <w:rFonts w:ascii="Arial" w:hAnsi="Arial" w:eastAsia="Noto Sans CJK SC"/>
          <w:b w:val="0"/>
          <w:sz w:val="19"/>
        </w:rPr>
        <w:t>超过 GSO MetSat 卫星足迹</w:t>
      </w:r>
    </w:p>
    <w:p>
      <w:pPr>
        <w:pStyle w:val="Heading1"/>
        <w:keepNext/>
      </w:pPr>
      <w:r>
        <w:rPr>
          <w:rFonts w:ascii="Arial" w:hAnsi="Arial" w:eastAsia="Noto Sans CJK SC"/>
          <w:b w:val="0"/>
          <w:sz w:val="19"/>
        </w:rPr>
        <w:t>表 9.7-2</w:t>
      </w:r>
    </w:p>
    <w:p>
      <w:pPr>
        <w:pStyle w:val="Heading1"/>
        <w:keepNext/>
      </w:pPr>
      <w:r>
        <w:rPr>
          <w:rFonts w:ascii="Arial" w:hAnsi="Arial" w:eastAsia="Noto Sans CJK SC"/>
          <w:b/>
          <w:sz w:val="19"/>
        </w:rPr>
        <w:t>短期任务非GSO卫星对GSO各轨道气象卫星接收机的干扰情况汇总</w:t>
      </w:r>
    </w:p>
    <w:p>
      <w:pPr>
        <w:ind w:firstLine="397"/>
        <w:jc w:val="both"/>
      </w:pPr>
      <w:r>
        <w:rPr>
          <w:rFonts w:ascii="Arial" w:hAnsi="Arial" w:eastAsia="Noto Sans CJK SC"/>
          <w:b w:val="0"/>
          <w:sz w:val="19"/>
        </w:rPr>
        <w:t>骨料</w:t>
      </w:r>
    </w:p>
    <w:p>
      <w:pPr>
        <w:ind w:firstLine="397"/>
        <w:jc w:val="both"/>
      </w:pPr>
      <w:r>
        <w:rPr>
          <w:rFonts w:ascii="Arial" w:hAnsi="Arial" w:eastAsia="Noto Sans CJK SC"/>
          <w:b w:val="0"/>
          <w:sz w:val="19"/>
        </w:rPr>
        <w:t>数量</w:t>
      </w:r>
    </w:p>
    <w:p>
      <w:pPr>
        <w:ind w:firstLine="397"/>
        <w:jc w:val="both"/>
      </w:pPr>
      <w:r>
        <w:rPr>
          <w:rFonts w:ascii="Arial" w:hAnsi="Arial" w:eastAsia="Noto Sans CJK SC"/>
          <w:b w:val="0"/>
          <w:sz w:val="19"/>
        </w:rPr>
        <w:t>干扰素</w:t>
      </w:r>
    </w:p>
    <w:p>
      <w:pPr>
        <w:ind w:firstLine="397"/>
        <w:jc w:val="both"/>
      </w:pPr>
      <w:r>
        <w:rPr>
          <w:rFonts w:ascii="Arial" w:hAnsi="Arial" w:eastAsia="Noto Sans CJK SC"/>
          <w:b w:val="0"/>
          <w:sz w:val="19"/>
        </w:rPr>
        <w:t>聚集干扰</w:t>
      </w:r>
    </w:p>
    <w:p>
      <w:pPr>
        <w:ind w:firstLine="397"/>
        <w:jc w:val="both"/>
      </w:pPr>
      <w:r>
        <w:rPr>
          <w:rFonts w:ascii="Arial" w:hAnsi="Arial" w:eastAsia="Noto Sans CJK SC"/>
          <w:b w:val="0"/>
          <w:sz w:val="19"/>
        </w:rPr>
        <w:t>金额</w:t>
      </w:r>
    </w:p>
    <w:p>
      <w:pPr>
        <w:ind w:firstLine="397"/>
        <w:jc w:val="both"/>
      </w:pPr>
      <w:r>
        <w:rPr>
          <w:rFonts w:ascii="Arial" w:hAnsi="Arial" w:eastAsia="Noto Sans CJK SC"/>
          <w:b w:val="0"/>
          <w:sz w:val="19"/>
        </w:rPr>
        <w:t>数量</w:t>
      </w:r>
    </w:p>
    <w:p>
      <w:pPr>
        <w:pStyle w:val="Heading2"/>
        <w:keepNext/>
      </w:pPr>
      <w:r>
        <w:rPr>
          <w:rFonts w:ascii="Arial" w:hAnsi="Arial" w:eastAsia="Noto Sans CJK SC"/>
          <w:b/>
          <w:sz w:val="19"/>
        </w:rPr>
        <w:t>短期任务非GSO</w:t>
      </w:r>
    </w:p>
    <w:p>
      <w:pPr>
        <w:ind w:firstLine="397"/>
        <w:jc w:val="both"/>
      </w:pPr>
      <w:r>
        <w:rPr>
          <w:rFonts w:ascii="Arial" w:hAnsi="Arial" w:eastAsia="Noto Sans CJK SC"/>
          <w:b w:val="0"/>
          <w:sz w:val="19"/>
        </w:rPr>
        <w:t>金额</w:t>
      </w:r>
    </w:p>
    <w:p>
      <w:pPr>
        <w:ind w:firstLine="397"/>
        <w:jc w:val="both"/>
      </w:pPr>
      <w:r>
        <w:rPr>
          <w:rFonts w:ascii="Arial" w:hAnsi="Arial" w:eastAsia="Noto Sans CJK SC"/>
          <w:b w:val="0"/>
          <w:sz w:val="19"/>
        </w:rPr>
        <w:t>g信号</w:t>
      </w:r>
    </w:p>
    <w:p>
      <w:pPr>
        <w:pStyle w:val="Heading2"/>
        <w:keepNext/>
      </w:pPr>
      <w:r>
        <w:rPr>
          <w:rFonts w:ascii="Arial" w:hAnsi="Arial" w:eastAsia="Noto Sans CJK SC"/>
          <w:b/>
          <w:sz w:val="19"/>
        </w:rPr>
        <w:t>短期任务非GSO</w:t>
      </w:r>
    </w:p>
    <w:p>
      <w:pPr>
        <w:ind w:firstLine="397"/>
        <w:jc w:val="both"/>
      </w:pPr>
      <w:r>
        <w:rPr>
          <w:rFonts w:ascii="Arial" w:hAnsi="Arial" w:eastAsia="Noto Sans CJK SC"/>
          <w:b w:val="0"/>
          <w:sz w:val="19"/>
        </w:rPr>
        <w:t>信号在</w:t>
      </w:r>
    </w:p>
    <w:p>
      <w:pPr>
        <w:pStyle w:val="Heading2"/>
        <w:keepNext/>
      </w:pPr>
      <w:r>
        <w:rPr>
          <w:rFonts w:ascii="Arial" w:hAnsi="Arial" w:eastAsia="Noto Sans CJK SC"/>
          <w:b/>
          <w:sz w:val="19"/>
        </w:rPr>
        <w:t>NGSO</w:t>
      </w:r>
    </w:p>
    <w:p>
      <w:pPr>
        <w:ind w:firstLine="397"/>
        <w:jc w:val="both"/>
      </w:pPr>
      <w:r>
        <w:rPr>
          <w:rFonts w:ascii="Arial" w:hAnsi="Arial" w:eastAsia="Noto Sans CJK SC"/>
          <w:b w:val="0"/>
          <w:sz w:val="19"/>
        </w:rPr>
        <w:t>卫星发射</w:t>
      </w:r>
    </w:p>
    <w:p>
      <w:pPr>
        <w:ind w:firstLine="397"/>
        <w:jc w:val="both"/>
      </w:pPr>
      <w:r>
        <w:rPr>
          <w:rFonts w:ascii="Arial" w:hAnsi="Arial" w:eastAsia="Noto Sans CJK SC"/>
          <w:b w:val="0"/>
          <w:sz w:val="19"/>
        </w:rPr>
        <w:t>最大数量短期任务非GSO</w:t>
      </w:r>
    </w:p>
    <w:p>
      <w:pPr>
        <w:ind w:firstLine="397"/>
        <w:jc w:val="both"/>
      </w:pPr>
      <w:r>
        <w:rPr>
          <w:rFonts w:ascii="Arial" w:hAnsi="Arial" w:eastAsia="Noto Sans CJK SC"/>
          <w:b w:val="0"/>
          <w:sz w:val="19"/>
        </w:rPr>
        <w:t>卫星发射</w:t>
      </w:r>
    </w:p>
    <w:p>
      <w:pPr>
        <w:ind w:firstLine="397"/>
        <w:jc w:val="both"/>
      </w:pPr>
      <w:r>
        <w:rPr>
          <w:rFonts w:ascii="Arial" w:hAnsi="Arial" w:eastAsia="Noto Sans CJK SC"/>
          <w:b w:val="0"/>
          <w:sz w:val="19"/>
        </w:rPr>
        <w:t>克在</w:t>
      </w:r>
    </w:p>
    <w:p>
      <w:pPr>
        <w:ind w:firstLine="397"/>
        <w:jc w:val="both"/>
      </w:pPr>
      <w:r>
        <w:rPr>
          <w:rFonts w:ascii="Arial" w:hAnsi="Arial" w:eastAsia="Noto Sans CJK SC"/>
          <w:b w:val="0"/>
          <w:sz w:val="19"/>
        </w:rPr>
        <w:t>短期任务非GSO卫星区</w:t>
      </w:r>
    </w:p>
    <w:p>
      <w:pPr>
        <w:ind w:firstLine="397"/>
        <w:jc w:val="both"/>
      </w:pPr>
      <w:r>
        <w:rPr>
          <w:rFonts w:ascii="Arial" w:hAnsi="Arial" w:eastAsia="Noto Sans CJK SC"/>
          <w:b w:val="0"/>
          <w:sz w:val="19"/>
        </w:rPr>
        <w:t>卫星</w:t>
      </w:r>
    </w:p>
    <w:p>
      <w:pPr>
        <w:ind w:firstLine="397"/>
        <w:jc w:val="both"/>
      </w:pPr>
      <w:r>
        <w:rPr>
          <w:rFonts w:ascii="Arial" w:hAnsi="Arial" w:eastAsia="Noto Sans CJK SC"/>
          <w:b w:val="0"/>
          <w:sz w:val="19"/>
        </w:rPr>
        <w:t>信号超出干扰标准</w:t>
      </w:r>
    </w:p>
    <w:p>
      <w:pPr>
        <w:ind w:firstLine="397"/>
        <w:jc w:val="both"/>
      </w:pPr>
      <w:r>
        <w:rPr>
          <w:rFonts w:ascii="Arial" w:hAnsi="Arial" w:eastAsia="Noto Sans CJK SC"/>
          <w:b w:val="0"/>
          <w:sz w:val="19"/>
        </w:rPr>
        <w:t>在同一个</w:t>
      </w:r>
    </w:p>
    <w:p>
      <w:pPr>
        <w:ind w:firstLine="397"/>
        <w:jc w:val="both"/>
      </w:pPr>
      <w:r>
        <w:rPr>
          <w:rFonts w:ascii="Arial" w:hAnsi="Arial" w:eastAsia="Noto Sans CJK SC"/>
          <w:b w:val="0"/>
          <w:sz w:val="19"/>
        </w:rPr>
        <w:t>信号超出干扰标准</w:t>
      </w:r>
    </w:p>
    <w:p>
      <w:pPr>
        <w:ind w:firstLine="397"/>
        <w:jc w:val="both"/>
      </w:pPr>
      <w:r>
        <w:rPr>
          <w:rFonts w:ascii="Arial" w:hAnsi="Arial" w:eastAsia="Noto Sans CJK SC"/>
          <w:b w:val="0"/>
          <w:sz w:val="19"/>
        </w:rPr>
        <w:t>之内</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SD卫星高度</w:t>
      </w:r>
    </w:p>
    <w:p>
      <w:pPr>
        <w:ind w:firstLine="397"/>
        <w:jc w:val="both"/>
      </w:pPr>
      <w:r>
        <w:rPr>
          <w:rFonts w:ascii="Arial" w:hAnsi="Arial" w:eastAsia="Noto Sans CJK SC"/>
          <w:b w:val="0"/>
          <w:sz w:val="19"/>
        </w:rPr>
        <w:t>同频</w:t>
      </w:r>
    </w:p>
    <w:p>
      <w:pPr>
        <w:ind w:firstLine="397"/>
        <w:jc w:val="both"/>
      </w:pPr>
      <w:r>
        <w:rPr>
          <w:rFonts w:ascii="Arial" w:hAnsi="Arial" w:eastAsia="Noto Sans CJK SC"/>
          <w:b w:val="0"/>
          <w:sz w:val="19"/>
        </w:rPr>
        <w:t>在 GSO MetSat 卫星接收器 (dBW/Hz)</w:t>
      </w:r>
    </w:p>
    <w:p>
      <w:pPr>
        <w:ind w:firstLine="397"/>
        <w:jc w:val="both"/>
      </w:pPr>
      <w:r>
        <w:rPr>
          <w:rFonts w:ascii="Arial" w:hAnsi="Arial" w:eastAsia="Noto Sans CJK SC"/>
          <w:b w:val="0"/>
          <w:sz w:val="19"/>
        </w:rPr>
        <w:t>(dB) 与频率</w:t>
      </w:r>
    </w:p>
    <w:p>
      <w:pPr>
        <w:ind w:firstLine="397"/>
        <w:jc w:val="both"/>
      </w:pPr>
      <w:r>
        <w:rPr>
          <w:rFonts w:ascii="Arial" w:hAnsi="Arial" w:eastAsia="Noto Sans CJK SC"/>
          <w:b w:val="0"/>
          <w:sz w:val="19"/>
        </w:rPr>
        <w:t>GSO MetSat 卫星接收机 (dBW/Hz)</w:t>
      </w:r>
    </w:p>
    <w:p>
      <w:pPr>
        <w:ind w:firstLine="397"/>
        <w:jc w:val="both"/>
      </w:pPr>
      <w:r>
        <w:rPr>
          <w:rFonts w:ascii="Arial" w:hAnsi="Arial" w:eastAsia="Noto Sans CJK SC"/>
          <w:b w:val="0"/>
          <w:sz w:val="19"/>
        </w:rPr>
        <w:t>地球覆盖范围（平方公里）</w:t>
      </w:r>
    </w:p>
    <w:p>
      <w:pPr>
        <w:ind w:firstLine="397"/>
        <w:jc w:val="both"/>
      </w:pPr>
      <w:r>
        <w:rPr>
          <w:rFonts w:ascii="Arial" w:hAnsi="Arial" w:eastAsia="Noto Sans CJK SC"/>
          <w:b w:val="0"/>
          <w:sz w:val="19"/>
        </w:rPr>
        <w:t>(dB) 与频率</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随频率</w:t>
      </w:r>
    </w:p>
    <w:p>
      <w:pPr>
        <w:ind w:firstLine="397"/>
        <w:jc w:val="both"/>
      </w:pPr>
      <w:r>
        <w:rPr>
          <w:rFonts w:ascii="Arial" w:hAnsi="Arial" w:eastAsia="Noto Sans CJK SC"/>
          <w:b w:val="0"/>
          <w:sz w:val="19"/>
        </w:rPr>
        <w:t>的重用系数</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随频率</w:t>
      </w:r>
    </w:p>
    <w:p>
      <w:pPr>
        <w:ind w:firstLine="397"/>
        <w:jc w:val="both"/>
      </w:pPr>
      <w:r>
        <w:rPr>
          <w:rFonts w:ascii="Arial" w:hAnsi="Arial" w:eastAsia="Noto Sans CJK SC"/>
          <w:b w:val="0"/>
          <w:sz w:val="19"/>
        </w:rPr>
        <w:t>GSO 卫星足迹</w:t>
      </w:r>
    </w:p>
    <w:p>
      <w:pPr>
        <w:ind w:firstLine="397"/>
        <w:jc w:val="both"/>
      </w:pPr>
      <w:r>
        <w:rPr>
          <w:rFonts w:ascii="Arial" w:hAnsi="Arial" w:eastAsia="Noto Sans CJK SC"/>
          <w:b w:val="0"/>
          <w:sz w:val="19"/>
        </w:rPr>
        <w:t>具有频率复用因子</w:t>
      </w:r>
    </w:p>
    <w:p>
      <w:pPr>
        <w:ind w:firstLine="397"/>
        <w:jc w:val="both"/>
      </w:pPr>
      <w:r>
        <w:rPr>
          <w:rFonts w:ascii="Arial" w:hAnsi="Arial" w:eastAsia="Noto Sans CJK SC"/>
          <w:b w:val="0"/>
          <w:sz w:val="19"/>
        </w:rPr>
        <w:t>重用系数为 4</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of 4</w:t>
      </w:r>
    </w:p>
    <w:p>
      <w:pPr>
        <w:ind w:firstLine="397"/>
        <w:jc w:val="both"/>
      </w:pPr>
      <w:r>
        <w:rPr>
          <w:rFonts w:ascii="Arial" w:hAnsi="Arial" w:eastAsia="Noto Sans CJK SC"/>
          <w:b w:val="0"/>
          <w:sz w:val="19"/>
        </w:rPr>
        <w:t>of 3</w:t>
      </w:r>
    </w:p>
    <w:p>
      <w:pPr>
        <w:ind w:firstLine="397"/>
        <w:jc w:val="both"/>
      </w:pPr>
      <w:r>
        <w:rPr>
          <w:rFonts w:ascii="Arial" w:hAnsi="Arial" w:eastAsia="Noto Sans CJK SC"/>
          <w:b w:val="0"/>
          <w:sz w:val="19"/>
        </w:rPr>
        <w:t>重用系数为 3</w:t>
      </w:r>
    </w:p>
    <w:p>
      <w:pPr>
        <w:ind w:firstLine="397"/>
        <w:jc w:val="both"/>
      </w:pPr>
      <w:r>
        <w:rPr>
          <w:rFonts w:ascii="Arial" w:hAnsi="Arial" w:eastAsia="Noto Sans CJK SC"/>
          <w:b w:val="0"/>
          <w:sz w:val="19"/>
        </w:rPr>
        <w:t>重用系数为 4</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6 500 000</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-196.10</w:t>
      </w:r>
    </w:p>
    <w:p>
      <w:pPr>
        <w:pStyle w:val="TableTextZH"/>
      </w:pPr>
      <w:r>
        <w:rPr>
          <w:rFonts w:ascii="Arial" w:hAnsi="Arial" w:eastAsia="Noto Sans CJK SC"/>
          <w:b w:val="0"/>
          <w:sz w:val="16"/>
        </w:rPr>
        <w:t>10.2</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-197.48</w:t>
      </w:r>
    </w:p>
    <w:p>
      <w:pPr>
        <w:pStyle w:val="TableTextZH"/>
      </w:pPr>
      <w:r>
        <w:rPr>
          <w:rFonts w:ascii="Arial" w:hAnsi="Arial" w:eastAsia="Noto Sans CJK SC"/>
          <w:b w:val="0"/>
          <w:sz w:val="16"/>
        </w:rPr>
        <w:t>8.8</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9 200 000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-197.49</w:t>
      </w:r>
    </w:p>
    <w:p>
      <w:pPr>
        <w:pStyle w:val="TableTextZH"/>
      </w:pPr>
      <w:r>
        <w:rPr>
          <w:rFonts w:ascii="Arial" w:hAnsi="Arial" w:eastAsia="Noto Sans CJK SC"/>
          <w:b w:val="0"/>
          <w:sz w:val="16"/>
        </w:rPr>
        <w:t>8.8</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-198.74</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10 560 000</w:t>
      </w:r>
    </w:p>
    <w:p>
      <w:pPr>
        <w:pStyle w:val="TableTextZH"/>
      </w:pPr>
      <w:r>
        <w:rPr>
          <w:rFonts w:ascii="Arial" w:hAnsi="Arial" w:eastAsia="Noto Sans CJK SC"/>
          <w:b w:val="0"/>
          <w:sz w:val="16"/>
        </w:rPr>
        <w:t>21</w:t>
      </w:r>
    </w:p>
    <w:p>
      <w:pPr>
        <w:pStyle w:val="TableTextZH"/>
      </w:pPr>
      <w:r>
        <w:rPr>
          <w:rFonts w:ascii="Arial" w:hAnsi="Arial" w:eastAsia="Noto Sans CJK SC"/>
          <w:b w:val="0"/>
          <w:sz w:val="16"/>
        </w:rPr>
        <w:t>7</w:t>
      </w:r>
    </w:p>
    <w:p>
      <w:pPr>
        <w:pStyle w:val="TableTextZH"/>
      </w:pPr>
      <w:r>
        <w:rPr>
          <w:rFonts w:ascii="Arial" w:hAnsi="Arial" w:eastAsia="Noto Sans CJK SC"/>
          <w:b w:val="0"/>
          <w:sz w:val="16"/>
        </w:rPr>
        <w:t>-198.07</w:t>
      </w:r>
    </w:p>
    <w:p>
      <w:pPr>
        <w:pStyle w:val="TableTextZH"/>
      </w:pPr>
      <w:r>
        <w:rPr>
          <w:rFonts w:ascii="Arial" w:hAnsi="Arial" w:eastAsia="Noto Sans CJK SC"/>
          <w:b w:val="0"/>
          <w:sz w:val="16"/>
        </w:rPr>
        <w:t>8.2</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-199.53</w:t>
      </w:r>
    </w:p>
    <w:p>
      <w:pPr>
        <w:pStyle w:val="TableTextZH"/>
      </w:pPr>
      <w:r>
        <w:rPr>
          <w:rFonts w:ascii="Arial" w:hAnsi="Arial" w:eastAsia="Noto Sans CJK SC"/>
          <w:b w:val="0"/>
          <w:sz w:val="16"/>
        </w:rPr>
        <w:t>6.8</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99 页</w:t>
            </w:r>
          </w:p>
        </w:tc>
      </w:tr>
    </w:tbl>
    <w:p>
      <w:pPr>
        <w:pStyle w:val="TableTextZH"/>
      </w:pPr>
      <w:r>
        <w:rPr>
          <w:rFonts w:ascii="Arial" w:hAnsi="Arial" w:eastAsia="Noto Sans CJK SC"/>
          <w:b w:val="0"/>
          <w:sz w:val="16"/>
        </w:rPr>
        <w:t>500</w:t>
      </w:r>
    </w:p>
    <w:p>
      <w:pPr>
        <w:pStyle w:val="TableTextZH"/>
      </w:pPr>
      <w:r>
        <w:rPr>
          <w:rFonts w:ascii="Arial" w:hAnsi="Arial" w:eastAsia="Noto Sans CJK SC"/>
          <w:b w:val="0"/>
          <w:sz w:val="16"/>
        </w:rPr>
        <w:t>11 930 000</w:t>
      </w:r>
    </w:p>
    <w:p>
      <w:pPr>
        <w:pStyle w:val="TableTextZH"/>
      </w:pPr>
      <w:r>
        <w:rPr>
          <w:rFonts w:ascii="Arial" w:hAnsi="Arial" w:eastAsia="Noto Sans CJK SC"/>
          <w:b w:val="0"/>
          <w:sz w:val="16"/>
        </w:rPr>
        <w:t>19</w:t>
      </w:r>
    </w:p>
    <w:p>
      <w:pPr>
        <w:pStyle w:val="TableTextZH"/>
      </w:pPr>
      <w:r>
        <w:rPr>
          <w:rFonts w:ascii="Arial" w:hAnsi="Arial" w:eastAsia="Noto Sans CJK SC"/>
          <w:b w:val="0"/>
          <w:sz w:val="16"/>
        </w:rPr>
        <w:t>6</w:t>
      </w:r>
    </w:p>
    <w:p>
      <w:pPr>
        <w:pStyle w:val="TableTextZH"/>
      </w:pPr>
      <w:r>
        <w:rPr>
          <w:rFonts w:ascii="Arial" w:hAnsi="Arial" w:eastAsia="Noto Sans CJK SC"/>
          <w:b w:val="0"/>
          <w:sz w:val="16"/>
        </w:rPr>
        <w:t>-198.75</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4</w:t>
      </w:r>
    </w:p>
    <w:p>
      <w:pPr>
        <w:pStyle w:val="TableTextZH"/>
      </w:pPr>
      <w:r>
        <w:rPr>
          <w:rFonts w:ascii="Arial" w:hAnsi="Arial" w:eastAsia="Noto Sans CJK SC"/>
          <w:b w:val="0"/>
          <w:sz w:val="16"/>
        </w:rPr>
        <w:t>-200.51</w:t>
      </w:r>
    </w:p>
    <w:p>
      <w:pPr>
        <w:pStyle w:val="TableTextZH"/>
      </w:pPr>
      <w:r>
        <w:rPr>
          <w:rFonts w:ascii="Arial" w:hAnsi="Arial" w:eastAsia="Noto Sans CJK SC"/>
          <w:b w:val="0"/>
          <w:sz w:val="16"/>
        </w:rPr>
        <w:t>5.8</w:t>
      </w:r>
    </w:p>
    <w:p>
      <w:pPr>
        <w:pStyle w:val="TableTextZH"/>
      </w:pPr>
      <w:r>
        <w:rPr>
          <w:rFonts w:ascii="Arial" w:hAnsi="Arial" w:eastAsia="Noto Sans CJK SC"/>
          <w:b w:val="0"/>
          <w:sz w:val="16"/>
        </w:rPr>
        <w:t>600</w:t>
      </w:r>
    </w:p>
    <w:p>
      <w:pPr>
        <w:pStyle w:val="TableTextZH"/>
      </w:pPr>
      <w:r>
        <w:rPr>
          <w:rFonts w:ascii="Arial" w:hAnsi="Arial" w:eastAsia="Noto Sans CJK SC"/>
          <w:b w:val="0"/>
          <w:sz w:val="16"/>
        </w:rPr>
        <w:t>14 670 000</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-199.54</w:t>
      </w:r>
    </w:p>
    <w:p>
      <w:pPr>
        <w:pStyle w:val="TableTextZH"/>
      </w:pPr>
      <w:r>
        <w:rPr>
          <w:rFonts w:ascii="Arial" w:hAnsi="Arial" w:eastAsia="Noto Sans CJK SC"/>
          <w:b w:val="0"/>
          <w:sz w:val="16"/>
        </w:rPr>
        <w:t>7.8</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-201.76</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700</w:t>
      </w:r>
    </w:p>
    <w:p>
      <w:pPr>
        <w:pStyle w:val="TableTextZH"/>
      </w:pPr>
      <w:r>
        <w:rPr>
          <w:rFonts w:ascii="Arial" w:hAnsi="Arial" w:eastAsia="Noto Sans CJK SC"/>
          <w:b w:val="0"/>
          <w:sz w:val="16"/>
        </w:rPr>
        <w:t>17 390 000</w:t>
      </w:r>
    </w:p>
    <w:p>
      <w:pPr>
        <w:pStyle w:val="TableTextZH"/>
      </w:pPr>
      <w:r>
        <w:rPr>
          <w:rFonts w:ascii="Arial" w:hAnsi="Arial" w:eastAsia="Noto Sans CJK SC"/>
          <w:b w:val="0"/>
          <w:sz w:val="16"/>
        </w:rPr>
        <w:t>13</w:t>
      </w:r>
    </w:p>
    <w:p>
      <w:pPr>
        <w:pStyle w:val="TableTextZH"/>
      </w:pPr>
      <w:r>
        <w:rPr>
          <w:rFonts w:ascii="Arial" w:hAnsi="Arial" w:eastAsia="Noto Sans CJK SC"/>
          <w:b w:val="0"/>
          <w:sz w:val="16"/>
        </w:rPr>
        <w:t>4</w:t>
      </w:r>
    </w:p>
    <w:p>
      <w:pPr>
        <w:pStyle w:val="TableTextZH"/>
      </w:pPr>
      <w:r>
        <w:rPr>
          <w:rFonts w:ascii="Arial" w:hAnsi="Arial" w:eastAsia="Noto Sans CJK SC"/>
          <w:b w:val="0"/>
          <w:sz w:val="16"/>
        </w:rPr>
        <w:t>-200.51</w:t>
      </w:r>
    </w:p>
    <w:p>
      <w:pPr>
        <w:pStyle w:val="TableTextZH"/>
      </w:pPr>
      <w:r>
        <w:rPr>
          <w:rFonts w:ascii="Arial" w:hAnsi="Arial" w:eastAsia="Noto Sans CJK SC"/>
          <w:b w:val="0"/>
          <w:sz w:val="16"/>
        </w:rPr>
        <w:t>5.8</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-201.76</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800</w:t>
      </w:r>
    </w:p>
    <w:p>
      <w:pPr>
        <w:pStyle w:val="TableTextZH"/>
      </w:pPr>
      <w:r>
        <w:rPr>
          <w:rFonts w:ascii="Arial" w:hAnsi="Arial" w:eastAsia="Noto Sans CJK SC"/>
          <w:b w:val="0"/>
          <w:sz w:val="16"/>
        </w:rPr>
        <w:t>20 090 000</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-201.76</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2</w:t>
      </w:r>
    </w:p>
    <w:p>
      <w:pPr>
        <w:pStyle w:val="TableTextZH"/>
      </w:pPr>
      <w:r>
        <w:rPr>
          <w:rFonts w:ascii="Arial" w:hAnsi="Arial" w:eastAsia="Noto Sans CJK SC"/>
          <w:b w:val="0"/>
          <w:sz w:val="16"/>
        </w:rPr>
        <w:t>-203.52</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900</w:t>
      </w:r>
    </w:p>
    <w:p>
      <w:pPr>
        <w:pStyle w:val="TableTextZH"/>
      </w:pPr>
      <w:r>
        <w:rPr>
          <w:rFonts w:ascii="Arial" w:hAnsi="Arial" w:eastAsia="Noto Sans CJK SC"/>
          <w:b w:val="0"/>
          <w:sz w:val="16"/>
        </w:rPr>
        <w:t>22 760 000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-201.76</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2</w:t>
      </w:r>
    </w:p>
    <w:p>
      <w:pPr>
        <w:pStyle w:val="TableTextZH"/>
      </w:pPr>
      <w:r>
        <w:rPr>
          <w:rFonts w:ascii="Arial" w:hAnsi="Arial" w:eastAsia="Noto Sans CJK SC"/>
          <w:b w:val="0"/>
          <w:sz w:val="16"/>
        </w:rPr>
        <w:t>-203.52</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25 390 000</w:t>
      </w:r>
    </w:p>
    <w:p>
      <w:pPr>
        <w:pStyle w:val="TableTextZH"/>
      </w:pPr>
      <w:r>
        <w:rPr>
          <w:rFonts w:ascii="Arial" w:hAnsi="Arial" w:eastAsia="Noto Sans CJK SC"/>
          <w:b w:val="0"/>
          <w:sz w:val="16"/>
        </w:rPr>
        <w:t>9</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-201.76</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2</w:t>
      </w:r>
    </w:p>
    <w:p>
      <w:pPr>
        <w:pStyle w:val="TableTextZH"/>
      </w:pPr>
      <w:r>
        <w:rPr>
          <w:rFonts w:ascii="Arial" w:hAnsi="Arial" w:eastAsia="Noto Sans CJK SC"/>
          <w:b w:val="0"/>
          <w:sz w:val="16"/>
        </w:rPr>
        <w:t>-203.52</w:t>
      </w:r>
    </w:p>
    <w:p>
      <w:pPr>
        <w:pStyle w:val="TableTextZH"/>
      </w:pPr>
      <w:r>
        <w:rPr>
          <w:rFonts w:ascii="Arial" w:hAnsi="Arial" w:eastAsia="Noto Sans CJK SC"/>
          <w:b w:val="0"/>
          <w:sz w:val="16"/>
        </w:rPr>
        <w:t>2.8</w:t>
      </w:r>
    </w:p>
    <w:p>
      <w:pPr>
        <w:pStyle w:val="Heading3"/>
        <w:keepNext/>
      </w:pPr>
      <w:r>
        <w:rPr>
          <w:rFonts w:ascii="Arial" w:hAnsi="Arial" w:eastAsia="Noto Sans CJK SC"/>
          <w:b/>
          <w:sz w:val="19"/>
        </w:rPr>
        <w:t>9.7.1.2.3 动态分析，单入口干扰情况</w:t>
      </w:r>
    </w:p>
    <w:p>
      <w:pPr>
        <w:ind w:firstLine="397"/>
        <w:jc w:val="both"/>
      </w:pPr>
      <w:r>
        <w:rPr>
          <w:rFonts w:ascii="Arial" w:hAnsi="Arial" w:eastAsia="Noto Sans CJK SC"/>
          <w:b w:val="0"/>
          <w:sz w:val="19"/>
        </w:rPr>
        <w:t>第 9.7.1.2.1 和 9.7.1.2.2 节中的研究结果表明，所描述的来自 NGSO SD 卫星的下行链路信号会对 GSO MetSat DCS 接收空间电台造成有害干扰。动态研究评估了从 NGSO SD 卫星到 EESS 和 MetSat 服务中运行的 GSO 空间电台的下行链路信号在 7 天的时间内（时间增量为 10 秒）的影响。本研究使用了位于西经 75° 的 GOES-East 卫星。动态模拟证实存在潜在的有害干扰。表 9.7-3 列出了模拟中使用的详细假设。</w:t>
      </w:r>
    </w:p>
    <w:p>
      <w:pPr>
        <w:pStyle w:val="Heading2"/>
        <w:keepNext/>
      </w:pPr>
      <w:r>
        <w:rPr>
          <w:rFonts w:ascii="Arial" w:hAnsi="Arial" w:eastAsia="Noto Sans CJK SC"/>
          <w:b w:val="0"/>
          <w:sz w:val="19"/>
        </w:rPr>
        <w:t>表 9.7-3</w:t>
      </w:r>
    </w:p>
    <w:p>
      <w:pPr>
        <w:ind w:firstLine="397"/>
        <w:jc w:val="both"/>
      </w:pPr>
      <w:r>
        <w:rPr>
          <w:rFonts w:ascii="Arial" w:hAnsi="Arial" w:eastAsia="Noto Sans CJK SC"/>
          <w:b w:val="0"/>
          <w:sz w:val="19"/>
        </w:rPr>
        <w:t>短期任务非GSO卫星的仿真参数</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频率下行频率</w:t>
      </w:r>
    </w:p>
    <w:p>
      <w:pPr>
        <w:ind w:firstLine="397"/>
        <w:jc w:val="both"/>
      </w:pPr>
      <w:r>
        <w:rPr>
          <w:rFonts w:ascii="Arial" w:hAnsi="Arial" w:eastAsia="Noto Sans CJK SC"/>
          <w:b w:val="0"/>
          <w:sz w:val="19"/>
        </w:rPr>
        <w:t>401.5 MHz</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500 km</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96 °</w:t>
      </w:r>
    </w:p>
    <w:p>
      <w:pPr>
        <w:ind w:firstLine="397"/>
        <w:jc w:val="both"/>
      </w:pPr>
      <w:r>
        <w:rPr>
          <w:rFonts w:ascii="Arial" w:hAnsi="Arial" w:eastAsia="Noto Sans CJK SC"/>
          <w:b w:val="0"/>
          <w:sz w:val="19"/>
        </w:rPr>
        <w:t>平近点角 0</w:t>
      </w:r>
    </w:p>
    <w:p>
      <w:pPr>
        <w:ind w:firstLine="397"/>
        <w:jc w:val="both"/>
      </w:pPr>
      <w:r>
        <w:rPr>
          <w:rFonts w:ascii="Arial" w:hAnsi="Arial" w:eastAsia="Noto Sans CJK SC"/>
          <w:b w:val="0"/>
          <w:sz w:val="19"/>
        </w:rPr>
        <w:t>近地点幅角 0</w:t>
      </w:r>
    </w:p>
    <w:p>
      <w:pPr>
        <w:ind w:firstLine="397"/>
        <w:jc w:val="both"/>
      </w:pPr>
      <w:r>
        <w:rPr>
          <w:rFonts w:ascii="Arial" w:hAnsi="Arial" w:eastAsia="Noto Sans CJK SC"/>
          <w:b w:val="0"/>
          <w:sz w:val="19"/>
        </w:rPr>
        <w:t>轨道</w:t>
      </w:r>
    </w:p>
    <w:p>
      <w:pPr>
        <w:ind w:firstLine="397"/>
        <w:jc w:val="both"/>
      </w:pPr>
      <w:r>
        <w:rPr>
          <w:rFonts w:ascii="Arial" w:hAnsi="Arial" w:eastAsia="Noto Sans CJK SC"/>
          <w:b w:val="0"/>
          <w:sz w:val="19"/>
        </w:rPr>
        <w:t>升交点赤经（相对于本初子午线）0</w:t>
      </w:r>
    </w:p>
    <w:p>
      <w:pPr>
        <w:ind w:firstLine="397"/>
        <w:jc w:val="both"/>
      </w:pPr>
      <w:r>
        <w:rPr>
          <w:rFonts w:ascii="Arial" w:hAnsi="Arial" w:eastAsia="Noto Sans CJK SC"/>
          <w:b w:val="0"/>
          <w:sz w:val="19"/>
        </w:rPr>
        <w:t>偏心率 0</w:t>
      </w:r>
    </w:p>
    <w:p>
      <w:pPr>
        <w:ind w:firstLine="397"/>
        <w:jc w:val="both"/>
      </w:pPr>
      <w:r>
        <w:rPr>
          <w:rFonts w:ascii="Arial" w:hAnsi="Arial" w:eastAsia="Noto Sans CJK SC"/>
          <w:b w:val="0"/>
          <w:sz w:val="19"/>
        </w:rPr>
        <w:t>地对空方向（上行）</w:t>
      </w:r>
    </w:p>
    <w:p>
      <w:pPr>
        <w:ind w:firstLine="397"/>
        <w:jc w:val="both"/>
      </w:pPr>
      <w:r>
        <w:rPr>
          <w:rFonts w:ascii="Arial" w:hAnsi="Arial" w:eastAsia="Noto Sans CJK SC"/>
          <w:b w:val="0"/>
          <w:sz w:val="19"/>
        </w:rPr>
        <w:t>卫星位于地球站可见锥的最长时间内每天一次</w:t>
      </w:r>
    </w:p>
    <w:p>
      <w:pPr>
        <w:ind w:firstLine="397"/>
        <w:jc w:val="both"/>
      </w:pPr>
      <w:r>
        <w:rPr>
          <w:rFonts w:ascii="Arial" w:hAnsi="Arial" w:eastAsia="Noto Sans CJK SC"/>
          <w:b w:val="0"/>
          <w:sz w:val="19"/>
        </w:rPr>
        <w:t>1) 当卫星处于运行状态时连续</w:t>
      </w:r>
    </w:p>
    <w:p>
      <w:pPr>
        <w:ind w:firstLine="397"/>
        <w:jc w:val="both"/>
      </w:pPr>
      <w:r>
        <w:rPr>
          <w:rFonts w:ascii="Arial" w:hAnsi="Arial" w:eastAsia="Noto Sans CJK SC"/>
          <w:b w:val="0"/>
          <w:sz w:val="19"/>
        </w:rPr>
        <w:t>传输方案</w:t>
      </w:r>
    </w:p>
    <w:p>
      <w:pPr>
        <w:ind w:firstLine="397"/>
        <w:jc w:val="both"/>
      </w:pPr>
      <w:r>
        <w:rPr>
          <w:rFonts w:ascii="Arial" w:hAnsi="Arial" w:eastAsia="Noto Sans CJK SC"/>
          <w:b w:val="0"/>
          <w:sz w:val="19"/>
        </w:rPr>
        <w:t>地球站可见锥和 2) 在最长时间内每天一次</w:t>
      </w:r>
    </w:p>
    <w:p>
      <w:pPr>
        <w:ind w:firstLine="397"/>
        <w:jc w:val="both"/>
      </w:pPr>
      <w:r>
        <w:rPr>
          <w:rFonts w:ascii="Arial" w:hAnsi="Arial" w:eastAsia="Noto Sans CJK SC"/>
          <w:b w:val="0"/>
          <w:sz w:val="19"/>
        </w:rPr>
        <w:t>空对地方向（下行）</w:t>
      </w:r>
    </w:p>
    <w:p>
      <w:pPr>
        <w:ind w:firstLine="397"/>
        <w:jc w:val="both"/>
      </w:pPr>
      <w:r>
        <w:rPr>
          <w:rFonts w:ascii="Arial" w:hAnsi="Arial" w:eastAsia="Noto Sans CJK SC"/>
          <w:b w:val="0"/>
          <w:sz w:val="19"/>
        </w:rPr>
        <w:t>其中当天卫星位于地球站可见锥</w:t>
      </w:r>
    </w:p>
    <w:p>
      <w:pPr>
        <w:ind w:firstLine="397"/>
        <w:jc w:val="both"/>
      </w:pPr>
      <w:r>
        <w:rPr>
          <w:rFonts w:ascii="Arial" w:hAnsi="Arial" w:eastAsia="Noto Sans CJK SC"/>
          <w:b w:val="0"/>
          <w:sz w:val="19"/>
        </w:rPr>
        <w:t>地球站坐标 9.22° N，-74.2° W</w:t>
      </w:r>
    </w:p>
    <w:p>
      <w:pPr>
        <w:ind w:firstLine="397"/>
        <w:jc w:val="both"/>
      </w:pPr>
      <w:r>
        <w:rPr>
          <w:rFonts w:ascii="Arial" w:hAnsi="Arial" w:eastAsia="Noto Sans CJK SC"/>
          <w:b w:val="0"/>
          <w:sz w:val="19"/>
        </w:rPr>
        <w:t>地球站天线辐射方向图</w:t>
      </w:r>
    </w:p>
    <w:p>
      <w:pPr>
        <w:ind w:firstLine="397"/>
        <w:jc w:val="both"/>
      </w:pPr>
      <w:r>
        <w:rPr>
          <w:rFonts w:ascii="Arial" w:hAnsi="Arial" w:eastAsia="Noto Sans CJK SC"/>
          <w:b w:val="0"/>
          <w:sz w:val="19"/>
        </w:rPr>
        <w:t>根据ITU-R F.699-7 (跟踪天线)</w:t>
      </w:r>
    </w:p>
    <w:p>
      <w:pPr>
        <w:ind w:firstLine="397"/>
        <w:jc w:val="both"/>
      </w:pPr>
      <w:r>
        <w:rPr>
          <w:rFonts w:ascii="Arial" w:hAnsi="Arial" w:eastAsia="Noto Sans CJK SC"/>
          <w:b w:val="0"/>
          <w:sz w:val="19"/>
        </w:rPr>
        <w:t>地球站天线增益</w:t>
      </w:r>
    </w:p>
    <w:p>
      <w:pPr>
        <w:ind w:firstLine="397"/>
        <w:jc w:val="both"/>
      </w:pPr>
      <w:r>
        <w:rPr>
          <w:rFonts w:ascii="Arial" w:hAnsi="Arial" w:eastAsia="Noto Sans CJK SC"/>
          <w:b w:val="0"/>
          <w:sz w:val="19"/>
        </w:rPr>
        <w:t>16 dBi（典型值）</w:t>
      </w:r>
    </w:p>
    <w:p>
      <w:pPr>
        <w:ind w:firstLine="397"/>
        <w:jc w:val="both"/>
      </w:pPr>
      <w:r>
        <w:rPr>
          <w:rFonts w:ascii="Arial" w:hAnsi="Arial" w:eastAsia="Noto Sans CJK SC"/>
          <w:b w:val="0"/>
          <w:sz w:val="19"/>
        </w:rPr>
        <w:t>地球站圆形极化天线</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100 页</w:t>
            </w:r>
          </w:p>
        </w:tc>
      </w:tr>
    </w:tbl>
    <w:p>
      <w:pPr>
        <w:pStyle w:val="CaptionZH"/>
        <w:keepNext/>
        <w:jc w:val="center"/>
      </w:pPr>
      <w:r>
        <w:rPr>
          <w:rFonts w:ascii="Arial" w:hAnsi="Arial" w:eastAsia="Noto Sans CJK SC"/>
          <w:b w:val="0"/>
          <w:sz w:val="17"/>
        </w:rPr>
        <w:t>表9.7-3（完）</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地球站系统噪声温度</w:t>
      </w:r>
    </w:p>
    <w:p>
      <w:pPr>
        <w:ind w:firstLine="397"/>
        <w:jc w:val="both"/>
      </w:pPr>
      <w:r>
        <w:rPr>
          <w:rFonts w:ascii="Arial" w:hAnsi="Arial" w:eastAsia="Noto Sans CJK SC"/>
          <w:b w:val="0"/>
          <w:sz w:val="19"/>
        </w:rPr>
        <w:t>300 K</w:t>
      </w:r>
    </w:p>
    <w:p>
      <w:pPr>
        <w:ind w:firstLine="397"/>
        <w:jc w:val="both"/>
      </w:pPr>
      <w:r>
        <w:rPr>
          <w:rFonts w:ascii="Arial" w:hAnsi="Arial" w:eastAsia="Noto Sans CJK SC"/>
          <w:b w:val="0"/>
          <w:sz w:val="19"/>
        </w:rPr>
        <w:t>空间电台天线辐射方向图全向</w:t>
      </w:r>
    </w:p>
    <w:p>
      <w:pPr>
        <w:ind w:firstLine="397"/>
        <w:jc w:val="both"/>
      </w:pPr>
      <w:r>
        <w:rPr>
          <w:rFonts w:ascii="Arial" w:hAnsi="Arial" w:eastAsia="Noto Sans CJK SC"/>
          <w:b w:val="0"/>
          <w:sz w:val="19"/>
        </w:rPr>
        <w:t>空间电台天线增益</w:t>
      </w:r>
    </w:p>
    <w:p>
      <w:pPr>
        <w:ind w:firstLine="397"/>
        <w:jc w:val="both"/>
      </w:pPr>
      <w:r>
        <w:rPr>
          <w:rFonts w:ascii="Arial" w:hAnsi="Arial" w:eastAsia="Noto Sans CJK SC"/>
          <w:b w:val="0"/>
          <w:sz w:val="19"/>
        </w:rPr>
        <w:t>3 dBi</w:t>
      </w:r>
    </w:p>
    <w:p>
      <w:pPr>
        <w:ind w:firstLine="397"/>
        <w:jc w:val="both"/>
      </w:pPr>
      <w:r>
        <w:rPr>
          <w:rFonts w:ascii="Arial" w:hAnsi="Arial" w:eastAsia="Noto Sans CJK SC"/>
          <w:b w:val="0"/>
          <w:sz w:val="19"/>
        </w:rPr>
        <w:t>空间电台天线极化线性</w:t>
      </w:r>
    </w:p>
    <w:p>
      <w:pPr>
        <w:ind w:firstLine="397"/>
        <w:jc w:val="both"/>
      </w:pPr>
      <w:r>
        <w:rPr>
          <w:rFonts w:ascii="Arial" w:hAnsi="Arial" w:eastAsia="Noto Sans CJK SC"/>
          <w:b w:val="0"/>
          <w:sz w:val="19"/>
        </w:rPr>
        <w:t>空间电台系统噪声温度</w:t>
      </w:r>
    </w:p>
    <w:p>
      <w:pPr>
        <w:ind w:firstLine="397"/>
        <w:jc w:val="both"/>
      </w:pPr>
      <w:r>
        <w:rPr>
          <w:rFonts w:ascii="Arial" w:hAnsi="Arial" w:eastAsia="Noto Sans CJK SC"/>
          <w:b w:val="0"/>
          <w:sz w:val="19"/>
        </w:rPr>
        <w:t>300 K</w:t>
      </w:r>
    </w:p>
    <w:p>
      <w:pPr>
        <w:ind w:firstLine="397"/>
        <w:jc w:val="both"/>
      </w:pPr>
      <w:r>
        <w:rPr>
          <w:rFonts w:ascii="Arial" w:hAnsi="Arial" w:eastAsia="Noto Sans CJK SC"/>
          <w:b w:val="0"/>
          <w:sz w:val="19"/>
        </w:rPr>
        <w:t>必要带宽</w:t>
      </w:r>
    </w:p>
    <w:p>
      <w:pPr>
        <w:ind w:firstLine="397"/>
        <w:jc w:val="both"/>
      </w:pPr>
      <w:r>
        <w:rPr>
          <w:rFonts w:ascii="Arial" w:hAnsi="Arial" w:eastAsia="Noto Sans CJK SC"/>
          <w:b w:val="0"/>
          <w:sz w:val="19"/>
        </w:rPr>
        <w:t>25 kHz</w:t>
      </w:r>
    </w:p>
    <w:p>
      <w:pPr>
        <w:ind w:firstLine="397"/>
        <w:jc w:val="both"/>
      </w:pPr>
      <w:r>
        <w:rPr>
          <w:rFonts w:ascii="Arial" w:hAnsi="Arial" w:eastAsia="Noto Sans CJK SC"/>
          <w:b w:val="0"/>
          <w:sz w:val="19"/>
        </w:rPr>
        <w:t>空间电台传输到天线的发射功率</w:t>
      </w:r>
    </w:p>
    <w:p>
      <w:pPr>
        <w:ind w:firstLine="397"/>
        <w:jc w:val="both"/>
      </w:pPr>
      <w:r>
        <w:rPr>
          <w:rFonts w:ascii="Arial" w:hAnsi="Arial" w:eastAsia="Noto Sans CJK SC"/>
          <w:b w:val="0"/>
          <w:sz w:val="19"/>
        </w:rPr>
        <w:t>1 W (0 dBW)</w:t>
      </w:r>
    </w:p>
    <w:p>
      <w:pPr>
        <w:ind w:firstLine="397"/>
        <w:jc w:val="both"/>
      </w:pPr>
      <w:r>
        <w:rPr>
          <w:rFonts w:ascii="Arial" w:hAnsi="Arial" w:eastAsia="Noto Sans CJK SC"/>
          <w:b w:val="0"/>
          <w:sz w:val="19"/>
        </w:rPr>
        <w:t>地球站传输到天线的发射功率</w:t>
      </w:r>
    </w:p>
    <w:p>
      <w:pPr>
        <w:ind w:firstLine="397"/>
        <w:jc w:val="both"/>
      </w:pPr>
      <w:r>
        <w:rPr>
          <w:rFonts w:ascii="Arial" w:hAnsi="Arial" w:eastAsia="Noto Sans CJK SC"/>
          <w:b w:val="0"/>
          <w:sz w:val="19"/>
        </w:rPr>
        <w:t>50 W (17 dBW)</w:t>
      </w:r>
    </w:p>
    <w:p>
      <w:pPr>
        <w:ind w:firstLine="397"/>
        <w:jc w:val="both"/>
      </w:pPr>
      <w:r>
        <w:rPr>
          <w:rFonts w:ascii="Arial" w:hAnsi="Arial" w:eastAsia="Noto Sans CJK SC"/>
          <w:b w:val="0"/>
          <w:sz w:val="19"/>
        </w:rPr>
        <w:t>仿真时长</w:t>
      </w:r>
    </w:p>
    <w:p>
      <w:pPr>
        <w:ind w:firstLine="397"/>
        <w:jc w:val="both"/>
      </w:pPr>
      <w:r>
        <w:rPr>
          <w:rFonts w:ascii="Arial" w:hAnsi="Arial" w:eastAsia="Noto Sans CJK SC"/>
          <w:b w:val="0"/>
          <w:sz w:val="19"/>
        </w:rPr>
        <w:t>7天</w:t>
      </w:r>
    </w:p>
    <w:p>
      <w:pPr>
        <w:ind w:firstLine="397"/>
        <w:jc w:val="both"/>
      </w:pPr>
      <w:r>
        <w:rPr>
          <w:rFonts w:ascii="Arial" w:hAnsi="Arial" w:eastAsia="Noto Sans CJK SC"/>
          <w:b w:val="0"/>
          <w:sz w:val="19"/>
        </w:rPr>
        <w:t>时间步长</w:t>
      </w:r>
    </w:p>
    <w:p>
      <w:pPr>
        <w:ind w:firstLine="397"/>
        <w:jc w:val="both"/>
      </w:pPr>
      <w:r>
        <w:rPr>
          <w:rFonts w:ascii="Arial" w:hAnsi="Arial" w:eastAsia="Noto Sans CJK SC"/>
          <w:b w:val="0"/>
          <w:sz w:val="19"/>
        </w:rPr>
        <w:t>10 s</w:t>
      </w:r>
    </w:p>
    <w:p>
      <w:pPr>
        <w:pStyle w:val="CaptionZH"/>
        <w:keepNext/>
        <w:jc w:val="center"/>
      </w:pPr>
      <w:r>
        <w:rPr>
          <w:rFonts w:ascii="Arial" w:hAnsi="Arial" w:eastAsia="Noto Sans CJK SC"/>
          <w:b w:val="0"/>
          <w:sz w:val="17"/>
        </w:rPr>
        <w:t>图 9.7-4 提供了仿真结果。 DR Rec 中的干扰阈值标准。</w:t>
      </w:r>
    </w:p>
    <w:p>
      <w:pPr>
        <w:ind w:firstLine="397"/>
        <w:jc w:val="both"/>
      </w:pPr>
      <w:r>
        <w:rPr>
          <w:rFonts w:ascii="Arial" w:hAnsi="Arial" w:eastAsia="Noto Sans CJK SC"/>
          <w:b w:val="0"/>
          <w:sz w:val="19"/>
        </w:rPr>
        <w:t>将 ITU-R SA.1163-2 与模拟的干扰功率水平进行比较。红线表示 GSO MetSat DCS 空间电台接收机从短期任务非GSO卫星 (s-E) 接收到的干扰信号电平。蓝线表示保护准则。根据 DR Rec.</w:t>
      </w:r>
    </w:p>
    <w:p>
      <w:pPr>
        <w:ind w:firstLine="397"/>
        <w:jc w:val="both"/>
      </w:pPr>
      <w:r>
        <w:rPr>
          <w:rFonts w:ascii="Arial" w:hAnsi="Arial" w:eastAsia="Noto Sans CJK SC"/>
          <w:b w:val="0"/>
          <w:sz w:val="19"/>
        </w:rPr>
        <w:t>ITU-R SA.1163-2、GSO MetSat DCS 空间电台的保护准则为 -206.3 dB(W/Hz)</w:t>
      </w:r>
    </w:p>
    <w:p>
      <w:pPr>
        <w:ind w:firstLine="397"/>
        <w:jc w:val="both"/>
      </w:pPr>
      <w:r>
        <w:rPr>
          <w:rFonts w:ascii="Arial" w:hAnsi="Arial" w:eastAsia="Noto Sans CJK SC"/>
          <w:b w:val="0"/>
          <w:sz w:val="19"/>
        </w:rPr>
        <w:t>并且不应超过超过 0.1% 的时间。假设下行链路传输每天仅在短期任务非GSO卫星与其相关联的地球站可见的最大时间内发生一次，则干扰信号电平超过保护准则当时的0.6%。假设短期任务非GSO 下行链路传输在相关地球站上的所有传递过程中都处于活动状态，则干扰电平超过保护准则的时间 1.5%，如图 9.7-4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101 页</w:t>
            </w:r>
          </w:p>
        </w:tc>
      </w:tr>
    </w:tbl>
    <w:p>
      <w:pPr>
        <w:pStyle w:val="Heading2"/>
        <w:keepNext/>
      </w:pPr>
      <w:r>
        <w:rPr>
          <w:rFonts w:ascii="Arial" w:hAnsi="Arial" w:eastAsia="Noto Sans CJK SC"/>
          <w:b w:val="0"/>
          <w:sz w:val="19"/>
        </w:rPr>
        <w:t>图 9.7-4</w:t>
      </w:r>
    </w:p>
    <w:p>
      <w:pPr>
        <w:ind w:firstLine="397"/>
        <w:jc w:val="both"/>
      </w:pPr>
      <w:r>
        <w:rPr>
          <w:rFonts w:ascii="Arial" w:hAnsi="Arial" w:eastAsia="Noto Sans CJK SC"/>
          <w:b w:val="0"/>
          <w:sz w:val="19"/>
        </w:rPr>
        <w:t>从单个短期任务非GSO (s-E) 卫星到 GSO MetSat 的干扰信号电平</w:t>
      </w:r>
    </w:p>
    <w:p>
      <w:pPr>
        <w:ind w:firstLine="397"/>
        <w:jc w:val="both"/>
      </w:pPr>
      <w:r>
        <w:rPr>
          <w:rFonts w:ascii="Arial" w:hAnsi="Arial" w:eastAsia="Noto Sans CJK SC"/>
          <w:b w:val="0"/>
          <w:sz w:val="19"/>
        </w:rPr>
        <w:t>DCS 空间电台接收机</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0.01</w:t>
      </w:r>
    </w:p>
    <w:p>
      <w:pPr>
        <w:pStyle w:val="TableTextZH"/>
      </w:pPr>
      <w:r>
        <w:rPr>
          <w:rFonts w:ascii="Arial" w:hAnsi="Arial" w:eastAsia="Noto Sans CJK SC"/>
          <w:b w:val="0"/>
          <w:sz w:val="16"/>
        </w:rPr>
        <w:t>-207.00</w:t>
      </w:r>
    </w:p>
    <w:p>
      <w:pPr>
        <w:pStyle w:val="TableTextZH"/>
      </w:pPr>
      <w:r>
        <w:rPr>
          <w:rFonts w:ascii="Arial" w:hAnsi="Arial" w:eastAsia="Noto Sans CJK SC"/>
          <w:b w:val="0"/>
          <w:sz w:val="16"/>
        </w:rPr>
        <w:t>-206.00</w:t>
      </w:r>
    </w:p>
    <w:p>
      <w:pPr>
        <w:pStyle w:val="TableTextZH"/>
      </w:pPr>
      <w:r>
        <w:rPr>
          <w:rFonts w:ascii="Arial" w:hAnsi="Arial" w:eastAsia="Noto Sans CJK SC"/>
          <w:b w:val="0"/>
          <w:sz w:val="16"/>
        </w:rPr>
        <w:t>-205.00</w:t>
      </w:r>
    </w:p>
    <w:p>
      <w:pPr>
        <w:pStyle w:val="TableTextZH"/>
      </w:pPr>
      <w:r>
        <w:rPr>
          <w:rFonts w:ascii="Arial" w:hAnsi="Arial" w:eastAsia="Noto Sans CJK SC"/>
          <w:b w:val="0"/>
          <w:sz w:val="16"/>
        </w:rPr>
        <w:t>-204.00</w:t>
      </w:r>
    </w:p>
    <w:p>
      <w:pPr>
        <w:ind w:firstLine="397"/>
        <w:jc w:val="both"/>
      </w:pPr>
      <w:r>
        <w:rPr>
          <w:rFonts w:ascii="Arial" w:hAnsi="Arial" w:eastAsia="Noto Sans CJK SC"/>
          <w:b w:val="0"/>
          <w:sz w:val="19"/>
        </w:rPr>
        <w:t>干扰值(dB(W/Hz)</w:t>
      </w:r>
    </w:p>
    <w:p>
      <w:pPr>
        <w:ind w:firstLine="397"/>
        <w:jc w:val="both"/>
      </w:pPr>
      <w:r>
        <w:rPr>
          <w:rFonts w:ascii="Arial" w:hAnsi="Arial" w:eastAsia="Noto Sans CJK SC"/>
          <w:b w:val="0"/>
          <w:sz w:val="19"/>
        </w:rPr>
        <w:t>I = -206.3 dB(W/Hz) 时间不超过 0.1%</w:t>
      </w:r>
    </w:p>
    <w:p>
      <w:pPr>
        <w:ind w:firstLine="397"/>
        <w:jc w:val="both"/>
      </w:pPr>
      <w:r>
        <w:rPr>
          <w:rFonts w:ascii="Arial" w:hAnsi="Arial" w:eastAsia="Noto Sans CJK SC"/>
          <w:b w:val="0"/>
          <w:sz w:val="19"/>
        </w:rPr>
        <w:t>GSO DCS 空间电台从具有短期任务 s-E 链路每天最长通过时间的非GSO 卫星接收到的干扰功率</w:t>
      </w:r>
    </w:p>
    <w:p>
      <w:pPr>
        <w:ind w:firstLine="397"/>
        <w:jc w:val="both"/>
      </w:pPr>
      <w:r>
        <w:rPr>
          <w:rFonts w:ascii="Arial" w:hAnsi="Arial" w:eastAsia="Noto Sans CJK SC"/>
          <w:b w:val="0"/>
          <w:sz w:val="19"/>
        </w:rPr>
        <w:t>GSO DCS 空间电台从具有短期任务 s-E 链路的非GSO 卫星接收到的干扰功率全部通过</w:t>
      </w:r>
    </w:p>
    <w:p>
      <w:pPr>
        <w:pStyle w:val="Heading3"/>
        <w:keepNext/>
      </w:pPr>
      <w:r>
        <w:rPr>
          <w:rFonts w:ascii="Arial" w:hAnsi="Arial" w:eastAsia="Noto Sans CJK SC"/>
          <w:b/>
          <w:sz w:val="19"/>
        </w:rPr>
        <w:t>9.7.1.2.4 动态分析，聚合干扰案例</w:t>
      </w:r>
    </w:p>
    <w:p>
      <w:pPr>
        <w:pStyle w:val="Heading1"/>
        <w:keepNext/>
      </w:pPr>
      <w:r>
        <w:rPr>
          <w:rFonts w:ascii="Arial" w:hAnsi="Arial" w:eastAsia="Noto Sans CJK SC"/>
          <w:b w:val="0"/>
          <w:sz w:val="19"/>
        </w:rPr>
        <w:t>动态研究检查了在 7 天的时间内，从多颗 NGSO SD 卫星发送到在 EESS 和 MetSat 服务中运行的 GSO DCS 空间电台接收器的下行链路信号的影响，时间增量为 10 秒。对位于西经 75°的 GOES-East 卫星进行了研究。分析假设多达 30 颗 NGSO SD 卫星将服务于大约对应于北美和南美的矩形服务区，其纬度范围为</w:t>
      </w:r>
    </w:p>
    <w:p>
      <w:pPr>
        <w:pStyle w:val="Heading1"/>
        <w:keepNext/>
      </w:pPr>
      <w:r>
        <w:rPr>
          <w:rFonts w:ascii="Arial" w:hAnsi="Arial" w:eastAsia="Noto Sans CJK SC"/>
          <w:b w:val="0"/>
          <w:sz w:val="19"/>
        </w:rPr>
        <w:t>南纬 54 度至北纬 65 度，经度从 44 W 到 156 W。图 9.7-5 描述了分析中 30 个短期任务非GSO 地球站的位置。系统参数如表9.7-4所示。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102 页</w:t>
            </w:r>
          </w:p>
        </w:tc>
      </w:tr>
    </w:tbl>
    <w:p>
      <w:pPr>
        <w:pStyle w:val="Heading2"/>
        <w:keepNext/>
      </w:pPr>
      <w:r>
        <w:rPr>
          <w:rFonts w:ascii="Arial" w:hAnsi="Arial" w:eastAsia="Noto Sans CJK SC"/>
          <w:b w:val="0"/>
          <w:sz w:val="19"/>
        </w:rPr>
        <w:t>表 9.7-4</w:t>
      </w:r>
    </w:p>
    <w:p>
      <w:pPr>
        <w:ind w:firstLine="397"/>
        <w:jc w:val="both"/>
      </w:pPr>
      <w:r>
        <w:rPr>
          <w:rFonts w:ascii="Arial" w:hAnsi="Arial" w:eastAsia="Noto Sans CJK SC"/>
          <w:b w:val="0"/>
          <w:sz w:val="19"/>
        </w:rPr>
        <w:t>短期任务非GSO卫星的仿真参数</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频率下行频率</w:t>
      </w:r>
    </w:p>
    <w:p>
      <w:pPr>
        <w:ind w:firstLine="397"/>
        <w:jc w:val="both"/>
      </w:pPr>
      <w:r>
        <w:rPr>
          <w:rFonts w:ascii="Arial" w:hAnsi="Arial" w:eastAsia="Noto Sans CJK SC"/>
          <w:b w:val="0"/>
          <w:sz w:val="19"/>
        </w:rPr>
        <w:t>401.5 MHz</w:t>
      </w:r>
    </w:p>
    <w:p>
      <w:pPr>
        <w:ind w:firstLine="397"/>
        <w:jc w:val="both"/>
      </w:pPr>
      <w:r>
        <w:rPr>
          <w:rFonts w:ascii="Arial" w:hAnsi="Arial" w:eastAsia="Noto Sans CJK SC"/>
          <w:b w:val="0"/>
          <w:sz w:val="19"/>
        </w:rPr>
        <w:t>轨道高度</w:t>
      </w:r>
    </w:p>
    <w:p>
      <w:pPr>
        <w:pStyle w:val="TableTextZH"/>
      </w:pPr>
      <w:r>
        <w:rPr>
          <w:rFonts w:ascii="Arial" w:hAnsi="Arial" w:eastAsia="Noto Sans CJK SC"/>
          <w:b w:val="0"/>
          <w:sz w:val="16"/>
        </w:rPr>
        <w:t>300-1000 km，使用以下</w:t>
      </w:r>
    </w:p>
    <w:p>
      <w:pPr>
        <w:pStyle w:val="TableTextZH"/>
      </w:pPr>
      <w:r>
        <w:rPr>
          <w:rFonts w:ascii="Arial" w:hAnsi="Arial" w:eastAsia="Noto Sans CJK SC"/>
          <w:b w:val="0"/>
          <w:sz w:val="16"/>
        </w:rPr>
        <w:t>分布：（300-500）： 59%；</w:t>
      </w:r>
    </w:p>
    <w:p>
      <w:pPr>
        <w:pStyle w:val="TableTextZH"/>
      </w:pPr>
      <w:r>
        <w:rPr>
          <w:rFonts w:ascii="Arial" w:hAnsi="Arial" w:eastAsia="Noto Sans CJK SC"/>
          <w:b w:val="0"/>
          <w:sz w:val="16"/>
        </w:rPr>
        <w:t>(500-750): 38%; (750-1000): 3%,</w:t>
      </w:r>
    </w:p>
    <w:p>
      <w:pPr>
        <w:pStyle w:val="TableTextZH"/>
      </w:pPr>
      <w:r>
        <w:rPr>
          <w:rFonts w:ascii="Arial" w:hAnsi="Arial" w:eastAsia="Noto Sans CJK SC"/>
          <w:b w:val="0"/>
          <w:sz w:val="16"/>
        </w:rPr>
        <w:t>每个bin内均匀分布</w:t>
      </w:r>
    </w:p>
    <w:p>
      <w:pPr>
        <w:ind w:firstLine="397"/>
        <w:jc w:val="both"/>
      </w:pPr>
      <w:r>
        <w:rPr>
          <w:rFonts w:ascii="Arial" w:hAnsi="Arial" w:eastAsia="Noto Sans CJK SC"/>
          <w:b w:val="0"/>
          <w:sz w:val="19"/>
        </w:rPr>
        <w:t>倾斜度</w:t>
      </w:r>
    </w:p>
    <w:p>
      <w:pPr>
        <w:pStyle w:val="TableTextZH"/>
      </w:pPr>
      <w:r>
        <w:rPr>
          <w:rFonts w:ascii="Arial" w:hAnsi="Arial" w:eastAsia="Noto Sans CJK SC"/>
          <w:b w:val="0"/>
          <w:sz w:val="16"/>
        </w:rPr>
        <w:t>0-100 °，使用以下</w:t>
      </w:r>
    </w:p>
    <w:p>
      <w:pPr>
        <w:pStyle w:val="TableTextZH"/>
      </w:pPr>
      <w:r>
        <w:rPr>
          <w:rFonts w:ascii="Arial" w:hAnsi="Arial" w:eastAsia="Noto Sans CJK SC"/>
          <w:b w:val="0"/>
          <w:sz w:val="16"/>
        </w:rPr>
        <w:t>分布： (0-40): 5% (40-60): 45%;</w:t>
      </w:r>
    </w:p>
    <w:p>
      <w:pPr>
        <w:pStyle w:val="TableTextZH"/>
      </w:pPr>
      <w:r>
        <w:rPr>
          <w:rFonts w:ascii="Arial" w:hAnsi="Arial" w:eastAsia="Noto Sans CJK SC"/>
          <w:b w:val="0"/>
          <w:sz w:val="16"/>
        </w:rPr>
        <w:t>(60-90): 5%; (90-100) 45%，均匀</w:t>
      </w:r>
    </w:p>
    <w:p>
      <w:pPr>
        <w:pStyle w:val="TableTextZH"/>
      </w:pPr>
      <w:r>
        <w:rPr>
          <w:rFonts w:ascii="Arial" w:hAnsi="Arial" w:eastAsia="Noto Sans CJK SC"/>
          <w:b w:val="0"/>
          <w:sz w:val="16"/>
        </w:rPr>
        <w:t>每个垃圾箱内的分布</w:t>
      </w:r>
    </w:p>
    <w:p>
      <w:pPr>
        <w:ind w:firstLine="397"/>
        <w:jc w:val="both"/>
      </w:pPr>
      <w:r>
        <w:rPr>
          <w:rFonts w:ascii="Arial" w:hAnsi="Arial" w:eastAsia="Noto Sans CJK SC"/>
          <w:b w:val="0"/>
          <w:sz w:val="19"/>
        </w:rPr>
        <w:t>轨道</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平近点角</w:t>
      </w:r>
    </w:p>
    <w:p>
      <w:pPr>
        <w:ind w:firstLine="397"/>
        <w:jc w:val="both"/>
      </w:pPr>
      <w:r>
        <w:rPr>
          <w:rFonts w:ascii="Arial" w:hAnsi="Arial" w:eastAsia="Noto Sans CJK SC"/>
          <w:b w:val="0"/>
          <w:sz w:val="19"/>
        </w:rPr>
        <w:t>近地点幅角</w:t>
      </w:r>
    </w:p>
    <w:p>
      <w:pPr>
        <w:ind w:firstLine="397"/>
        <w:jc w:val="both"/>
      </w:pPr>
      <w:r>
        <w:rPr>
          <w:rFonts w:ascii="Arial" w:hAnsi="Arial" w:eastAsia="Noto Sans CJK SC"/>
          <w:b w:val="0"/>
          <w:sz w:val="19"/>
        </w:rPr>
        <w:t>0-360 °，使用均匀分布</w:t>
      </w:r>
    </w:p>
    <w:p>
      <w:pPr>
        <w:ind w:firstLine="397"/>
        <w:jc w:val="both"/>
      </w:pPr>
      <w:r>
        <w:rPr>
          <w:rFonts w:ascii="Arial" w:hAnsi="Arial" w:eastAsia="Noto Sans CJK SC"/>
          <w:b w:val="0"/>
          <w:sz w:val="19"/>
        </w:rPr>
        <w:t>升交点赤经（相对于本初子午线）</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偏心率 0</w:t>
      </w:r>
    </w:p>
    <w:p>
      <w:pPr>
        <w:ind w:firstLine="397"/>
        <w:jc w:val="both"/>
      </w:pPr>
      <w:r>
        <w:rPr>
          <w:rFonts w:ascii="Arial" w:hAnsi="Arial" w:eastAsia="Noto Sans CJK SC"/>
          <w:b w:val="0"/>
          <w:sz w:val="19"/>
        </w:rPr>
        <w:t>卫星位于地球站可见锥的最长时间内每天一次</w:t>
      </w:r>
    </w:p>
    <w:p>
      <w:pPr>
        <w:ind w:firstLine="397"/>
        <w:jc w:val="both"/>
      </w:pPr>
      <w:r>
        <w:rPr>
          <w:rFonts w:ascii="Arial" w:hAnsi="Arial" w:eastAsia="Noto Sans CJK SC"/>
          <w:b w:val="0"/>
          <w:sz w:val="19"/>
        </w:rPr>
        <w:t>传输方案地对空方向（上行）</w:t>
      </w:r>
    </w:p>
    <w:p>
      <w:pPr>
        <w:ind w:firstLine="397"/>
        <w:jc w:val="both"/>
      </w:pPr>
      <w:r>
        <w:rPr>
          <w:rFonts w:ascii="Arial" w:hAnsi="Arial" w:eastAsia="Noto Sans CJK SC"/>
          <w:b w:val="0"/>
          <w:sz w:val="19"/>
        </w:rPr>
        <w:t>空对地方向（下行）</w:t>
      </w:r>
    </w:p>
    <w:p>
      <w:pPr>
        <w:ind w:firstLine="397"/>
        <w:jc w:val="both"/>
      </w:pPr>
      <w:r>
        <w:rPr>
          <w:rFonts w:ascii="Arial" w:hAnsi="Arial" w:eastAsia="Noto Sans CJK SC"/>
          <w:b w:val="0"/>
          <w:sz w:val="19"/>
        </w:rPr>
        <w:t>当天卫星在地球站可见锥的最大时间内每天一次</w:t>
      </w:r>
    </w:p>
    <w:p>
      <w:pPr>
        <w:ind w:firstLine="397"/>
        <w:jc w:val="both"/>
      </w:pPr>
      <w:r>
        <w:rPr>
          <w:rFonts w:ascii="Arial" w:hAnsi="Arial" w:eastAsia="Noto Sans CJK SC"/>
          <w:b w:val="0"/>
          <w:sz w:val="19"/>
        </w:rPr>
        <w:t>空间电台天线辐射方向图全向</w:t>
      </w:r>
    </w:p>
    <w:p>
      <w:pPr>
        <w:ind w:firstLine="397"/>
        <w:jc w:val="both"/>
      </w:pPr>
      <w:r>
        <w:rPr>
          <w:rFonts w:ascii="Arial" w:hAnsi="Arial" w:eastAsia="Noto Sans CJK SC"/>
          <w:b w:val="0"/>
          <w:sz w:val="19"/>
        </w:rPr>
        <w:t>空间电台天线增益</w:t>
      </w:r>
    </w:p>
    <w:p>
      <w:pPr>
        <w:ind w:firstLine="397"/>
        <w:jc w:val="both"/>
      </w:pPr>
      <w:r>
        <w:rPr>
          <w:rFonts w:ascii="Arial" w:hAnsi="Arial" w:eastAsia="Noto Sans CJK SC"/>
          <w:b w:val="0"/>
          <w:sz w:val="19"/>
        </w:rPr>
        <w:t>3 dBi</w:t>
      </w:r>
    </w:p>
    <w:p>
      <w:pPr>
        <w:ind w:firstLine="397"/>
        <w:jc w:val="both"/>
      </w:pPr>
      <w:r>
        <w:rPr>
          <w:rFonts w:ascii="Arial" w:hAnsi="Arial" w:eastAsia="Noto Sans CJK SC"/>
          <w:b w:val="0"/>
          <w:sz w:val="19"/>
        </w:rPr>
        <w:t>空间电台天线极化线性</w:t>
      </w:r>
    </w:p>
    <w:p>
      <w:pPr>
        <w:ind w:firstLine="397"/>
        <w:jc w:val="both"/>
      </w:pPr>
      <w:r>
        <w:rPr>
          <w:rFonts w:ascii="Arial" w:hAnsi="Arial" w:eastAsia="Noto Sans CJK SC"/>
          <w:b w:val="0"/>
          <w:sz w:val="19"/>
        </w:rPr>
        <w:t>必要带宽</w:t>
      </w:r>
    </w:p>
    <w:p>
      <w:pPr>
        <w:ind w:firstLine="397"/>
        <w:jc w:val="both"/>
      </w:pPr>
      <w:r>
        <w:rPr>
          <w:rFonts w:ascii="Arial" w:hAnsi="Arial" w:eastAsia="Noto Sans CJK SC"/>
          <w:b w:val="0"/>
          <w:sz w:val="19"/>
        </w:rPr>
        <w:t>25 kHz</w:t>
      </w:r>
    </w:p>
    <w:p>
      <w:pPr>
        <w:ind w:firstLine="397"/>
        <w:jc w:val="both"/>
      </w:pPr>
      <w:r>
        <w:rPr>
          <w:rFonts w:ascii="Arial" w:hAnsi="Arial" w:eastAsia="Noto Sans CJK SC"/>
          <w:b w:val="0"/>
          <w:sz w:val="19"/>
        </w:rPr>
        <w:t>空间电台传输到天线的发射功率</w:t>
      </w:r>
    </w:p>
    <w:p>
      <w:pPr>
        <w:ind w:firstLine="397"/>
        <w:jc w:val="both"/>
      </w:pPr>
      <w:r>
        <w:rPr>
          <w:rFonts w:ascii="Arial" w:hAnsi="Arial" w:eastAsia="Noto Sans CJK SC"/>
          <w:b w:val="0"/>
          <w:sz w:val="19"/>
        </w:rPr>
        <w:t>1 W (0 dBW)</w:t>
      </w:r>
    </w:p>
    <w:p>
      <w:pPr>
        <w:ind w:firstLine="397"/>
        <w:jc w:val="both"/>
      </w:pPr>
      <w:r>
        <w:rPr>
          <w:rFonts w:ascii="Arial" w:hAnsi="Arial" w:eastAsia="Noto Sans CJK SC"/>
          <w:b w:val="0"/>
          <w:sz w:val="19"/>
        </w:rPr>
        <w:t>仿真时长</w:t>
      </w:r>
    </w:p>
    <w:p>
      <w:pPr>
        <w:ind w:firstLine="397"/>
        <w:jc w:val="both"/>
      </w:pPr>
      <w:r>
        <w:rPr>
          <w:rFonts w:ascii="Arial" w:hAnsi="Arial" w:eastAsia="Noto Sans CJK SC"/>
          <w:b w:val="0"/>
          <w:sz w:val="19"/>
        </w:rPr>
        <w:t>7天</w:t>
      </w:r>
    </w:p>
    <w:p>
      <w:pPr>
        <w:ind w:firstLine="397"/>
        <w:jc w:val="both"/>
      </w:pPr>
      <w:r>
        <w:rPr>
          <w:rFonts w:ascii="Arial" w:hAnsi="Arial" w:eastAsia="Noto Sans CJK SC"/>
          <w:b w:val="0"/>
          <w:sz w:val="19"/>
        </w:rPr>
        <w:t>时间步长</w:t>
      </w:r>
    </w:p>
    <w:p>
      <w:pPr>
        <w:ind w:firstLine="397"/>
        <w:jc w:val="both"/>
      </w:pPr>
      <w:r>
        <w:rPr>
          <w:rFonts w:ascii="Arial" w:hAnsi="Arial" w:eastAsia="Noto Sans CJK SC"/>
          <w:b w:val="0"/>
          <w:sz w:val="19"/>
        </w:rPr>
        <w:t>10 s</w:t>
      </w:r>
    </w:p>
    <w:p>
      <w:pPr>
        <w:ind w:firstLine="397"/>
        <w:jc w:val="both"/>
      </w:pPr>
      <w:r>
        <w:rPr>
          <w:rFonts w:ascii="Arial" w:hAnsi="Arial" w:eastAsia="Noto Sans CJK SC"/>
          <w:b w:val="0"/>
          <w:sz w:val="19"/>
        </w:rPr>
        <w:t>短期任务非GSO卫星的数量考虑为 30</w:t>
      </w:r>
    </w:p>
    <w:p>
      <w:pPr>
        <w:ind w:firstLine="397"/>
        <w:jc w:val="both"/>
      </w:pPr>
      <w:r>
        <w:rPr>
          <w:rFonts w:ascii="Arial" w:hAnsi="Arial" w:eastAsia="Noto Sans CJK SC"/>
          <w:b w:val="0"/>
          <w:sz w:val="19"/>
        </w:rPr>
        <w:t>每个短期任务非GSO卫星的地球站数量 1</w:t>
      </w:r>
    </w:p>
    <w:p>
      <w:pPr>
        <w:ind w:firstLine="397"/>
        <w:jc w:val="both"/>
      </w:pPr>
      <w:r>
        <w:rPr>
          <w:rFonts w:ascii="Arial" w:hAnsi="Arial" w:eastAsia="Noto Sans CJK SC"/>
          <w:b w:val="0"/>
          <w:sz w:val="19"/>
        </w:rPr>
        <w:t>短期任务非GSO卫星的数量每个地球站 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103 页</w:t>
            </w:r>
          </w:p>
        </w:tc>
      </w:tr>
    </w:tbl>
    <w:p>
      <w:pPr>
        <w:pStyle w:val="Heading2"/>
        <w:keepNext/>
      </w:pPr>
      <w:r>
        <w:rPr>
          <w:rFonts w:ascii="Arial" w:hAnsi="Arial" w:eastAsia="Noto Sans CJK SC"/>
          <w:b w:val="0"/>
          <w:sz w:val="19"/>
        </w:rPr>
        <w:t>图 9.7-5</w:t>
      </w:r>
    </w:p>
    <w:p>
      <w:pPr>
        <w:ind w:firstLine="397"/>
        <w:jc w:val="both"/>
      </w:pPr>
      <w:r>
        <w:rPr>
          <w:rFonts w:ascii="Arial" w:hAnsi="Arial" w:eastAsia="Noto Sans CJK SC"/>
          <w:b w:val="0"/>
          <w:sz w:val="19"/>
        </w:rPr>
        <w:t>分析中假设的短期任务非GSO卫星的 30 个地球站位置</w:t>
      </w:r>
    </w:p>
    <w:p>
      <w:pPr>
        <w:pStyle w:val="CaptionZH"/>
        <w:keepNext/>
        <w:jc w:val="center"/>
      </w:pPr>
      <w:r>
        <w:rPr>
          <w:rFonts w:ascii="Arial" w:hAnsi="Arial" w:eastAsia="Noto Sans CJK SC"/>
          <w:b w:val="0"/>
          <w:sz w:val="17"/>
        </w:rPr>
        <w:t>图9.7-6描述了模拟结果。 DR Rec 中的干扰阈值标准。将 ITU-R SA.1163-2 与仿真结果的干扰功率电平进行比较。</w:t>
      </w:r>
    </w:p>
    <w:p>
      <w:pPr>
        <w:ind w:firstLine="397"/>
        <w:jc w:val="both"/>
      </w:pPr>
      <w:r>
        <w:rPr>
          <w:rFonts w:ascii="Arial" w:hAnsi="Arial" w:eastAsia="Noto Sans CJK SC"/>
          <w:b w:val="0"/>
          <w:sz w:val="19"/>
        </w:rPr>
        <w:t>蓝线表示保护准则、-206.3 dB(W/Hz) 的时间不得超过 0.1%。假设在短期任务非GSO卫星与地球站可见的最大时间内，每天仅发生一次下行链路传输，则图（红色曲线）显示干扰水平超出保护准则的时间超过 4.1%。假设短期任务非GSO 下行链路传输在关联的地球站上的所有传递期间都处于活动状态，则干扰电平（绿色曲线）超过保护准则当时的 16.2% 或 6.3 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104 页</w:t>
            </w:r>
          </w:p>
        </w:tc>
      </w:tr>
    </w:tbl>
    <w:p>
      <w:pPr>
        <w:pStyle w:val="Heading2"/>
        <w:keepNext/>
      </w:pPr>
      <w:r>
        <w:rPr>
          <w:rFonts w:ascii="Arial" w:hAnsi="Arial" w:eastAsia="Noto Sans CJK SC"/>
          <w:b w:val="0"/>
          <w:sz w:val="19"/>
        </w:rPr>
        <w:t>图 9.7-6</w:t>
      </w:r>
    </w:p>
    <w:p>
      <w:pPr>
        <w:ind w:firstLine="397"/>
        <w:jc w:val="both"/>
      </w:pPr>
      <w:r>
        <w:rPr>
          <w:rFonts w:ascii="Arial" w:hAnsi="Arial" w:eastAsia="Noto Sans CJK SC"/>
          <w:b w:val="0"/>
          <w:sz w:val="19"/>
        </w:rPr>
        <w:t>多颗短期任务非GSO (s-E) 卫星对 GSO 气象的干扰信号水平</w:t>
      </w:r>
    </w:p>
    <w:p>
      <w:pPr>
        <w:ind w:firstLine="397"/>
        <w:jc w:val="both"/>
      </w:pPr>
      <w:r>
        <w:rPr>
          <w:rFonts w:ascii="Arial" w:hAnsi="Arial" w:eastAsia="Noto Sans CJK SC"/>
          <w:b w:val="0"/>
          <w:sz w:val="19"/>
        </w:rPr>
        <w:t>直流控制系统空间电台接收机</w:t>
      </w:r>
    </w:p>
    <w:p>
      <w:pPr>
        <w:ind w:firstLine="397"/>
        <w:jc w:val="both"/>
      </w:pPr>
      <w:r>
        <w:rPr>
          <w:rFonts w:ascii="Arial" w:hAnsi="Arial" w:eastAsia="Noto Sans CJK SC"/>
          <w:b w:val="0"/>
          <w:sz w:val="19"/>
        </w:rPr>
        <w:t>100</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0.01</w:t>
      </w:r>
    </w:p>
    <w:p>
      <w:pPr>
        <w:pStyle w:val="TableTextZH"/>
      </w:pPr>
      <w:r>
        <w:rPr>
          <w:rFonts w:ascii="Arial" w:hAnsi="Arial" w:eastAsia="Noto Sans CJK SC"/>
          <w:b w:val="0"/>
          <w:sz w:val="16"/>
        </w:rPr>
        <w:t>-210.00</w:t>
      </w:r>
    </w:p>
    <w:p>
      <w:pPr>
        <w:pStyle w:val="TableTextZH"/>
      </w:pPr>
      <w:r>
        <w:rPr>
          <w:rFonts w:ascii="Arial" w:hAnsi="Arial" w:eastAsia="Noto Sans CJK SC"/>
          <w:b w:val="0"/>
          <w:sz w:val="16"/>
        </w:rPr>
        <w:t>-208.00</w:t>
      </w:r>
    </w:p>
    <w:p>
      <w:pPr>
        <w:pStyle w:val="TableTextZH"/>
      </w:pPr>
      <w:r>
        <w:rPr>
          <w:rFonts w:ascii="Arial" w:hAnsi="Arial" w:eastAsia="Noto Sans CJK SC"/>
          <w:b w:val="0"/>
          <w:sz w:val="16"/>
        </w:rPr>
        <w:t>-206.00</w:t>
      </w:r>
    </w:p>
    <w:p>
      <w:pPr>
        <w:pStyle w:val="TableTextZH"/>
      </w:pPr>
      <w:r>
        <w:rPr>
          <w:rFonts w:ascii="Arial" w:hAnsi="Arial" w:eastAsia="Noto Sans CJK SC"/>
          <w:b w:val="0"/>
          <w:sz w:val="16"/>
        </w:rPr>
        <w:t>-204.00</w:t>
      </w:r>
    </w:p>
    <w:p>
      <w:pPr>
        <w:pStyle w:val="TableTextZH"/>
      </w:pPr>
      <w:r>
        <w:rPr>
          <w:rFonts w:ascii="Arial" w:hAnsi="Arial" w:eastAsia="Noto Sans CJK SC"/>
          <w:b w:val="0"/>
          <w:sz w:val="16"/>
        </w:rPr>
        <w:t>-202.00</w:t>
      </w:r>
    </w:p>
    <w:p>
      <w:pPr>
        <w:pStyle w:val="TableTextZH"/>
      </w:pPr>
      <w:r>
        <w:rPr>
          <w:rFonts w:ascii="Arial" w:hAnsi="Arial" w:eastAsia="Noto Sans CJK SC"/>
          <w:b w:val="0"/>
          <w:sz w:val="16"/>
        </w:rPr>
        <w:t>-200.00</w:t>
      </w:r>
    </w:p>
    <w:p>
      <w:pPr>
        <w:pStyle w:val="TableTextZH"/>
      </w:pPr>
      <w:r>
        <w:rPr>
          <w:rFonts w:ascii="Arial" w:hAnsi="Arial" w:eastAsia="Noto Sans CJK SC"/>
          <w:b w:val="0"/>
          <w:sz w:val="16"/>
        </w:rPr>
        <w:t>-198.00</w:t>
      </w:r>
    </w:p>
    <w:p>
      <w:pPr>
        <w:pStyle w:val="TableTextZH"/>
      </w:pPr>
      <w:r>
        <w:rPr>
          <w:rFonts w:ascii="Arial" w:hAnsi="Arial" w:eastAsia="Noto Sans CJK SC"/>
          <w:b w:val="0"/>
          <w:sz w:val="16"/>
        </w:rPr>
        <w:t>-196.00</w:t>
      </w:r>
    </w:p>
    <w:p>
      <w:pPr>
        <w:ind w:firstLine="397"/>
        <w:jc w:val="both"/>
      </w:pPr>
      <w:r>
        <w:rPr>
          <w:rFonts w:ascii="Arial" w:hAnsi="Arial" w:eastAsia="Noto Sans CJK SC"/>
          <w:b w:val="0"/>
          <w:sz w:val="19"/>
        </w:rPr>
        <w:t>干扰值(dB(W/Hz)</w:t>
      </w:r>
    </w:p>
    <w:p>
      <w:pPr>
        <w:ind w:firstLine="397"/>
        <w:jc w:val="both"/>
      </w:pPr>
      <w:r>
        <w:rPr>
          <w:rFonts w:ascii="Arial" w:hAnsi="Arial" w:eastAsia="Noto Sans CJK SC"/>
          <w:b w:val="0"/>
          <w:sz w:val="19"/>
        </w:rPr>
        <w:t>I = -206.3 dB(W/Hz) 时间不超过 0.1%</w:t>
      </w:r>
    </w:p>
    <w:p>
      <w:pPr>
        <w:ind w:firstLine="397"/>
        <w:jc w:val="both"/>
      </w:pPr>
      <w:r>
        <w:rPr>
          <w:rFonts w:ascii="Arial" w:hAnsi="Arial" w:eastAsia="Noto Sans CJK SC"/>
          <w:b w:val="0"/>
          <w:sz w:val="19"/>
        </w:rPr>
        <w:t>GSO DCS 空间电台从短期任务非GSO卫星 s-E 链路接收到的干扰功率每日最长通过次数</w:t>
      </w:r>
    </w:p>
    <w:p>
      <w:pPr>
        <w:ind w:firstLine="397"/>
        <w:jc w:val="both"/>
      </w:pPr>
      <w:r>
        <w:rPr>
          <w:rFonts w:ascii="Arial" w:hAnsi="Arial" w:eastAsia="Noto Sans CJK SC"/>
          <w:b w:val="0"/>
          <w:sz w:val="19"/>
        </w:rPr>
        <w:t>GSO DCS 空间电台接收到的来自短期任务非GSO卫星 s-E 链路的干扰功率全部通过</w:t>
      </w:r>
    </w:p>
    <w:p>
      <w:pPr>
        <w:pStyle w:val="Heading3"/>
        <w:keepNext/>
      </w:pPr>
      <w:r>
        <w:rPr>
          <w:rFonts w:ascii="Arial" w:hAnsi="Arial" w:eastAsia="Noto Sans CJK SC"/>
          <w:b/>
          <w:sz w:val="19"/>
        </w:rPr>
        <w:t>9.7.1.2.5 研究总结 9.7.1</w:t>
      </w:r>
    </w:p>
    <w:p>
      <w:pPr>
        <w:ind w:firstLine="397"/>
        <w:jc w:val="both"/>
      </w:pPr>
      <w:r>
        <w:rPr>
          <w:rFonts w:ascii="Arial" w:hAnsi="Arial" w:eastAsia="Noto Sans CJK SC"/>
          <w:b w:val="0"/>
          <w:sz w:val="19"/>
        </w:rPr>
        <w:t>使用 ITU-R SA.2426-0号报告中指定的短期任务非GSO卫星特性进行的研究结果表明，来自 SOS 短期任务非GSO卫星传输（空对地）到 GSO 的干扰水平MetSat 频段 401-402 MHz 中的空间电台接收机将超过单条目和聚合干扰情况的相关 ITU-R 阈值。由于 GSO 航天器上的 MetSat 应答器具有设计容量和功率限制，干扰和噪声可能会限制 DCPR 分配功率的能力，从而可能导致数据丢失。另外，由于GSO MetSat卫星和DCP部署在全球范围内，几乎覆盖了整个世界，干扰对GSO MetSat系统网络的影响更加广泛。因此，短期任务非GSO卫星系统具有Report ITU-R SA.2426-0中的特征SOS（空间-地球）</w:t>
      </w:r>
    </w:p>
    <w:p>
      <w:pPr>
        <w:ind w:firstLine="397"/>
        <w:jc w:val="both"/>
      </w:pPr>
      <w:r>
        <w:rPr>
          <w:rFonts w:ascii="Arial" w:hAnsi="Arial" w:eastAsia="Noto Sans CJK SC"/>
          <w:b w:val="0"/>
          <w:sz w:val="19"/>
        </w:rPr>
        <w:t>与 401-402 MHz 频段中的 GSO MetSat 系统网络不兼容。</w:t>
      </w:r>
    </w:p>
    <w:p>
      <w:pPr>
        <w:pStyle w:val="Heading3"/>
        <w:keepNext/>
      </w:pPr>
      <w:r>
        <w:rPr>
          <w:rFonts w:ascii="Arial" w:hAnsi="Arial" w:eastAsia="Noto Sans CJK SC"/>
          <w:b/>
          <w:sz w:val="19"/>
        </w:rPr>
        <w:t>9.7.2 SOS 短期任务非GSO卫星（s-E）和 NGSO EESS/MetSat 航天器接收机之间的兼容性研究 (401-402 MHz)（研究 9.7.2）</w:t>
      </w:r>
    </w:p>
    <w:p>
      <w:pPr>
        <w:pStyle w:val="Heading3"/>
        <w:keepNext/>
      </w:pPr>
      <w:r>
        <w:rPr>
          <w:rFonts w:ascii="Arial" w:hAnsi="Arial" w:eastAsia="Noto Sans CJK SC"/>
          <w:b/>
          <w:sz w:val="19"/>
        </w:rPr>
        <w:t>9.7.2.1 从 SOS 短期任务非GSO卫星 (s-E) 到 NGSO EESS/ MetSat 航天器接收机的干扰情况(401-402 MHz)</w:t>
      </w:r>
    </w:p>
    <w:p>
      <w:pPr>
        <w:ind w:firstLine="397"/>
        <w:jc w:val="both"/>
      </w:pPr>
      <w:r>
        <w:rPr>
          <w:rFonts w:ascii="Arial" w:hAnsi="Arial" w:eastAsia="Noto Sans CJK SC"/>
          <w:b w:val="0"/>
          <w:sz w:val="19"/>
        </w:rPr>
        <w:t>用于 SOS 短期任务非GSO卫星（空间-地球）通信的空间电台天线是全向天线。此因素可能会对 NGSO EESS/MetSat DCS 接收器造成严重干扰。执行的第一个计算是单项干扰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105 页</w:t>
            </w:r>
          </w:p>
        </w:tc>
      </w:tr>
    </w:tbl>
    <w:p>
      <w:pPr>
        <w:ind w:firstLine="397"/>
        <w:jc w:val="both"/>
      </w:pPr>
      <w:r>
        <w:rPr>
          <w:rFonts w:ascii="Arial" w:hAnsi="Arial" w:eastAsia="Noto Sans CJK SC"/>
          <w:b w:val="0"/>
          <w:sz w:val="19"/>
        </w:rPr>
        <w:t>信号电平进入 NGSO EESS/MetSat 卫星接收器。然后分析动态仿真以评估干扰。</w:t>
      </w:r>
    </w:p>
    <w:p>
      <w:pPr>
        <w:ind w:firstLine="397"/>
        <w:jc w:val="both"/>
      </w:pPr>
      <w:r>
        <w:rPr>
          <w:rFonts w:ascii="Arial" w:hAnsi="Arial" w:eastAsia="Noto Sans CJK SC"/>
          <w:b w:val="0"/>
          <w:sz w:val="19"/>
        </w:rPr>
        <w:t>本分析中使用了以下假设：401-402 MHz 频段的中心频率 401.5 MHz；地球半径， 6371 km； 短期任务非GSO卫星 (空对地)信号的带宽为25 kHz。</w:t>
      </w:r>
    </w:p>
    <w:p>
      <w:pPr>
        <w:ind w:firstLine="397"/>
        <w:jc w:val="both"/>
      </w:pPr>
      <w:r>
        <w:rPr>
          <w:rFonts w:ascii="Arial" w:hAnsi="Arial" w:eastAsia="Noto Sans CJK SC"/>
          <w:b w:val="0"/>
          <w:sz w:val="19"/>
        </w:rPr>
        <w:t>根据 ITU-R SA.2044号建议书，保护准则是 -197.9 dB(W/(m2·Hz)) 功率通量密度 (spfd) 在 NGSO 天线处的最大聚合可接受光谱EESS/MetSat DCS仪器对宽带噪声的干扰，在卫星视场内超过1%的时间不得超过。这相当于卫星接收器中的 -209.3 dB(W/Hz)。 NGSO EESS/MetSat系统的技术特性基于§6.2.3.3.1中表6.2-4中的参数。</w:t>
      </w:r>
    </w:p>
    <w:p>
      <w:pPr>
        <w:pStyle w:val="Heading3"/>
        <w:keepNext/>
      </w:pPr>
      <w:r>
        <w:rPr>
          <w:rFonts w:ascii="Arial" w:hAnsi="Arial" w:eastAsia="Noto Sans CJK SC"/>
          <w:b/>
          <w:sz w:val="19"/>
        </w:rPr>
        <w:t>9.7.2.2 SOS 短期任务非GSO卫星（s-E）对 NGSO EESS/MetSat 航天器接收机的干扰结果(401-402 MHz)</w:t>
      </w:r>
    </w:p>
    <w:p>
      <w:pPr>
        <w:pStyle w:val="CaptionZH"/>
        <w:keepNext/>
        <w:jc w:val="center"/>
      </w:pPr>
      <w:r>
        <w:rPr>
          <w:rFonts w:ascii="Arial" w:hAnsi="Arial" w:eastAsia="Noto Sans CJK SC"/>
          <w:b w:val="0"/>
          <w:sz w:val="17"/>
        </w:rPr>
        <w:t>表 9.7-5 s 显示了从短期任务非GSO卫星到 NGSO EESS/MetSat 卫星接收机的干扰功率电平结果。</w:t>
      </w:r>
    </w:p>
    <w:p>
      <w:pPr>
        <w:pStyle w:val="Heading2"/>
        <w:keepNext/>
      </w:pPr>
      <w:r>
        <w:rPr>
          <w:rFonts w:ascii="Arial" w:hAnsi="Arial" w:eastAsia="Noto Sans CJK SC"/>
          <w:b w:val="0"/>
          <w:sz w:val="19"/>
        </w:rPr>
        <w:t>表 9.7-5</w:t>
      </w:r>
    </w:p>
    <w:p>
      <w:pPr>
        <w:ind w:firstLine="397"/>
        <w:jc w:val="both"/>
      </w:pPr>
      <w:r>
        <w:rPr>
          <w:rFonts w:ascii="Arial" w:hAnsi="Arial" w:eastAsia="Noto Sans CJK SC"/>
          <w:b w:val="0"/>
          <w:sz w:val="19"/>
        </w:rPr>
        <w:t>短期任务非GSO卫星进入 NGSO EESS/MetSat 401-402 MHz 频段 DCS 卫星接收机</w:t>
      </w:r>
    </w:p>
    <w:p>
      <w:pPr>
        <w:ind w:firstLine="397"/>
        <w:jc w:val="both"/>
      </w:pPr>
      <w:r>
        <w:rPr>
          <w:rFonts w:ascii="Arial" w:hAnsi="Arial" w:eastAsia="Noto Sans CJK SC"/>
          <w:b w:val="0"/>
          <w:sz w:val="19"/>
        </w:rPr>
        <w:t>短期任务非GSO 空间电台</w:t>
      </w:r>
    </w:p>
    <w:p>
      <w:pPr>
        <w:ind w:firstLine="397"/>
        <w:jc w:val="both"/>
      </w:pPr>
      <w:r>
        <w:rPr>
          <w:rFonts w:ascii="Arial" w:hAnsi="Arial" w:eastAsia="Noto Sans CJK SC"/>
          <w:b w:val="0"/>
          <w:sz w:val="19"/>
        </w:rPr>
        <w:t>频率，MHz 401.5</w:t>
      </w:r>
    </w:p>
    <w:p>
      <w:pPr>
        <w:ind w:firstLine="397"/>
        <w:jc w:val="both"/>
      </w:pPr>
      <w:r>
        <w:rPr>
          <w:rFonts w:ascii="Arial" w:hAnsi="Arial" w:eastAsia="Noto Sans CJK SC"/>
          <w:b w:val="0"/>
          <w:sz w:val="19"/>
        </w:rPr>
        <w:t>海拔高度，公里 500</w:t>
      </w:r>
    </w:p>
    <w:p>
      <w:pPr>
        <w:ind w:firstLine="397"/>
        <w:jc w:val="both"/>
      </w:pPr>
      <w:r>
        <w:rPr>
          <w:rFonts w:ascii="Arial" w:hAnsi="Arial" w:eastAsia="Noto Sans CJK SC"/>
          <w:b w:val="0"/>
          <w:sz w:val="19"/>
        </w:rPr>
        <w:t>带宽，kHz 25</w:t>
      </w:r>
    </w:p>
    <w:p>
      <w:pPr>
        <w:ind w:firstLine="397"/>
        <w:jc w:val="both"/>
      </w:pPr>
      <w:r>
        <w:rPr>
          <w:rFonts w:ascii="Arial" w:hAnsi="Arial" w:eastAsia="Noto Sans CJK SC"/>
          <w:b w:val="0"/>
          <w:sz w:val="19"/>
        </w:rPr>
        <w:t>发射功率，dBW 0</w:t>
      </w:r>
    </w:p>
    <w:p>
      <w:pPr>
        <w:ind w:firstLine="397"/>
        <w:jc w:val="both"/>
      </w:pPr>
      <w:r>
        <w:rPr>
          <w:rFonts w:ascii="Arial" w:hAnsi="Arial" w:eastAsia="Noto Sans CJK SC"/>
          <w:b w:val="0"/>
          <w:sz w:val="19"/>
        </w:rPr>
        <w:t>发射机天线增益，dBi 3</w:t>
      </w:r>
    </w:p>
    <w:p>
      <w:pPr>
        <w:ind w:firstLine="397"/>
        <w:jc w:val="both"/>
      </w:pPr>
      <w:r>
        <w:rPr>
          <w:rFonts w:ascii="Arial" w:hAnsi="Arial" w:eastAsia="Noto Sans CJK SC"/>
          <w:b w:val="0"/>
          <w:sz w:val="19"/>
        </w:rPr>
        <w:t>极化损耗，dB3</w:t>
      </w:r>
    </w:p>
    <w:p>
      <w:pPr>
        <w:ind w:firstLine="397"/>
        <w:jc w:val="both"/>
      </w:pPr>
      <w:r>
        <w:rPr>
          <w:rFonts w:ascii="Arial" w:hAnsi="Arial" w:eastAsia="Noto Sans CJK SC"/>
          <w:b w:val="0"/>
          <w:sz w:val="19"/>
        </w:rPr>
        <w:t>NGSO EESS/MetSat DCS卫星</w:t>
      </w:r>
    </w:p>
    <w:p>
      <w:pPr>
        <w:ind w:firstLine="397"/>
        <w:jc w:val="both"/>
      </w:pPr>
      <w:r>
        <w:rPr>
          <w:rFonts w:ascii="Arial" w:hAnsi="Arial" w:eastAsia="Noto Sans CJK SC"/>
          <w:b w:val="0"/>
          <w:sz w:val="19"/>
        </w:rPr>
        <w:t>海拔高度，公里 824</w:t>
      </w:r>
    </w:p>
    <w:p>
      <w:pPr>
        <w:ind w:firstLine="397"/>
        <w:jc w:val="both"/>
      </w:pPr>
      <w:r>
        <w:rPr>
          <w:rFonts w:ascii="Arial" w:hAnsi="Arial" w:eastAsia="Noto Sans CJK SC"/>
          <w:b w:val="0"/>
          <w:sz w:val="19"/>
        </w:rPr>
        <w:t>NGSO EESS//MetSat DCS航天器天线增益，dBi 4.9</w:t>
      </w:r>
    </w:p>
    <w:p>
      <w:pPr>
        <w:ind w:firstLine="397"/>
        <w:jc w:val="both"/>
      </w:pPr>
      <w:r>
        <w:rPr>
          <w:rFonts w:ascii="Arial" w:hAnsi="Arial" w:eastAsia="Noto Sans CJK SC"/>
          <w:b w:val="0"/>
          <w:sz w:val="19"/>
        </w:rPr>
        <w:t>路径损耗，dB 134.7</w:t>
      </w:r>
    </w:p>
    <w:p>
      <w:pPr>
        <w:ind w:firstLine="397"/>
        <w:jc w:val="both"/>
      </w:pPr>
      <w:r>
        <w:rPr>
          <w:rFonts w:ascii="Arial" w:hAnsi="Arial" w:eastAsia="Noto Sans CJK SC"/>
          <w:b w:val="0"/>
          <w:sz w:val="19"/>
        </w:rPr>
        <w:t>-173.8</w:t>
      </w:r>
    </w:p>
    <w:p>
      <w:pPr>
        <w:ind w:firstLine="397"/>
        <w:jc w:val="both"/>
      </w:pPr>
      <w:r>
        <w:rPr>
          <w:rFonts w:ascii="Arial" w:hAnsi="Arial" w:eastAsia="Noto Sans CJK SC"/>
          <w:b w:val="0"/>
          <w:sz w:val="19"/>
        </w:rPr>
        <w:t>NGSO EESS/MetSat DCS航天器天线处的接收功率，dB(W/Hz)</w:t>
      </w:r>
    </w:p>
    <w:p>
      <w:pPr>
        <w:ind w:firstLine="397"/>
        <w:jc w:val="both"/>
      </w:pPr>
      <w:r>
        <w:rPr>
          <w:rFonts w:ascii="Arial" w:hAnsi="Arial" w:eastAsia="Noto Sans CJK SC"/>
          <w:b w:val="0"/>
          <w:sz w:val="19"/>
        </w:rPr>
        <w:t>保护准则，dB(W/Hz) -209.3</w:t>
      </w:r>
    </w:p>
    <w:p>
      <w:pPr>
        <w:ind w:firstLine="397"/>
        <w:jc w:val="both"/>
      </w:pPr>
      <w:r>
        <w:rPr>
          <w:rFonts w:ascii="Arial" w:hAnsi="Arial" w:eastAsia="Noto Sans CJK SC"/>
          <w:b w:val="0"/>
          <w:sz w:val="19"/>
        </w:rPr>
        <w:t>超出，dB35.5</w:t>
      </w:r>
    </w:p>
    <w:p>
      <w:pPr>
        <w:ind w:firstLine="397"/>
        <w:jc w:val="both"/>
      </w:pPr>
      <w:r>
        <w:rPr>
          <w:rFonts w:ascii="Arial" w:hAnsi="Arial" w:eastAsia="Noto Sans CJK SC"/>
          <w:b w:val="0"/>
          <w:sz w:val="19"/>
        </w:rPr>
        <w:t>进行了动态模拟，以评估在 7 天内从短期任务非GSO卫星到 NGSO EESS/MetSat 航天器接收器的空间-地球信号的影响，时间增量为</w:t>
      </w:r>
    </w:p>
    <w:p>
      <w:pPr>
        <w:ind w:firstLine="397"/>
        <w:jc w:val="both"/>
      </w:pPr>
      <w:r>
        <w:rPr>
          <w:rFonts w:ascii="Arial" w:hAnsi="Arial" w:eastAsia="Noto Sans CJK SC"/>
          <w:b w:val="0"/>
          <w:sz w:val="19"/>
        </w:rPr>
        <w:t>10秒。动态分析中使用了 ITU-R SA.2425-0 报告第 3.4 节中的 SOS NGSO SD 卫星参数，该参数提供了一组用于频谱需求分析的通用输入模拟参数。该分析假设整个地球表面有八对 NGSO SD 卫星地球站，如图 9.7-7 所示。</w:t>
      </w:r>
    </w:p>
    <w:p>
      <w:pPr>
        <w:ind w:firstLine="397"/>
        <w:jc w:val="both"/>
      </w:pPr>
      <w:r>
        <w:rPr>
          <w:rFonts w:ascii="Arial" w:hAnsi="Arial" w:eastAsia="Noto Sans CJK SC"/>
          <w:b w:val="0"/>
          <w:sz w:val="19"/>
        </w:rPr>
        <w:t>分析结果如图9.7-8所示。将 ITU-R SA.2044号建议书中的干扰阈值标准与模拟中的干扰功率水平进行比较。蓝线表示保护准则、-209.3 dB(W/Hz) 的时间不得超过 1%。假设天地传输仅在短期任务非GSO卫星与地球站可见的最长时间内每天发生一次，则图 9.7-8（红色</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106 页</w:t>
            </w:r>
          </w:p>
        </w:tc>
      </w:tr>
    </w:tbl>
    <w:p>
      <w:pPr>
        <w:ind w:firstLine="397"/>
        <w:jc w:val="both"/>
      </w:pPr>
      <w:r>
        <w:rPr>
          <w:rFonts w:ascii="Arial" w:hAnsi="Arial" w:eastAsia="Noto Sans CJK SC"/>
          <w:b w:val="0"/>
          <w:sz w:val="19"/>
        </w:rPr>
        <w:t>曲线）表明，干扰水平超过保护准则的时间超过 1.3%。</w:t>
      </w:r>
    </w:p>
    <w:p>
      <w:pPr>
        <w:ind w:firstLine="397"/>
        <w:jc w:val="both"/>
      </w:pPr>
      <w:r>
        <w:rPr>
          <w:rFonts w:ascii="Arial" w:hAnsi="Arial" w:eastAsia="Noto Sans CJK SC"/>
          <w:b w:val="0"/>
          <w:sz w:val="19"/>
        </w:rPr>
        <w:t>假设短期任务非GSO卫星（空间-地球）传输在相关地球站上的所有传递过程中都处于活动状态，则干扰电平超过保护准则超过当时的 4.3% 或 13.3 dB（绿色）曲线）。</w:t>
      </w:r>
    </w:p>
    <w:p>
      <w:pPr>
        <w:pStyle w:val="Heading2"/>
        <w:keepNext/>
      </w:pPr>
      <w:r>
        <w:rPr>
          <w:rFonts w:ascii="Arial" w:hAnsi="Arial" w:eastAsia="Noto Sans CJK SC"/>
          <w:b w:val="0"/>
          <w:sz w:val="19"/>
        </w:rPr>
        <w:t>图 9.7-7</w:t>
      </w:r>
    </w:p>
    <w:p>
      <w:pPr>
        <w:ind w:firstLine="397"/>
        <w:jc w:val="both"/>
      </w:pPr>
      <w:r>
        <w:rPr>
          <w:rFonts w:ascii="Arial" w:hAnsi="Arial" w:eastAsia="Noto Sans CJK SC"/>
          <w:b w:val="0"/>
          <w:sz w:val="19"/>
        </w:rPr>
        <w:t>分析中假设短期任务非GSO卫星的八对地球站位置</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107 页</w:t>
            </w:r>
          </w:p>
        </w:tc>
      </w:tr>
    </w:tbl>
    <w:p>
      <w:pPr>
        <w:pStyle w:val="Heading2"/>
        <w:keepNext/>
      </w:pPr>
      <w:r>
        <w:rPr>
          <w:rFonts w:ascii="Arial" w:hAnsi="Arial" w:eastAsia="Noto Sans CJK SC"/>
          <w:b w:val="0"/>
          <w:sz w:val="19"/>
        </w:rPr>
        <w:t>图 9.7-8</w:t>
      </w:r>
    </w:p>
    <w:p>
      <w:pPr>
        <w:ind w:firstLine="397"/>
        <w:jc w:val="both"/>
      </w:pPr>
      <w:r>
        <w:rPr>
          <w:rFonts w:ascii="Arial" w:hAnsi="Arial" w:eastAsia="Noto Sans CJK SC"/>
          <w:b w:val="0"/>
          <w:sz w:val="19"/>
        </w:rPr>
        <w:t>从 SOS 短期任务非GSO卫星 (s-E) 到 NGSO EESS/MetSat 航天器接收器的干扰</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超过干扰值的时间百分比 (%)</w:t>
      </w:r>
    </w:p>
    <w:p>
      <w:pPr>
        <w:ind w:firstLine="397"/>
        <w:jc w:val="both"/>
      </w:pPr>
      <w:r>
        <w:rPr>
          <w:rFonts w:ascii="Arial" w:hAnsi="Arial" w:eastAsia="Noto Sans CJK SC"/>
          <w:b w:val="0"/>
          <w:sz w:val="19"/>
        </w:rPr>
        <w:t>0.1</w:t>
      </w:r>
    </w:p>
    <w:p>
      <w:pPr>
        <w:pStyle w:val="TableTextZH"/>
      </w:pPr>
      <w:r>
        <w:rPr>
          <w:rFonts w:ascii="Arial" w:hAnsi="Arial" w:eastAsia="Noto Sans CJK SC"/>
          <w:b w:val="0"/>
          <w:sz w:val="16"/>
        </w:rPr>
        <w:t>-210.00</w:t>
      </w:r>
    </w:p>
    <w:p>
      <w:pPr>
        <w:pStyle w:val="TableTextZH"/>
      </w:pPr>
      <w:r>
        <w:rPr>
          <w:rFonts w:ascii="Arial" w:hAnsi="Arial" w:eastAsia="Noto Sans CJK SC"/>
          <w:b w:val="0"/>
          <w:sz w:val="16"/>
        </w:rPr>
        <w:t>-205.00</w:t>
      </w:r>
    </w:p>
    <w:p>
      <w:pPr>
        <w:pStyle w:val="TableTextZH"/>
      </w:pPr>
      <w:r>
        <w:rPr>
          <w:rFonts w:ascii="Arial" w:hAnsi="Arial" w:eastAsia="Noto Sans CJK SC"/>
          <w:b w:val="0"/>
          <w:sz w:val="16"/>
        </w:rPr>
        <w:t>-200.00</w:t>
      </w:r>
    </w:p>
    <w:p>
      <w:pPr>
        <w:pStyle w:val="TableTextZH"/>
      </w:pPr>
      <w:r>
        <w:rPr>
          <w:rFonts w:ascii="Arial" w:hAnsi="Arial" w:eastAsia="Noto Sans CJK SC"/>
          <w:b w:val="0"/>
          <w:sz w:val="16"/>
        </w:rPr>
        <w:t>-195.00</w:t>
      </w:r>
    </w:p>
    <w:p>
      <w:pPr>
        <w:pStyle w:val="TableTextZH"/>
      </w:pPr>
      <w:r>
        <w:rPr>
          <w:rFonts w:ascii="Arial" w:hAnsi="Arial" w:eastAsia="Noto Sans CJK SC"/>
          <w:b w:val="0"/>
          <w:sz w:val="16"/>
        </w:rPr>
        <w:t>-190.00</w:t>
      </w:r>
    </w:p>
    <w:p>
      <w:pPr>
        <w:pStyle w:val="TableTextZH"/>
      </w:pPr>
      <w:r>
        <w:rPr>
          <w:rFonts w:ascii="Arial" w:hAnsi="Arial" w:eastAsia="Noto Sans CJK SC"/>
          <w:b w:val="0"/>
          <w:sz w:val="16"/>
        </w:rPr>
        <w:t>-185.00</w:t>
      </w:r>
    </w:p>
    <w:p>
      <w:pPr>
        <w:pStyle w:val="TableTextZH"/>
      </w:pPr>
      <w:r>
        <w:rPr>
          <w:rFonts w:ascii="Arial" w:hAnsi="Arial" w:eastAsia="Noto Sans CJK SC"/>
          <w:b w:val="0"/>
          <w:sz w:val="16"/>
        </w:rPr>
        <w:t>-180.00</w:t>
      </w:r>
    </w:p>
    <w:p>
      <w:pPr>
        <w:ind w:firstLine="397"/>
        <w:jc w:val="both"/>
      </w:pPr>
      <w:r>
        <w:rPr>
          <w:rFonts w:ascii="Arial" w:hAnsi="Arial" w:eastAsia="Noto Sans CJK SC"/>
          <w:b w:val="0"/>
          <w:sz w:val="19"/>
        </w:rPr>
        <w:t>干扰值 (dB(W/Hz) I = -209.3 dB(W/Hz) 时间不超过 1%</w:t>
      </w:r>
    </w:p>
    <w:p>
      <w:pPr>
        <w:ind w:firstLine="397"/>
        <w:jc w:val="both"/>
      </w:pPr>
      <w:r>
        <w:rPr>
          <w:rFonts w:ascii="Arial" w:hAnsi="Arial" w:eastAsia="Noto Sans CJK SC"/>
          <w:b w:val="0"/>
          <w:sz w:val="19"/>
        </w:rPr>
        <w:t>NGSO DCS 空间电台从短期任务非GSO卫星接收到的干扰功率 s-E 链路每天最长通过时间 NGSO DCS 空间电台从空间电台接收到的干扰功率短期任务非GSO卫星 s-E 链路全部通过</w:t>
      </w:r>
    </w:p>
    <w:p>
      <w:pPr>
        <w:pStyle w:val="Heading3"/>
        <w:keepNext/>
      </w:pPr>
      <w:r>
        <w:rPr>
          <w:rFonts w:ascii="Arial" w:hAnsi="Arial" w:eastAsia="Noto Sans CJK SC"/>
          <w:b/>
          <w:sz w:val="19"/>
        </w:rPr>
        <w:t>9.7.2.3 研究总结 9.7.2</w:t>
      </w:r>
    </w:p>
    <w:p>
      <w:pPr>
        <w:ind w:firstLine="397"/>
        <w:jc w:val="both"/>
      </w:pPr>
      <w:r>
        <w:rPr>
          <w:rFonts w:ascii="Arial" w:hAnsi="Arial" w:eastAsia="Noto Sans CJK SC"/>
          <w:b w:val="0"/>
          <w:sz w:val="19"/>
        </w:rPr>
        <w:t>使用 ITU-R SA.2426-0号报告中指定的短期任务非GSO卫星特性进行的研究结果表明，从 SOS 短期任务非GSO卫星传输 (s-E) 到 NGSO 的干扰水平EESS/MetSat 频段 401-402 MHz 中的空间电台接收机将超过相关 ITU-R 阈值。因此，SOS 短期任务非GSO卫星系统（s-E）具有 ITU-R SA.2426-0号报告和 NGSO EESS/MetSat 网络中的特征401-402 MHz 频段不兼容。</w:t>
      </w:r>
    </w:p>
    <w:p>
      <w:pPr>
        <w:pStyle w:val="Heading2"/>
        <w:keepNext/>
      </w:pPr>
      <w:r>
        <w:rPr>
          <w:rFonts w:ascii="Arial" w:hAnsi="Arial" w:eastAsia="Noto Sans CJK SC"/>
          <w:b/>
          <w:sz w:val="19"/>
        </w:rPr>
        <w:t>9.8 SOS 短期任务非GSO卫星（E-s）和 GSO MetSat 和 NGSO 之间的共用研究频段 402-403 MHz 中的 EESS/MetSat（研究 9.8）</w:t>
      </w:r>
    </w:p>
    <w:p>
      <w:pPr>
        <w:pStyle w:val="Heading3"/>
        <w:keepNext/>
      </w:pPr>
      <w:r>
        <w:rPr>
          <w:rFonts w:ascii="Arial" w:hAnsi="Arial" w:eastAsia="Noto Sans CJK SC"/>
          <w:b/>
          <w:sz w:val="19"/>
        </w:rPr>
        <w:t>9.8.1 同信道干扰研究</w:t>
      </w:r>
    </w:p>
    <w:p>
      <w:pPr>
        <w:ind w:firstLine="397"/>
        <w:jc w:val="both"/>
      </w:pPr>
      <w:r>
        <w:rPr>
          <w:rFonts w:ascii="Arial" w:hAnsi="Arial" w:eastAsia="Noto Sans CJK SC"/>
          <w:b w:val="0"/>
          <w:sz w:val="19"/>
        </w:rPr>
        <w:t>频带 402-403 MHz 的同信道干扰场景和结果与频带 401-402 MHz 类似。按照 ITU-R SA.2426-0 报告中的特性运行的 SOS NGSO SD 卫星系统 (E-s) 与在此频段内的 GSO MetSat 和 NGSO EESS/MetSat 之间的共享是不可行的。请参阅第 9.6 节。</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108 页</w:t>
            </w:r>
          </w:p>
        </w:tc>
      </w:tr>
    </w:tbl>
    <w:p>
      <w:pPr>
        <w:pStyle w:val="Heading3"/>
        <w:keepNext/>
      </w:pPr>
      <w:r>
        <w:rPr>
          <w:rFonts w:ascii="Arial" w:hAnsi="Arial" w:eastAsia="Noto Sans CJK SC"/>
          <w:b/>
          <w:sz w:val="19"/>
        </w:rPr>
        <w:t>9.8.2 短期任务非GSO 在 403–404 频段中运行的地球站的相邻信道干扰研究</w:t>
      </w:r>
    </w:p>
    <w:p>
      <w:pPr>
        <w:ind w:firstLine="397"/>
        <w:jc w:val="both"/>
      </w:pPr>
      <w:r>
        <w:rPr>
          <w:rFonts w:ascii="Arial" w:hAnsi="Arial" w:eastAsia="Noto Sans CJK SC"/>
          <w:b w:val="0"/>
          <w:sz w:val="19"/>
        </w:rPr>
        <w:t>本研究评估了带外 (OoB) 发射，假设 SOS 短期任务非GSO 地球站在频段 403-404 MHz 中运行，该 403-404 MHz 与MetSat 和 EESS 主要业务划分中的频段 402-403 MHz。</w:t>
      </w:r>
    </w:p>
    <w:p>
      <w:pPr>
        <w:pStyle w:val="Heading3"/>
        <w:keepNext/>
      </w:pPr>
      <w:r>
        <w:rPr>
          <w:rFonts w:ascii="Arial" w:hAnsi="Arial" w:eastAsia="Noto Sans CJK SC"/>
          <w:b/>
          <w:sz w:val="19"/>
        </w:rPr>
        <w:t>9.8.2.1 方法论</w:t>
      </w:r>
    </w:p>
    <w:p>
      <w:pPr>
        <w:ind w:firstLine="397"/>
        <w:jc w:val="both"/>
      </w:pPr>
      <w:r>
        <w:rPr>
          <w:rFonts w:ascii="Arial" w:hAnsi="Arial" w:eastAsia="Noto Sans CJK SC"/>
          <w:b w:val="0"/>
          <w:sz w:val="19"/>
        </w:rPr>
        <w:t>对 SOS NGSO SD (E-s) 卫星传输与 GSO MetSat (E-s) 和 NGSO EESS/MetSat (E-s) 卫星接收器之间 402-403 MHz 频段的同信道研究表明，表 9.8-1 中给出的值超出了干扰保护准则。同信道干扰超出值相当于 403-404 MHz 频段中 SOS NGSO SD (E-s) 操作所需的 OoB 发射衰减量。这将能够满足相邻 402-403 MHz 频段的 GSO MetSat 和 NGSO EESS/MetSat 卫星接收器的信道保护准则。</w:t>
      </w:r>
    </w:p>
    <w:p>
      <w:pPr>
        <w:pStyle w:val="Heading2"/>
        <w:keepNext/>
      </w:pPr>
      <w:r>
        <w:rPr>
          <w:rFonts w:ascii="Arial" w:hAnsi="Arial" w:eastAsia="Noto Sans CJK SC"/>
          <w:b w:val="0"/>
          <w:sz w:val="19"/>
        </w:rPr>
        <w:t>表 9.8-1</w:t>
      </w:r>
    </w:p>
    <w:p>
      <w:pPr>
        <w:ind w:firstLine="397"/>
        <w:jc w:val="both"/>
      </w:pPr>
      <w:r>
        <w:rPr>
          <w:rFonts w:ascii="Arial" w:hAnsi="Arial" w:eastAsia="Noto Sans CJK SC"/>
          <w:b w:val="0"/>
          <w:sz w:val="19"/>
        </w:rPr>
        <w:t>需要衰减</w:t>
      </w:r>
    </w:p>
    <w:p>
      <w:pPr>
        <w:pStyle w:val="Heading2"/>
        <w:keepNext/>
      </w:pPr>
      <w:r>
        <w:rPr>
          <w:rFonts w:ascii="Arial" w:hAnsi="Arial" w:eastAsia="Noto Sans CJK SC"/>
          <w:b/>
          <w:sz w:val="19"/>
        </w:rPr>
        <w:t>SOS 短期任务非GSO</w:t>
      </w:r>
    </w:p>
    <w:p>
      <w:pPr>
        <w:ind w:firstLine="397"/>
        <w:jc w:val="both"/>
      </w:pPr>
      <w:r>
        <w:rPr>
          <w:rFonts w:ascii="Arial" w:hAnsi="Arial" w:eastAsia="Noto Sans CJK SC"/>
          <w:b w:val="0"/>
          <w:sz w:val="19"/>
        </w:rPr>
        <w:t>需要源衰减</w:t>
      </w:r>
    </w:p>
    <w:p>
      <w:pPr>
        <w:ind w:firstLine="397"/>
        <w:jc w:val="both"/>
      </w:pPr>
      <w:r>
        <w:rPr>
          <w:rFonts w:ascii="Arial" w:hAnsi="Arial" w:eastAsia="Noto Sans CJK SC"/>
          <w:b w:val="0"/>
          <w:sz w:val="19"/>
        </w:rPr>
        <w:t>方向</w:t>
      </w:r>
    </w:p>
    <w:p>
      <w:pPr>
        <w:pStyle w:val="Heading2"/>
        <w:keepNext/>
      </w:pPr>
      <w:r>
        <w:rPr>
          <w:rFonts w:ascii="Arial" w:hAnsi="Arial" w:eastAsia="Noto Sans CJK SC"/>
          <w:b/>
          <w:sz w:val="19"/>
        </w:rPr>
        <w:t>DCS GSO/NGSO</w:t>
      </w:r>
    </w:p>
    <w:p>
      <w:pPr>
        <w:ind w:firstLine="397"/>
        <w:jc w:val="both"/>
      </w:pPr>
      <w:r>
        <w:rPr>
          <w:rFonts w:ascii="Arial" w:hAnsi="Arial" w:eastAsia="Noto Sans CJK SC"/>
          <w:b w:val="0"/>
          <w:sz w:val="19"/>
        </w:rPr>
        <w:t>(dB)</w:t>
      </w:r>
    </w:p>
    <w:p>
      <w:pPr>
        <w:pStyle w:val="TableTextZH"/>
      </w:pPr>
      <w:r>
        <w:rPr>
          <w:rFonts w:ascii="Arial" w:hAnsi="Arial" w:eastAsia="Noto Sans CJK SC"/>
          <w:b w:val="0"/>
          <w:sz w:val="16"/>
        </w:rPr>
        <w:t>地球到太空</w:t>
      </w:r>
    </w:p>
    <w:p>
      <w:pPr>
        <w:pStyle w:val="TableTextZH"/>
      </w:pPr>
      <w:r>
        <w:rPr>
          <w:rFonts w:ascii="Arial" w:hAnsi="Arial" w:eastAsia="Noto Sans CJK SC"/>
          <w:b w:val="0"/>
          <w:sz w:val="16"/>
        </w:rPr>
        <w:t>GSO</w:t>
      </w:r>
    </w:p>
    <w:p>
      <w:pPr>
        <w:pStyle w:val="TableTextZH"/>
      </w:pPr>
      <w:r>
        <w:rPr>
          <w:rFonts w:ascii="Arial" w:hAnsi="Arial" w:eastAsia="Noto Sans CJK SC"/>
          <w:b w:val="0"/>
          <w:sz w:val="16"/>
        </w:rPr>
        <w:t>9.6.1 研究结果</w:t>
      </w:r>
    </w:p>
    <w:p>
      <w:pPr>
        <w:pStyle w:val="TableTextZH"/>
      </w:pPr>
      <w:r>
        <w:rPr>
          <w:rFonts w:ascii="Arial" w:hAnsi="Arial" w:eastAsia="Noto Sans CJK SC"/>
          <w:b w:val="0"/>
          <w:sz w:val="16"/>
        </w:rPr>
        <w:t>32</w:t>
      </w:r>
    </w:p>
    <w:p>
      <w:pPr>
        <w:pStyle w:val="TableTextZH"/>
      </w:pPr>
      <w:r>
        <w:rPr>
          <w:rFonts w:ascii="Arial" w:hAnsi="Arial" w:eastAsia="Noto Sans CJK SC"/>
          <w:b w:val="0"/>
          <w:sz w:val="16"/>
        </w:rPr>
        <w:t>地球到太空</w:t>
      </w:r>
    </w:p>
    <w:p>
      <w:pPr>
        <w:pStyle w:val="TableTextZH"/>
      </w:pPr>
      <w:r>
        <w:rPr>
          <w:rFonts w:ascii="Arial" w:hAnsi="Arial" w:eastAsia="Noto Sans CJK SC"/>
          <w:b w:val="0"/>
          <w:sz w:val="16"/>
        </w:rPr>
        <w:t>NGSO</w:t>
      </w:r>
    </w:p>
    <w:p>
      <w:pPr>
        <w:pStyle w:val="TableTextZH"/>
      </w:pPr>
      <w:r>
        <w:rPr>
          <w:rFonts w:ascii="Arial" w:hAnsi="Arial" w:eastAsia="Noto Sans CJK SC"/>
          <w:b w:val="0"/>
          <w:sz w:val="16"/>
        </w:rPr>
        <w:t>9.6.3 研究结果</w:t>
      </w:r>
    </w:p>
    <w:p>
      <w:pPr>
        <w:pStyle w:val="TableTextZH"/>
      </w:pPr>
      <w:r>
        <w:rPr>
          <w:rFonts w:ascii="Arial" w:hAnsi="Arial" w:eastAsia="Noto Sans CJK SC"/>
          <w:b w:val="0"/>
          <w:sz w:val="16"/>
        </w:rPr>
        <w:t>38</w:t>
      </w:r>
    </w:p>
    <w:p>
      <w:pPr>
        <w:pStyle w:val="Heading3"/>
        <w:keepNext/>
      </w:pPr>
      <w:r>
        <w:rPr>
          <w:rFonts w:ascii="Arial" w:hAnsi="Arial" w:eastAsia="Noto Sans CJK SC"/>
          <w:b/>
          <w:sz w:val="19"/>
        </w:rPr>
        <w:t>9.8.2.2 数据收集系统 (DCS) 通道分配</w:t>
      </w:r>
    </w:p>
    <w:p>
      <w:pPr>
        <w:ind w:firstLine="397"/>
        <w:jc w:val="both"/>
      </w:pPr>
      <w:r>
        <w:rPr>
          <w:rFonts w:ascii="Arial" w:hAnsi="Arial" w:eastAsia="Noto Sans CJK SC"/>
          <w:b w:val="0"/>
          <w:sz w:val="19"/>
        </w:rPr>
        <w:t>为了确定相邻频段 SOS NGSO SD 操作提供了多少离频抑制，有必要了解相应服务将使用的中心频率和带宽。 GSO 卫星和 NGSO 卫星的数据收集系统的基本通用信道规划是不同的。</w:t>
      </w:r>
    </w:p>
    <w:p>
      <w:pPr>
        <w:pStyle w:val="Heading1"/>
        <w:keepNext/>
      </w:pPr>
      <w:r>
        <w:rPr>
          <w:rFonts w:ascii="Arial" w:hAnsi="Arial" w:eastAsia="Noto Sans CJK SC"/>
          <w:b w:val="0"/>
          <w:sz w:val="19"/>
        </w:rPr>
        <w:t>ITU-R SA.2045号建议书——401-403 MHz频段的基本一般划分和共享条件，以供未来在对地静止和非对地静止MetSat和卫星地球探测业务系统上长期协调使用数据收集系统，提供数据采集业务渠道规划如图9.8-1所示。</w:t>
      </w:r>
    </w:p>
    <w:p>
      <w:pPr>
        <w:pStyle w:val="Heading2"/>
        <w:keepNext/>
      </w:pPr>
      <w:r>
        <w:rPr>
          <w:rFonts w:ascii="Arial" w:hAnsi="Arial" w:eastAsia="Noto Sans CJK SC"/>
          <w:b w:val="0"/>
          <w:sz w:val="19"/>
        </w:rPr>
        <w:t>图9.8-1</w:t>
      </w:r>
    </w:p>
    <w:p>
      <w:pPr>
        <w:ind w:firstLine="397"/>
        <w:jc w:val="both"/>
      </w:pPr>
      <w:r>
        <w:rPr>
          <w:rFonts w:ascii="Arial" w:hAnsi="Arial" w:eastAsia="Noto Sans CJK SC"/>
          <w:b w:val="0"/>
          <w:sz w:val="19"/>
        </w:rPr>
        <w:t>401-403 MHz 频段的基本通用划分，用于未来对地球静止轨道上 DCS 系统的长期协调使用</w:t>
      </w:r>
    </w:p>
    <w:p>
      <w:pPr>
        <w:ind w:firstLine="397"/>
        <w:jc w:val="both"/>
      </w:pPr>
      <w:r>
        <w:rPr>
          <w:rFonts w:ascii="Arial" w:hAnsi="Arial" w:eastAsia="Noto Sans CJK SC"/>
          <w:b w:val="0"/>
          <w:sz w:val="19"/>
        </w:rPr>
        <w:t>和非对地静止 MetSat 和 EESS 系统</w:t>
      </w:r>
    </w:p>
    <w:p>
      <w:pPr>
        <w:ind w:firstLine="397"/>
        <w:jc w:val="both"/>
      </w:pPr>
      <w:r>
        <w:rPr>
          <w:rFonts w:ascii="Arial" w:hAnsi="Arial" w:eastAsia="Noto Sans CJK SC"/>
          <w:b w:val="0"/>
          <w:sz w:val="19"/>
        </w:rPr>
        <w:t>只有 NGSO DCS 可以在与建议的 SOS 短期任务非GSO 分配直接相邻的频段中运行，前提是严格遵守 DCS 频谱分配计划。</w:t>
      </w:r>
    </w:p>
    <w:p>
      <w:pPr>
        <w:pStyle w:val="Heading3"/>
        <w:keepNext/>
      </w:pPr>
      <w:r>
        <w:rPr>
          <w:rFonts w:ascii="Arial" w:hAnsi="Arial" w:eastAsia="Noto Sans CJK SC"/>
          <w:b/>
          <w:sz w:val="19"/>
        </w:rPr>
        <w:t>9.8.2.3 在地对空方向中运行的 SOS 短期任务非GSO 系统的 OoB 掩码</w:t>
      </w:r>
    </w:p>
    <w:p>
      <w:pPr>
        <w:pStyle w:val="CaptionZH"/>
        <w:keepNext/>
        <w:jc w:val="center"/>
      </w:pPr>
      <w:r>
        <w:rPr>
          <w:rFonts w:ascii="Arial" w:hAnsi="Arial" w:eastAsia="Noto Sans CJK SC"/>
          <w:b w:val="0"/>
          <w:sz w:val="17"/>
        </w:rPr>
        <w:t>ITU-R SA.2426-0号报告的图 3 显示了典型地球站发射机的测量排放数据。该数据与 ITU-R SM.1541号建议书中的光谱掩模进行比较，按比例缩放</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109 页</w:t>
            </w:r>
          </w:p>
        </w:tc>
      </w:tr>
    </w:tbl>
    <w:p>
      <w:pPr>
        <w:ind w:firstLine="397"/>
        <w:jc w:val="both"/>
      </w:pPr>
      <w:r>
        <w:rPr>
          <w:rFonts w:ascii="Arial" w:hAnsi="Arial" w:eastAsia="Noto Sans CJK SC"/>
          <w:b w:val="0"/>
          <w:sz w:val="19"/>
        </w:rPr>
        <w:t>使 100% 掩码点等于 25 kHz。 ITU-R SA.2426-0号报告的图 4 显示了与 ITU-R SM.329号建议书的杂散水平相比，测量到的光谱延续到 25 MHz。</w:t>
      </w:r>
    </w:p>
    <w:p>
      <w:pPr>
        <w:pStyle w:val="Heading3"/>
        <w:keepNext/>
      </w:pPr>
      <w:r>
        <w:rPr>
          <w:rFonts w:ascii="Arial" w:hAnsi="Arial" w:eastAsia="Noto Sans CJK SC"/>
          <w:b/>
          <w:sz w:val="19"/>
        </w:rPr>
        <w:t>9.8.2.4 地对空方向中的 OoB 排放</w:t>
      </w:r>
    </w:p>
    <w:p>
      <w:pPr>
        <w:ind w:firstLine="397"/>
        <w:jc w:val="both"/>
      </w:pPr>
      <w:r>
        <w:rPr>
          <w:rFonts w:ascii="Arial" w:hAnsi="Arial" w:eastAsia="Noto Sans CJK SC"/>
          <w:b w:val="0"/>
          <w:sz w:val="19"/>
        </w:rPr>
        <w:t>OoB 排放分析将使用 ITU-R SA.2426-0号报告的测量数据。带外发射功率是通过首先设置一半光谱功率的积分并将结果归一化为 25 Watts（50 Watts 总功率的一半）来确定的。</w:t>
      </w:r>
    </w:p>
    <w:p>
      <w:pPr>
        <w:pStyle w:val="Heading3"/>
        <w:keepNext/>
      </w:pPr>
      <w:r>
        <w:rPr>
          <w:rFonts w:ascii="Arial" w:hAnsi="Arial" w:eastAsia="Noto Sans CJK SC"/>
          <w:b/>
          <w:sz w:val="19"/>
        </w:rPr>
        <w:t>9.8.2.5 25 kHz 通道之外的总功率计算</w:t>
      </w:r>
    </w:p>
    <w:p>
      <w:pPr>
        <w:pStyle w:val="Heading2"/>
        <w:keepNext/>
      </w:pPr>
      <w:r>
        <w:rPr>
          <w:rFonts w:ascii="Arial" w:hAnsi="Arial" w:eastAsia="Noto Sans CJK SC"/>
          <w:b w:val="0"/>
          <w:sz w:val="19"/>
        </w:rPr>
        <w:t>图9.8-2</w:t>
      </w:r>
    </w:p>
    <w:p>
      <w:pPr>
        <w:ind w:firstLine="397"/>
        <w:jc w:val="both"/>
      </w:pPr>
      <w:r>
        <w:rPr>
          <w:rFonts w:ascii="Arial" w:hAnsi="Arial" w:eastAsia="Noto Sans CJK SC"/>
          <w:b w:val="0"/>
          <w:sz w:val="19"/>
        </w:rPr>
        <w:t>从 ITU-R SA.2426-0号报告的图 3 导出的每 4 kHz 的功率密度图（以瓦特为单位）</w:t>
      </w:r>
    </w:p>
    <w:p>
      <w:pPr>
        <w:pStyle w:val="Heading2"/>
        <w:keepNext/>
      </w:pPr>
      <w:r>
        <w:rPr>
          <w:rFonts w:ascii="Arial" w:hAnsi="Arial" w:eastAsia="Noto Sans CJK SC"/>
          <w:b w:val="0"/>
          <w:sz w:val="19"/>
        </w:rPr>
        <w:t>地对空功率密度</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上行功率密度</w:t>
      </w:r>
    </w:p>
    <w:p>
      <w:pPr>
        <w:ind w:firstLine="397"/>
        <w:jc w:val="both"/>
      </w:pPr>
      <w:r>
        <w:rPr>
          <w:rFonts w:ascii="Arial" w:hAnsi="Arial" w:eastAsia="Noto Sans CJK SC"/>
          <w:b w:val="0"/>
          <w:sz w:val="19"/>
        </w:rPr>
        <w:t>0.01</w:t>
      </w:r>
    </w:p>
    <w:p>
      <w:pPr>
        <w:ind w:firstLine="397"/>
        <w:jc w:val="both"/>
      </w:pPr>
      <w:r>
        <w:rPr>
          <w:rFonts w:ascii="Arial" w:hAnsi="Arial" w:eastAsia="Noto Sans CJK SC"/>
          <w:b w:val="0"/>
          <w:sz w:val="19"/>
        </w:rPr>
        <w:t>0.001</w:t>
      </w:r>
    </w:p>
    <w:p>
      <w:pPr>
        <w:ind w:firstLine="397"/>
        <w:jc w:val="both"/>
      </w:pPr>
      <w:r>
        <w:rPr>
          <w:rFonts w:ascii="Arial" w:hAnsi="Arial" w:eastAsia="Noto Sans CJK SC"/>
          <w:b w:val="0"/>
          <w:sz w:val="19"/>
        </w:rPr>
        <w:t>0.0001</w:t>
      </w:r>
    </w:p>
    <w:p>
      <w:pPr>
        <w:ind w:firstLine="397"/>
        <w:jc w:val="both"/>
      </w:pPr>
      <w:r>
        <w:rPr>
          <w:rFonts w:ascii="Arial" w:hAnsi="Arial" w:eastAsia="Noto Sans CJK SC"/>
          <w:b w:val="0"/>
          <w:sz w:val="19"/>
        </w:rPr>
        <w:t>功率密度（瓦）/4 kHz</w:t>
      </w:r>
    </w:p>
    <w:p>
      <w:pPr>
        <w:ind w:firstLine="397"/>
        <w:jc w:val="both"/>
      </w:pPr>
      <w:r>
        <w:rPr>
          <w:rFonts w:ascii="Arial" w:hAnsi="Arial" w:eastAsia="Noto Sans CJK SC"/>
          <w:b w:val="0"/>
          <w:sz w:val="19"/>
        </w:rPr>
        <w:t>0.00001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70</w:t>
      </w:r>
    </w:p>
    <w:p>
      <w:pPr>
        <w:ind w:firstLine="397"/>
        <w:jc w:val="both"/>
      </w:pPr>
      <w:r>
        <w:rPr>
          <w:rFonts w:ascii="Arial" w:hAnsi="Arial" w:eastAsia="Noto Sans CJK SC"/>
          <w:b w:val="0"/>
          <w:sz w:val="19"/>
        </w:rPr>
        <w:t>偏心频率（kHz）</w:t>
      </w:r>
    </w:p>
    <w:p>
      <w:pPr>
        <w:pStyle w:val="CaptionZH"/>
        <w:keepNext/>
        <w:jc w:val="center"/>
      </w:pPr>
      <w:r>
        <w:rPr>
          <w:rFonts w:ascii="Arial" w:hAnsi="Arial" w:eastAsia="Noto Sans CJK SC"/>
          <w:b w:val="0"/>
          <w:sz w:val="17"/>
        </w:rPr>
        <w:t>上面的图 9.8-2 显示了测得的频谱功率密度的近似值，扩展到</w:t>
      </w:r>
    </w:p>
    <w:p>
      <w:pPr>
        <w:ind w:firstLine="397"/>
        <w:jc w:val="both"/>
      </w:pPr>
      <w:r>
        <w:rPr>
          <w:rFonts w:ascii="Arial" w:hAnsi="Arial" w:eastAsia="Noto Sans CJK SC"/>
          <w:b w:val="0"/>
          <w:sz w:val="19"/>
        </w:rPr>
        <w:t>62.5 kHz，对应于光谱图上的 250% 点。</w:t>
      </w:r>
    </w:p>
    <w:p>
      <w:pPr>
        <w:ind w:firstLine="397"/>
        <w:jc w:val="both"/>
      </w:pPr>
      <w:r>
        <w:rPr>
          <w:rFonts w:ascii="Arial" w:hAnsi="Arial" w:eastAsia="Noto Sans CJK SC"/>
          <w:b w:val="0"/>
          <w:sz w:val="19"/>
        </w:rPr>
        <w:t>如图所示，光谱功率的积分表明，超出 12.5 kHz 的功率为 0.103 Watts，即 -9.87 dBW。这低于最大带内总功率的 26.8 dB。</w:t>
      </w:r>
    </w:p>
    <w:p>
      <w:pPr>
        <w:pStyle w:val="Heading3"/>
        <w:keepNext/>
      </w:pPr>
      <w:r>
        <w:rPr>
          <w:rFonts w:ascii="Arial" w:hAnsi="Arial" w:eastAsia="Noto Sans CJK SC"/>
          <w:b/>
          <w:sz w:val="19"/>
        </w:rPr>
        <w:t>9.8.3 特定频段的干扰水平</w:t>
      </w:r>
    </w:p>
    <w:p>
      <w:pPr>
        <w:ind w:firstLine="397"/>
        <w:jc w:val="both"/>
      </w:pPr>
      <w:r>
        <w:rPr>
          <w:rFonts w:ascii="Arial" w:hAnsi="Arial" w:eastAsia="Noto Sans CJK SC"/>
          <w:b w:val="0"/>
          <w:sz w:val="19"/>
        </w:rPr>
        <w:t>对于图 9.8-1 所示的 ITU-R 频段规划的分配段，将考虑干扰评估。对于每个 ITU-R SA.2045号建议书的 GSO 和 NGSO DCS 操作，频带规划指定 401 MHz 和 403 MHz 之间的频段段。</w:t>
      </w:r>
    </w:p>
    <w:p>
      <w:pPr>
        <w:pStyle w:val="Heading3"/>
        <w:keepNext/>
      </w:pPr>
      <w:r>
        <w:rPr>
          <w:rFonts w:ascii="Arial" w:hAnsi="Arial" w:eastAsia="Noto Sans CJK SC"/>
          <w:b/>
          <w:sz w:val="19"/>
        </w:rPr>
        <w:t>9.8.3.1 对地静止数据收集系统</w:t>
      </w:r>
    </w:p>
    <w:p>
      <w:pPr>
        <w:ind w:firstLine="397"/>
        <w:jc w:val="both"/>
      </w:pPr>
      <w:r>
        <w:rPr>
          <w:rFonts w:ascii="Arial" w:hAnsi="Arial" w:eastAsia="Noto Sans CJK SC"/>
          <w:b w:val="0"/>
          <w:sz w:val="19"/>
        </w:rPr>
        <w:t>对于 GSO DCS 系统，最接近的频段段上限为 402.850 MHz。分配频谱的频带间隔为 150 kHz。对于地对空情况，上面确定所需的衰减（以 dB 为单位）为 32 dB。 ITU-R SA.2426-0 报告图 4 中给出的测量杂散发射水平显示实际频谱功率约为</w:t>
      </w:r>
    </w:p>
    <w:p>
      <w:pPr>
        <w:ind w:firstLine="397"/>
        <w:jc w:val="both"/>
      </w:pPr>
      <w:r>
        <w:rPr>
          <w:rFonts w:ascii="Arial" w:hAnsi="Arial" w:eastAsia="Noto Sans CJK SC"/>
          <w:b w:val="0"/>
          <w:sz w:val="19"/>
        </w:rPr>
        <w:t>80 dB 低于 4 kHz，远低于光谱掩模水平。考虑到光谱掩模或实际测量的光谱，SOS 短期任务非GSO 信号将远低于干扰阈值水平。</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110 页</w:t>
            </w:r>
          </w:p>
        </w:tc>
      </w:tr>
    </w:tbl>
    <w:p>
      <w:pPr>
        <w:pStyle w:val="Heading3"/>
        <w:keepNext/>
      </w:pPr>
      <w:r>
        <w:rPr>
          <w:rFonts w:ascii="Arial" w:hAnsi="Arial" w:eastAsia="Noto Sans CJK SC"/>
          <w:b/>
          <w:sz w:val="19"/>
        </w:rPr>
        <w:t>9.8.3.2 非对地静止数据收集系统</w:t>
      </w:r>
    </w:p>
    <w:p>
      <w:pPr>
        <w:ind w:firstLine="397"/>
        <w:jc w:val="both"/>
      </w:pPr>
      <w:r>
        <w:rPr>
          <w:rFonts w:ascii="Arial" w:hAnsi="Arial" w:eastAsia="Noto Sans CJK SC"/>
          <w:b w:val="0"/>
          <w:sz w:val="19"/>
        </w:rPr>
        <w:t>拟议的 SOS NGSO SD 分配与 DCS 分配最接近的是 402.85 至 403 MHz 的 NGSO DCS 频率段。根据测量发射的积分，邻近 403 MHz 频带边缘的 SOS NGSO SD 信道的地对空传输将降低 26.8 dB。对代表典型发射的数据进行积分（如上图 9.8-2 所示），功率在 34.5 kHz 处从中心频率下降了 38 dB。仅根据频谱，如果 SOS 信号的中心频率为 403 MHz 以上 34.5 kHz，则 OoB 发射将足够低，以防止对运行在 403 MHz 以下的 DCS 系统产生干扰。</w:t>
      </w:r>
    </w:p>
    <w:p>
      <w:pPr>
        <w:pStyle w:val="Heading3"/>
        <w:keepNext/>
      </w:pPr>
      <w:r>
        <w:rPr>
          <w:rFonts w:ascii="Arial" w:hAnsi="Arial" w:eastAsia="Noto Sans CJK SC"/>
          <w:b/>
          <w:sz w:val="19"/>
        </w:rPr>
        <w:t>9.8.3.3 多普勒频移</w:t>
      </w:r>
    </w:p>
    <w:p>
      <w:pPr>
        <w:ind w:firstLine="397"/>
        <w:jc w:val="both"/>
      </w:pPr>
      <w:r>
        <w:rPr>
          <w:rFonts w:ascii="Arial" w:hAnsi="Arial" w:eastAsia="Noto Sans CJK SC"/>
          <w:b w:val="0"/>
          <w:sz w:val="19"/>
        </w:rPr>
        <w:t>由于多普勒频移，DCS 接收器处传输信号的频带边缘将高于发射器处的频带边缘。为了防止 SOS 信号出现在接收器中的 403 MHz 以下，它必须从频带边缘偏移最大可能的多普勒频移，即 DCS 接收器 850 km 高度处的 10 kHz。请注意，这是相对于 DCS 接收器而言的。由于多普勒频移，需要额外分离 10 kHz，以便在 DCS 和 SOS 系统之间共享。考虑到在不考虑多普勒频移的情况下，中心频率需要距离频带边缘为 34.5 kHz，因此中心频率必须为 44.5 kHz 高于具有多普勒频移的频带边缘。</w:t>
      </w:r>
    </w:p>
    <w:p>
      <w:pPr>
        <w:ind w:firstLine="397"/>
        <w:jc w:val="both"/>
      </w:pPr>
      <w:r>
        <w:rPr>
          <w:rFonts w:ascii="Arial" w:hAnsi="Arial" w:eastAsia="Noto Sans CJK SC"/>
          <w:b w:val="0"/>
          <w:sz w:val="19"/>
        </w:rPr>
        <w:t>为了防止 SOS 信号出现在 403 MHz 以下，需要进行 44.5 kHz 分离。</w:t>
      </w:r>
    </w:p>
    <w:p>
      <w:pPr>
        <w:ind w:firstLine="397"/>
        <w:jc w:val="both"/>
      </w:pPr>
      <w:r>
        <w:rPr>
          <w:rFonts w:ascii="Arial" w:hAnsi="Arial" w:eastAsia="Noto Sans CJK SC"/>
          <w:b w:val="0"/>
          <w:sz w:val="19"/>
        </w:rPr>
        <w:t>它适用于 DCS 和 SOS 卫星之间的有限物理方向。只有当 DCS 航天器位于 DCS 平台和 SOS 命令上行链路发射机之间的距离相等并且它们都在地平线上时，才会发生这种情况。虽然这似乎是一个罕见的事件，但 DCS 平台通常是动物或其他移动物体，而且无处不在。某些 DCS 平台可能始终与 SOS 地球站保持此距离。</w:t>
      </w:r>
    </w:p>
    <w:p>
      <w:pPr>
        <w:pStyle w:val="Heading3"/>
        <w:keepNext/>
      </w:pPr>
      <w:r>
        <w:rPr>
          <w:rFonts w:ascii="Arial" w:hAnsi="Arial" w:eastAsia="Noto Sans CJK SC"/>
          <w:b/>
          <w:sz w:val="19"/>
        </w:rPr>
        <w:t>9.8.4 研究9.8总结</w:t>
      </w:r>
    </w:p>
    <w:p>
      <w:pPr>
        <w:ind w:firstLine="397"/>
        <w:jc w:val="both"/>
      </w:pPr>
      <w:r>
        <w:rPr>
          <w:rFonts w:ascii="Arial" w:hAnsi="Arial" w:eastAsia="Noto Sans CJK SC"/>
          <w:b w:val="0"/>
          <w:sz w:val="19"/>
        </w:rPr>
        <w:t>对于共用研究或同信道 SOS 短期任务非GSO卫星系统 (E-s) 和 GSO MetSat 之间的干扰NGSO EESS/MetSat中的402-403 MHz 频段共享不可行。</w:t>
      </w:r>
    </w:p>
    <w:p>
      <w:pPr>
        <w:ind w:firstLine="397"/>
        <w:jc w:val="both"/>
      </w:pPr>
      <w:r>
        <w:rPr>
          <w:rFonts w:ascii="Arial" w:hAnsi="Arial" w:eastAsia="Noto Sans CJK SC"/>
          <w:b w:val="0"/>
          <w:sz w:val="19"/>
        </w:rPr>
        <w:t>结果与本报告第 9.6 节相同。</w:t>
      </w:r>
    </w:p>
    <w:p>
      <w:pPr>
        <w:ind w:firstLine="397"/>
        <w:jc w:val="both"/>
      </w:pPr>
      <w:r>
        <w:rPr>
          <w:rFonts w:ascii="Arial" w:hAnsi="Arial" w:eastAsia="Noto Sans CJK SC"/>
          <w:b w:val="0"/>
          <w:sz w:val="19"/>
        </w:rPr>
        <w:t>对于 SOS 短期任务非GSO 系统与 GSO DCS 和 NGSO DCS 系统之间的相邻频段研究：</w:t>
      </w:r>
    </w:p>
    <w:p>
      <w:pPr>
        <w:ind w:firstLine="397"/>
        <w:jc w:val="both"/>
      </w:pPr>
      <w:r>
        <w:rPr>
          <w:rFonts w:ascii="Arial" w:hAnsi="Arial" w:eastAsia="Noto Sans CJK SC"/>
          <w:b w:val="0"/>
          <w:sz w:val="19"/>
        </w:rPr>
        <w:t>(1) 如果 SOS 短期任务非GSO卫星系统在 403-404 MHz 频段中运行，则有害干扰至 NGSO DCS 可能在频段从 402.85 到 403 MHz 从 SOS 短期任务非GSO 地球站s 除非 25kHz 信号的发射中心频率为34.5 kHz 位于 403 MHz 的带边缘之上。考虑到 SOS 短期任务非GSO 的多普勒频移以及所需的额外频率衰减，如果 SOS 短期任务非GSO 信号高于 44.5 kHz 信号，则可以实现完全兼容性。 403 MHz 带边。 44.5 kHz 分离对于保持地球站排放高于</w:t>
      </w:r>
    </w:p>
    <w:p>
      <w:pPr>
        <w:ind w:firstLine="397"/>
        <w:jc w:val="both"/>
      </w:pPr>
      <w:r>
        <w:rPr>
          <w:rFonts w:ascii="Arial" w:hAnsi="Arial" w:eastAsia="Noto Sans CJK SC"/>
          <w:b w:val="0"/>
          <w:sz w:val="19"/>
        </w:rPr>
        <w:t>403 MHz 和防止有害干扰。 (2) 如果 SOS 短期任务非GSO卫星系统在 403-404 MHz 频段中运行，则当前计划运行中的 GSO DCS 可能不会出现干扰问题，如果GSO DCS 根据 ITU-R SA.2045号建议书在 DCS 频谱分配频带规划内运行。</w:t>
      </w:r>
    </w:p>
    <w:p>
      <w:pPr>
        <w:pStyle w:val="Heading2"/>
        <w:keepNext/>
      </w:pPr>
      <w:r>
        <w:rPr>
          <w:rFonts w:ascii="Arial" w:hAnsi="Arial" w:eastAsia="Noto Sans CJK SC"/>
          <w:b/>
          <w:sz w:val="19"/>
        </w:rPr>
        <w:t>9.9 SOS 短期任务非GSO卫星 (s-E) 和 GSO MetSat 和 NGSO 之间的共用研究 EESS/MetSat 中的频段 402-403 MHz（研究 9.9）</w:t>
      </w:r>
    </w:p>
    <w:p>
      <w:pPr>
        <w:pStyle w:val="Heading3"/>
        <w:keepNext/>
      </w:pPr>
      <w:r>
        <w:rPr>
          <w:rFonts w:ascii="Arial" w:hAnsi="Arial" w:eastAsia="Noto Sans CJK SC"/>
          <w:b/>
          <w:sz w:val="19"/>
        </w:rPr>
        <w:t>9.9.1 同信道干扰研究</w:t>
      </w:r>
    </w:p>
    <w:p>
      <w:pPr>
        <w:ind w:firstLine="397"/>
        <w:jc w:val="both"/>
      </w:pPr>
      <w:r>
        <w:rPr>
          <w:rFonts w:ascii="Arial" w:hAnsi="Arial" w:eastAsia="Noto Sans CJK SC"/>
          <w:b w:val="0"/>
          <w:sz w:val="19"/>
        </w:rPr>
        <w:t>频段 402-403 MHz 的干扰场景和结果与频段 401-402 MHz 类似。 SOS 短期任务非GSO卫星系统（s-E）操作之间共享</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111 页</w:t>
            </w:r>
          </w:p>
        </w:tc>
      </w:tr>
    </w:tbl>
    <w:p>
      <w:pPr>
        <w:ind w:firstLine="397"/>
        <w:jc w:val="both"/>
      </w:pPr>
      <w:r>
        <w:rPr>
          <w:rFonts w:ascii="Arial" w:hAnsi="Arial" w:eastAsia="Noto Sans CJK SC"/>
          <w:b w:val="0"/>
          <w:sz w:val="19"/>
        </w:rPr>
        <w:t>在此频段中具有 ITU-R SA.2426-0号报告和 GSO MetSat 和 NGSO EESS/MetSat 的特性是不可行的。请参阅第 9.7 节。</w:t>
      </w:r>
    </w:p>
    <w:p>
      <w:pPr>
        <w:pStyle w:val="Heading3"/>
        <w:keepNext/>
      </w:pPr>
      <w:r>
        <w:rPr>
          <w:rFonts w:ascii="Arial" w:hAnsi="Arial" w:eastAsia="Noto Sans CJK SC"/>
          <w:b/>
          <w:sz w:val="19"/>
        </w:rPr>
        <w:t>9.9.2 工作在 403-404 频段中的潜在短期任务非GSO 空间电台的相邻信道干扰研究</w:t>
      </w:r>
    </w:p>
    <w:p>
      <w:pPr>
        <w:ind w:firstLine="397"/>
        <w:jc w:val="both"/>
      </w:pPr>
      <w:r>
        <w:rPr>
          <w:rFonts w:ascii="Arial" w:hAnsi="Arial" w:eastAsia="Noto Sans CJK SC"/>
          <w:b w:val="0"/>
          <w:sz w:val="19"/>
        </w:rPr>
        <w:t>本研究评估了带外 (OoB) 发射，假设 SOS 短期任务非GSO 空间电台在频段 403-404 MHz 中运行，该 403-404 MHz 与MetSat 和 EESS 主要业务划分中的频段 402-403 MHz。</w:t>
      </w:r>
    </w:p>
    <w:p>
      <w:pPr>
        <w:pStyle w:val="Heading3"/>
        <w:keepNext/>
      </w:pPr>
      <w:r>
        <w:rPr>
          <w:rFonts w:ascii="Arial" w:hAnsi="Arial" w:eastAsia="Noto Sans CJK SC"/>
          <w:b/>
          <w:sz w:val="19"/>
        </w:rPr>
        <w:t>9.9.2.1 方法论</w:t>
      </w:r>
    </w:p>
    <w:p>
      <w:pPr>
        <w:ind w:firstLine="397"/>
        <w:jc w:val="both"/>
      </w:pPr>
      <w:r>
        <w:rPr>
          <w:rFonts w:ascii="Arial" w:hAnsi="Arial" w:eastAsia="Noto Sans CJK SC"/>
          <w:b w:val="0"/>
          <w:sz w:val="19"/>
        </w:rPr>
        <w:t>对 SOS NGSO SD (s-E) 卫星传输与 GSO MetSat (E-s) 和 NGSO EESS/MetSat (E-s) 卫星接收器之间 402-403 MHz 频段的同信道研究表明，表 9.9-1 中给出的值超出了干扰保护准则。同信道干扰超出值相当于 403-404 MHz 频段中 SOS NGSO SD (s-E) 操作所需的 OoB 发射衰减。这将能够满足 402-403 MHz 频段内 GSO MetSat 和 NGSO EESS/MetSat 卫星接收器的信道保护准则。</w:t>
      </w:r>
    </w:p>
    <w:p>
      <w:pPr>
        <w:pStyle w:val="Heading2"/>
        <w:keepNext/>
      </w:pPr>
      <w:r>
        <w:rPr>
          <w:rFonts w:ascii="Arial" w:hAnsi="Arial" w:eastAsia="Noto Sans CJK SC"/>
          <w:b w:val="0"/>
          <w:sz w:val="19"/>
        </w:rPr>
        <w:t>表 9.9-1</w:t>
      </w:r>
    </w:p>
    <w:p>
      <w:pPr>
        <w:ind w:firstLine="397"/>
        <w:jc w:val="both"/>
      </w:pPr>
      <w:r>
        <w:rPr>
          <w:rFonts w:ascii="Arial" w:hAnsi="Arial" w:eastAsia="Noto Sans CJK SC"/>
          <w:b w:val="0"/>
          <w:sz w:val="19"/>
        </w:rPr>
        <w:t>需要衰减</w:t>
      </w:r>
    </w:p>
    <w:p>
      <w:pPr>
        <w:pStyle w:val="Heading2"/>
        <w:keepNext/>
      </w:pPr>
      <w:r>
        <w:rPr>
          <w:rFonts w:ascii="Arial" w:hAnsi="Arial" w:eastAsia="Noto Sans CJK SC"/>
          <w:b/>
          <w:sz w:val="19"/>
        </w:rPr>
        <w:t>SOS 短期任务非GSO</w:t>
      </w:r>
    </w:p>
    <w:p>
      <w:pPr>
        <w:ind w:firstLine="397"/>
        <w:jc w:val="both"/>
      </w:pPr>
      <w:r>
        <w:rPr>
          <w:rFonts w:ascii="Arial" w:hAnsi="Arial" w:eastAsia="Noto Sans CJK SC"/>
          <w:b w:val="0"/>
          <w:sz w:val="19"/>
        </w:rPr>
        <w:t>DCS GSO/NGSO 需要源衰减</w:t>
      </w:r>
    </w:p>
    <w:p>
      <w:pPr>
        <w:ind w:firstLine="397"/>
        <w:jc w:val="both"/>
      </w:pPr>
      <w:r>
        <w:rPr>
          <w:rFonts w:ascii="Arial" w:hAnsi="Arial" w:eastAsia="Noto Sans CJK SC"/>
          <w:b w:val="0"/>
          <w:sz w:val="19"/>
        </w:rPr>
        <w:t>方向</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空对地 GSO</w:t>
      </w:r>
    </w:p>
    <w:p>
      <w:pPr>
        <w:pStyle w:val="CaptionZH"/>
        <w:keepNext/>
        <w:jc w:val="center"/>
      </w:pPr>
      <w:r>
        <w:rPr>
          <w:rFonts w:ascii="Arial" w:hAnsi="Arial" w:eastAsia="Noto Sans CJK SC"/>
          <w:b w:val="0"/>
          <w:sz w:val="17"/>
        </w:rPr>
        <w:t>图9.7-6</w:t>
      </w:r>
    </w:p>
    <w:p>
      <w:pPr>
        <w:ind w:firstLine="397"/>
        <w:jc w:val="both"/>
      </w:pPr>
      <w:r>
        <w:rPr>
          <w:rFonts w:ascii="Arial" w:hAnsi="Arial" w:eastAsia="Noto Sans CJK SC"/>
          <w:b w:val="0"/>
          <w:sz w:val="19"/>
        </w:rPr>
        <w:t>6.3</w:t>
      </w:r>
    </w:p>
    <w:p>
      <w:pPr>
        <w:ind w:firstLine="397"/>
        <w:jc w:val="both"/>
      </w:pPr>
      <w:r>
        <w:rPr>
          <w:rFonts w:ascii="Arial" w:hAnsi="Arial" w:eastAsia="Noto Sans CJK SC"/>
          <w:b w:val="0"/>
          <w:sz w:val="19"/>
        </w:rPr>
        <w:t>研究9.7.1</w:t>
      </w:r>
    </w:p>
    <w:p>
      <w:pPr>
        <w:ind w:firstLine="397"/>
        <w:jc w:val="both"/>
      </w:pPr>
      <w:r>
        <w:rPr>
          <w:rFonts w:ascii="Arial" w:hAnsi="Arial" w:eastAsia="Noto Sans CJK SC"/>
          <w:b w:val="0"/>
          <w:sz w:val="19"/>
        </w:rPr>
        <w:t>空对地 NGSO</w:t>
      </w:r>
    </w:p>
    <w:p>
      <w:pPr>
        <w:pStyle w:val="CaptionZH"/>
        <w:keepNext/>
        <w:jc w:val="center"/>
      </w:pPr>
      <w:r>
        <w:rPr>
          <w:rFonts w:ascii="Arial" w:hAnsi="Arial" w:eastAsia="Noto Sans CJK SC"/>
          <w:b w:val="0"/>
          <w:sz w:val="17"/>
        </w:rPr>
        <w:t>图9.7-8</w:t>
      </w:r>
    </w:p>
    <w:p>
      <w:pPr>
        <w:ind w:firstLine="397"/>
        <w:jc w:val="both"/>
      </w:pPr>
      <w:r>
        <w:rPr>
          <w:rFonts w:ascii="Arial" w:hAnsi="Arial" w:eastAsia="Noto Sans CJK SC"/>
          <w:b w:val="0"/>
          <w:sz w:val="19"/>
        </w:rPr>
        <w:t>13.3</w:t>
      </w:r>
    </w:p>
    <w:p>
      <w:pPr>
        <w:ind w:firstLine="397"/>
        <w:jc w:val="both"/>
      </w:pPr>
      <w:r>
        <w:rPr>
          <w:rFonts w:ascii="Arial" w:hAnsi="Arial" w:eastAsia="Noto Sans CJK SC"/>
          <w:b w:val="0"/>
          <w:sz w:val="19"/>
        </w:rPr>
        <w:t>研究9.7.2</w:t>
      </w:r>
    </w:p>
    <w:p>
      <w:pPr>
        <w:pStyle w:val="Heading3"/>
        <w:keepNext/>
      </w:pPr>
      <w:r>
        <w:rPr>
          <w:rFonts w:ascii="Arial" w:hAnsi="Arial" w:eastAsia="Noto Sans CJK SC"/>
          <w:b/>
          <w:sz w:val="19"/>
        </w:rPr>
        <w:t>9.9.2.2 数据收集系统 (DCS) 通道分配</w:t>
      </w:r>
    </w:p>
    <w:p>
      <w:pPr>
        <w:ind w:firstLine="397"/>
        <w:jc w:val="both"/>
      </w:pPr>
      <w:r>
        <w:rPr>
          <w:rFonts w:ascii="Arial" w:hAnsi="Arial" w:eastAsia="Noto Sans CJK SC"/>
          <w:b w:val="0"/>
          <w:sz w:val="19"/>
        </w:rPr>
        <w:t>参见第 9.8.2.2 节。</w:t>
      </w:r>
    </w:p>
    <w:p>
      <w:pPr>
        <w:pStyle w:val="Heading3"/>
        <w:keepNext/>
      </w:pPr>
      <w:r>
        <w:rPr>
          <w:rFonts w:ascii="Arial" w:hAnsi="Arial" w:eastAsia="Noto Sans CJK SC"/>
          <w:b/>
          <w:sz w:val="19"/>
        </w:rPr>
        <w:t>9.9.2.3 在空对地方向中运行的 SOS SD NGSO 系统的 OoB 掩码</w:t>
      </w:r>
    </w:p>
    <w:p>
      <w:pPr>
        <w:pStyle w:val="CaptionZH"/>
        <w:keepNext/>
        <w:jc w:val="center"/>
      </w:pPr>
      <w:r>
        <w:rPr>
          <w:rFonts w:ascii="Arial" w:hAnsi="Arial" w:eastAsia="Noto Sans CJK SC"/>
          <w:b w:val="0"/>
          <w:sz w:val="17"/>
        </w:rPr>
        <w:t>ITU-R SA.2426-0号报告的图 1 显示了典型空间电台发射机的测量数据。将该数据与 ITU-R SM.1541号建议书的光谱掩模进行比较，进行缩放以使 100% 掩模点等于 25 kHz。 ITU-R SA.2426-0号报告的图 2 显示了与 ITU-R SM.329号建议书的杂散电平相比，测量到的光谱延续到 25 MHz。</w:t>
      </w:r>
    </w:p>
    <w:p>
      <w:pPr>
        <w:pStyle w:val="Heading3"/>
        <w:keepNext/>
      </w:pPr>
      <w:r>
        <w:rPr>
          <w:rFonts w:ascii="Arial" w:hAnsi="Arial" w:eastAsia="Noto Sans CJK SC"/>
          <w:b/>
          <w:sz w:val="19"/>
        </w:rPr>
        <w:t>9.9.2.4 空对地方向中的 OoB 排放</w:t>
      </w:r>
    </w:p>
    <w:p>
      <w:pPr>
        <w:ind w:firstLine="397"/>
        <w:jc w:val="both"/>
      </w:pPr>
      <w:r>
        <w:rPr>
          <w:rFonts w:ascii="Arial" w:hAnsi="Arial" w:eastAsia="Noto Sans CJK SC"/>
          <w:b w:val="0"/>
          <w:sz w:val="19"/>
        </w:rPr>
        <w:t>OoB 排放分析将使用 ITU-R SA.2426-0号报告的测量数据。通过创建一半光谱功率的积分并将结果归一化为 0.5 Watts（1 瓦总功率的一半），可以确定超出 25 kHz 发射带宽的总功率。</w:t>
      </w:r>
    </w:p>
    <w:p>
      <w:pPr>
        <w:pStyle w:val="Heading3"/>
        <w:keepNext/>
      </w:pPr>
      <w:r>
        <w:rPr>
          <w:rFonts w:ascii="Arial" w:hAnsi="Arial" w:eastAsia="Noto Sans CJK SC"/>
          <w:b/>
          <w:sz w:val="19"/>
        </w:rPr>
        <w:t>9.9.2.5 25 kHz 通道之外的总功率计算</w:t>
      </w:r>
    </w:p>
    <w:p>
      <w:pPr>
        <w:pStyle w:val="CaptionZH"/>
        <w:keepNext/>
        <w:jc w:val="center"/>
      </w:pPr>
      <w:r>
        <w:rPr>
          <w:rFonts w:ascii="Arial" w:hAnsi="Arial" w:eastAsia="Noto Sans CJK SC"/>
          <w:b w:val="0"/>
          <w:sz w:val="17"/>
        </w:rPr>
        <w:t>图 9.9-1 s 显示了测得的光谱功率的近似值。百分比已转换为实际功率，dB 已转换为瓦特。</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112 页</w:t>
            </w:r>
          </w:p>
        </w:tc>
      </w:tr>
    </w:tbl>
    <w:p>
      <w:pPr>
        <w:pStyle w:val="Heading2"/>
        <w:keepNext/>
      </w:pPr>
      <w:r>
        <w:rPr>
          <w:rFonts w:ascii="Arial" w:hAnsi="Arial" w:eastAsia="Noto Sans CJK SC"/>
          <w:b w:val="0"/>
          <w:sz w:val="19"/>
        </w:rPr>
        <w:t>图 9.9-1</w:t>
      </w:r>
    </w:p>
    <w:p>
      <w:pPr>
        <w:ind w:firstLine="397"/>
        <w:jc w:val="both"/>
      </w:pPr>
      <w:r>
        <w:rPr>
          <w:rFonts w:ascii="Arial" w:hAnsi="Arial" w:eastAsia="Noto Sans CJK SC"/>
          <w:b w:val="0"/>
          <w:sz w:val="19"/>
        </w:rPr>
        <w:t>从 ITU-R SA.2426-0号报告的图 1 导出的每 4 kHz 的功率密度图（以瓦特为单位）</w:t>
      </w:r>
    </w:p>
    <w:p>
      <w:pPr>
        <w:pStyle w:val="Heading2"/>
        <w:keepNext/>
      </w:pPr>
      <w:r>
        <w:rPr>
          <w:rFonts w:ascii="Arial" w:hAnsi="Arial" w:eastAsia="Noto Sans CJK SC"/>
          <w:b w:val="0"/>
          <w:sz w:val="19"/>
        </w:rPr>
        <w:t>空对地功率密度</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0.01</w:t>
      </w:r>
    </w:p>
    <w:p>
      <w:pPr>
        <w:ind w:firstLine="397"/>
        <w:jc w:val="both"/>
      </w:pPr>
      <w:r>
        <w:rPr>
          <w:rFonts w:ascii="Arial" w:hAnsi="Arial" w:eastAsia="Noto Sans CJK SC"/>
          <w:b w:val="0"/>
          <w:sz w:val="19"/>
        </w:rPr>
        <w:t>下行功率密度</w:t>
      </w:r>
    </w:p>
    <w:p>
      <w:pPr>
        <w:ind w:firstLine="397"/>
        <w:jc w:val="both"/>
      </w:pPr>
      <w:r>
        <w:rPr>
          <w:rFonts w:ascii="Arial" w:hAnsi="Arial" w:eastAsia="Noto Sans CJK SC"/>
          <w:b w:val="0"/>
          <w:sz w:val="19"/>
        </w:rPr>
        <w:t>0.001</w:t>
      </w:r>
    </w:p>
    <w:p>
      <w:pPr>
        <w:ind w:firstLine="397"/>
        <w:jc w:val="both"/>
      </w:pPr>
      <w:r>
        <w:rPr>
          <w:rFonts w:ascii="Arial" w:hAnsi="Arial" w:eastAsia="Noto Sans CJK SC"/>
          <w:b w:val="0"/>
          <w:sz w:val="19"/>
        </w:rPr>
        <w:t>0.0001</w:t>
      </w:r>
    </w:p>
    <w:p>
      <w:pPr>
        <w:ind w:firstLine="397"/>
        <w:jc w:val="both"/>
      </w:pPr>
      <w:r>
        <w:rPr>
          <w:rFonts w:ascii="Arial" w:hAnsi="Arial" w:eastAsia="Noto Sans CJK SC"/>
          <w:b w:val="0"/>
          <w:sz w:val="19"/>
        </w:rPr>
        <w:t>0.00001</w:t>
      </w:r>
    </w:p>
    <w:p>
      <w:pPr>
        <w:ind w:firstLine="397"/>
        <w:jc w:val="both"/>
      </w:pPr>
      <w:r>
        <w:rPr>
          <w:rFonts w:ascii="Arial" w:hAnsi="Arial" w:eastAsia="Noto Sans CJK SC"/>
          <w:b w:val="0"/>
          <w:sz w:val="19"/>
        </w:rPr>
        <w:t>0.000001</w:t>
      </w:r>
    </w:p>
    <w:p>
      <w:pPr>
        <w:ind w:firstLine="397"/>
        <w:jc w:val="both"/>
      </w:pPr>
      <w:r>
        <w:rPr>
          <w:rFonts w:ascii="Arial" w:hAnsi="Arial" w:eastAsia="Noto Sans CJK SC"/>
          <w:b w:val="0"/>
          <w:sz w:val="19"/>
        </w:rPr>
        <w:t>0.0000001</w:t>
      </w:r>
    </w:p>
    <w:p>
      <w:pPr>
        <w:ind w:firstLine="397"/>
        <w:jc w:val="both"/>
      </w:pPr>
      <w:r>
        <w:rPr>
          <w:rFonts w:ascii="Arial" w:hAnsi="Arial" w:eastAsia="Noto Sans CJK SC"/>
          <w:b w:val="0"/>
          <w:sz w:val="19"/>
        </w:rPr>
        <w:t>功率密度（瓦）/4 kHz</w:t>
      </w:r>
    </w:p>
    <w:p>
      <w:pPr>
        <w:ind w:firstLine="397"/>
        <w:jc w:val="both"/>
      </w:pPr>
      <w:r>
        <w:rPr>
          <w:rFonts w:ascii="Arial" w:hAnsi="Arial" w:eastAsia="Noto Sans CJK SC"/>
          <w:b w:val="0"/>
          <w:sz w:val="19"/>
        </w:rPr>
        <w:t>1E-08</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70</w:t>
      </w:r>
    </w:p>
    <w:p>
      <w:pPr>
        <w:ind w:firstLine="397"/>
        <w:jc w:val="both"/>
      </w:pPr>
      <w:r>
        <w:rPr>
          <w:rFonts w:ascii="Arial" w:hAnsi="Arial" w:eastAsia="Noto Sans CJK SC"/>
          <w:b w:val="0"/>
          <w:sz w:val="19"/>
        </w:rPr>
        <w:t>偏心频率（kHz）</w:t>
      </w:r>
    </w:p>
    <w:p>
      <w:pPr>
        <w:ind w:firstLine="397"/>
        <w:jc w:val="both"/>
      </w:pPr>
      <w:r>
        <w:rPr>
          <w:rFonts w:ascii="Arial" w:hAnsi="Arial" w:eastAsia="Noto Sans CJK SC"/>
          <w:b w:val="0"/>
          <w:sz w:val="19"/>
        </w:rPr>
        <w:t>从12.5 kHz到62.5 kHz积分，功率从1 Watt的总功率下降到23.2 dB。如果短期任务非GSO卫星 25 kHz 带宽信道在 403-403.025 MHz 中操作，则根据发射掩模，频谱功率水平为 23.2 dB 从最大总带内功率向下。</w:t>
      </w:r>
    </w:p>
    <w:p>
      <w:pPr>
        <w:pStyle w:val="Heading3"/>
        <w:keepNext/>
      </w:pPr>
      <w:r>
        <w:rPr>
          <w:rFonts w:ascii="Arial" w:hAnsi="Arial" w:eastAsia="Noto Sans CJK SC"/>
          <w:b/>
          <w:sz w:val="19"/>
        </w:rPr>
        <w:t>9.9.3 特定频段的干扰电平</w:t>
      </w:r>
    </w:p>
    <w:p>
      <w:pPr>
        <w:ind w:firstLine="397"/>
        <w:jc w:val="both"/>
      </w:pPr>
      <w:r>
        <w:rPr>
          <w:rFonts w:ascii="Arial" w:hAnsi="Arial" w:eastAsia="Noto Sans CJK SC"/>
          <w:b w:val="0"/>
          <w:sz w:val="19"/>
        </w:rPr>
        <w:t>将考虑对 ITU-R 频段计划的分配段进行干扰评估。对于每个 ITU-R SA.2045号建议书的 GSO 和 NGSO DCS 操作，频带规划指定 401 MHz 和 403 MHz 之间的频段段。</w:t>
      </w:r>
    </w:p>
    <w:p>
      <w:pPr>
        <w:pStyle w:val="Heading3"/>
        <w:keepNext/>
      </w:pPr>
      <w:r>
        <w:rPr>
          <w:rFonts w:ascii="Arial" w:hAnsi="Arial" w:eastAsia="Noto Sans CJK SC"/>
          <w:b/>
          <w:sz w:val="19"/>
        </w:rPr>
        <w:t>9.9.3.1 对地静止数据收集系统</w:t>
      </w:r>
    </w:p>
    <w:p>
      <w:pPr>
        <w:ind w:firstLine="397"/>
        <w:jc w:val="both"/>
      </w:pPr>
      <w:r>
        <w:rPr>
          <w:rFonts w:ascii="Arial" w:hAnsi="Arial" w:eastAsia="Noto Sans CJK SC"/>
          <w:b w:val="0"/>
          <w:sz w:val="19"/>
        </w:rPr>
        <w:t>对于 GSO DCS 系统，最接近的频段段上限为 402.850 MHz。分配频谱的频带间隔为 150 kHz。对于空对地情况，上面确定所需的衰减（以 dB 为单位）为 6.3 dB。 4 kHz 带宽中的杂散发射限值为-43 dB，25 kHz 中的杂散发射限值为-35 dB，这超出了 ITU-R SM.329 建议书中频谱桅杆提供的限值。 ITU-R SA.2426-0 报告图 2 中显示的测量杂散发射水平显示，实际频谱功率在 4 kHz 下下降约 80 dB，远低于频谱掩模水平。考虑到实际测量的频谱，SOS NGSO SD 信号将低于干扰阈值水平。</w:t>
      </w:r>
    </w:p>
    <w:p>
      <w:pPr>
        <w:pStyle w:val="Heading3"/>
        <w:keepNext/>
      </w:pPr>
      <w:r>
        <w:rPr>
          <w:rFonts w:ascii="Arial" w:hAnsi="Arial" w:eastAsia="Noto Sans CJK SC"/>
          <w:b/>
          <w:sz w:val="19"/>
        </w:rPr>
        <w:t>9.9.3.2 非对地静止数据收集系统</w:t>
      </w:r>
    </w:p>
    <w:p>
      <w:pPr>
        <w:ind w:firstLine="397"/>
        <w:jc w:val="both"/>
      </w:pPr>
      <w:r>
        <w:rPr>
          <w:rFonts w:ascii="Arial" w:hAnsi="Arial" w:eastAsia="Noto Sans CJK SC"/>
          <w:b w:val="0"/>
          <w:sz w:val="19"/>
        </w:rPr>
        <w:t>拟议的 SOS NGSO SD 分配与 DCS 分配最接近的是 402.85 至 403 MHz 的 NGSO DCS 频率段。考虑空对地SOS NGSO SD传输，所需的同信道衰减为13.3 dB，如图9.7-8所示。对于绘制的频谱，25 kHz 带宽之外的功率比 1 瓦发射器的全功率低 23.2 dB。如果 SOS 信号的中心频率比 25 kHz 带宽信号所需的 403 MHz 频带边缘高 12.5 kHz，则进入 DCS 频带的功率将足够低，以避免有害干扰。</w:t>
      </w:r>
    </w:p>
    <w:p>
      <w:pPr>
        <w:pStyle w:val="Heading3"/>
        <w:keepNext/>
      </w:pPr>
      <w:r>
        <w:rPr>
          <w:rFonts w:ascii="Arial" w:hAnsi="Arial" w:eastAsia="Noto Sans CJK SC"/>
          <w:b/>
          <w:sz w:val="19"/>
        </w:rPr>
        <w:t>9.9.3.3 多普勒频移</w:t>
      </w:r>
    </w:p>
    <w:p>
      <w:pPr>
        <w:ind w:firstLine="397"/>
        <w:jc w:val="both"/>
      </w:pPr>
      <w:r>
        <w:rPr>
          <w:rFonts w:ascii="Arial" w:hAnsi="Arial" w:eastAsia="Noto Sans CJK SC"/>
          <w:b w:val="0"/>
          <w:sz w:val="19"/>
        </w:rPr>
        <w:t>多普勒频移也会影响 SOS 遥测信号需要距离多远才不会出现在 403 MHz 以下。干扰路径是从SOS航天器到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113 页</w:t>
            </w:r>
          </w:p>
        </w:tc>
      </w:tr>
    </w:tbl>
    <w:p>
      <w:pPr>
        <w:ind w:firstLine="397"/>
        <w:jc w:val="both"/>
      </w:pPr>
      <w:r>
        <w:rPr>
          <w:rFonts w:ascii="Arial" w:hAnsi="Arial" w:eastAsia="Noto Sans CJK SC"/>
          <w:b w:val="0"/>
          <w:sz w:val="19"/>
        </w:rPr>
        <w:t>DCS 航天器。多普勒频移取决于它们之间的相对速度（无论它们是接近还是离开）以及 SOS 航天器的高度。对于沿同一方向行进的航天器，SOS航天器高度为300公里时多普勒频移为400赫兹，高度为1000公里时多普勒频移为100赫兹。对于沿相反方向行进的航天器，高度从 300 公里到 1000 公里的多普勒频移变化约为 20 kHz。为了防止 DCS 接收器处 NGSO 卫星的遥测发射低于 403 MHz，发射带宽应至少高于 403 MHz 20 kHz。对于具有 25 kHz 带宽的遥测信号，为了避免其发射超出遥测发射机分配的频段，必须将其调谐到距离频段边缘不小于 20 + 25/2 = 32.5 kHz。</w:t>
      </w:r>
    </w:p>
    <w:p>
      <w:pPr>
        <w:pStyle w:val="Heading3"/>
        <w:keepNext/>
      </w:pPr>
      <w:r>
        <w:rPr>
          <w:rFonts w:ascii="Arial" w:hAnsi="Arial" w:eastAsia="Noto Sans CJK SC"/>
          <w:b/>
          <w:sz w:val="19"/>
        </w:rPr>
        <w:t>9.9.4 研究总结 9.9</w:t>
      </w:r>
    </w:p>
    <w:p>
      <w:pPr>
        <w:ind w:firstLine="397"/>
        <w:jc w:val="both"/>
      </w:pPr>
      <w:r>
        <w:rPr>
          <w:rFonts w:ascii="Arial" w:hAnsi="Arial" w:eastAsia="Noto Sans CJK SC"/>
          <w:b w:val="0"/>
          <w:sz w:val="19"/>
        </w:rPr>
        <w:t>对于共用研究或同信道 SOS 短期任务非GSO卫星系统（s-E）和 GSO MetSat 之间的干扰NGSO EESS/MetSat中的402-403 MHz 频段共享不可行。</w:t>
      </w:r>
    </w:p>
    <w:p>
      <w:pPr>
        <w:ind w:firstLine="397"/>
        <w:jc w:val="both"/>
      </w:pPr>
      <w:r>
        <w:rPr>
          <w:rFonts w:ascii="Arial" w:hAnsi="Arial" w:eastAsia="Noto Sans CJK SC"/>
          <w:b w:val="0"/>
          <w:sz w:val="19"/>
        </w:rPr>
        <w:t>结果与本报告第 9.7 节相同。</w:t>
      </w:r>
    </w:p>
    <w:p>
      <w:pPr>
        <w:ind w:firstLine="397"/>
        <w:jc w:val="both"/>
      </w:pPr>
      <w:r>
        <w:rPr>
          <w:rFonts w:ascii="Arial" w:hAnsi="Arial" w:eastAsia="Noto Sans CJK SC"/>
          <w:b w:val="0"/>
          <w:sz w:val="19"/>
        </w:rPr>
        <w:t>对于 SOS 短期任务非GSO 系统与 GSO DCS 和 NGSO DCS 系统之间的相邻频段研究：</w:t>
      </w:r>
    </w:p>
    <w:p>
      <w:pPr>
        <w:ind w:firstLine="397"/>
        <w:jc w:val="both"/>
      </w:pPr>
      <w:r>
        <w:rPr>
          <w:rFonts w:ascii="Arial" w:hAnsi="Arial" w:eastAsia="Noto Sans CJK SC"/>
          <w:b w:val="0"/>
          <w:sz w:val="19"/>
        </w:rPr>
        <w:t>(1) 如果 SOS 短期任务非GSO卫星系统在频段 403-404 MHz 中运行，则没有潜在的有害干扰至 NGSO DCS 在 NGSO 中运行频段从 402.85 到 403 MHz。由于多普勒频移，SOS 短期任务非GSO卫星发射机需要将 32.5 kHz 调谐到频带边缘以上，以避免信号低于频带边缘</w:t>
      </w:r>
    </w:p>
    <w:p>
      <w:pPr>
        <w:ind w:firstLine="397"/>
        <w:jc w:val="both"/>
      </w:pPr>
      <w:r>
        <w:rPr>
          <w:rFonts w:ascii="Arial" w:hAnsi="Arial" w:eastAsia="Noto Sans CJK SC"/>
          <w:b w:val="0"/>
          <w:sz w:val="19"/>
        </w:rPr>
        <w:t>403 MHz 并进入 DCS，在 DCS 接收器处分配频段。总多普勒频移取决于航天器的相对轨道。</w:t>
      </w:r>
    </w:p>
    <w:p>
      <w:pPr>
        <w:ind w:firstLine="397"/>
        <w:jc w:val="both"/>
      </w:pPr>
      <w:r>
        <w:rPr>
          <w:rFonts w:ascii="Arial" w:hAnsi="Arial" w:eastAsia="Noto Sans CJK SC"/>
          <w:b w:val="0"/>
          <w:sz w:val="19"/>
        </w:rPr>
        <w:t>(2) 如果 SOS 短期任务非GSO卫星系统在频段 403-404 MHz 中运行，则当前计划运行中 GSO DCS 不存在有害干扰问题如果GSO DCS根据Recommendation ITU-R SA.2045在DCS频谱分配频带规划内运行。</w:t>
      </w:r>
    </w:p>
    <w:p>
      <w:pPr>
        <w:pStyle w:val="Heading2"/>
        <w:keepNext/>
      </w:pPr>
      <w:r>
        <w:rPr>
          <w:rFonts w:ascii="Arial" w:hAnsi="Arial" w:eastAsia="Noto Sans CJK SC"/>
          <w:b/>
          <w:sz w:val="19"/>
        </w:rPr>
        <w:t>9.10 短期任务非GSO卫星的 TT&amp;C 系统的共用研究，带有国际空间电台空间电台 (ISS) 上的空对空通信系统 (SSCS)，频率为 414.2 MHz（主要）和417.1 MHz（备份）——（研究 9.10）</w:t>
      </w:r>
    </w:p>
    <w:p>
      <w:pPr>
        <w:pStyle w:val="Heading3"/>
        <w:keepNext/>
      </w:pPr>
      <w:r>
        <w:rPr>
          <w:rFonts w:ascii="Arial" w:hAnsi="Arial" w:eastAsia="Noto Sans CJK SC"/>
          <w:b/>
          <w:sz w:val="19"/>
        </w:rPr>
        <w:t>9.10.1 简介</w:t>
      </w:r>
    </w:p>
    <w:p>
      <w:pPr>
        <w:ind w:firstLine="397"/>
        <w:jc w:val="both"/>
      </w:pPr>
      <w:r>
        <w:rPr>
          <w:rFonts w:ascii="Arial" w:hAnsi="Arial" w:eastAsia="Noto Sans CJK SC"/>
          <w:b w:val="0"/>
          <w:sz w:val="19"/>
        </w:rPr>
        <w:t>NGSO SD 卫星的 TT&amp;C 与 SSCS 之间相互干扰的情况如图 9.10-1 所示。</w:t>
      </w:r>
    </w:p>
    <w:p>
      <w:pPr>
        <w:ind w:firstLine="397"/>
        <w:jc w:val="both"/>
      </w:pPr>
      <w:r>
        <w:rPr>
          <w:rFonts w:ascii="Arial" w:hAnsi="Arial" w:eastAsia="Noto Sans CJK SC"/>
          <w:b w:val="0"/>
          <w:sz w:val="19"/>
        </w:rPr>
        <w:t>SSCS系统由三个子系统组成： 1. Space-to-空间电台无线电（SSSR），组成ISS机载天线（系统目前正在运行）；</w:t>
      </w:r>
    </w:p>
    <w:p>
      <w:pPr>
        <w:ind w:firstLine="397"/>
        <w:jc w:val="both"/>
      </w:pPr>
      <w:r>
        <w:rPr>
          <w:rFonts w:ascii="Arial" w:hAnsi="Arial" w:eastAsia="Noto Sans CJK SC"/>
          <w:b w:val="0"/>
          <w:sz w:val="19"/>
        </w:rPr>
        <w:t>2. 舱外活动（EVA）任务使用的空对空舱外移动装置（EMU）无线电（SSER）（系统目前正在运行）；</w:t>
      </w:r>
    </w:p>
    <w:p>
      <w:pPr>
        <w:ind w:firstLine="397"/>
        <w:jc w:val="both"/>
      </w:pPr>
      <w:r>
        <w:rPr>
          <w:rFonts w:ascii="Arial" w:hAnsi="Arial" w:eastAsia="Noto Sans CJK SC"/>
          <w:b w:val="0"/>
          <w:sz w:val="19"/>
        </w:rPr>
        <w:t>3. 空间轨道飞行器无线电（SSOR），由空间轨道飞行器使用（系统已退役）。</w:t>
      </w:r>
    </w:p>
    <w:p>
      <w:pPr>
        <w:ind w:firstLine="397"/>
        <w:jc w:val="both"/>
      </w:pPr>
      <w:r>
        <w:rPr>
          <w:rFonts w:ascii="Arial" w:hAnsi="Arial" w:eastAsia="Noto Sans CJK SC"/>
          <w:b w:val="0"/>
          <w:sz w:val="19"/>
        </w:rPr>
        <w:t>UHF 子系统设计用于在国际空间电台 (ISS) 之外的开放空间中支持最多五个同时用户。这是一个在射频 (RF) 网络上运行的数字数据系统。</w:t>
      </w:r>
    </w:p>
    <w:p>
      <w:pPr>
        <w:ind w:firstLine="397"/>
        <w:jc w:val="both"/>
      </w:pPr>
      <w:r>
        <w:rPr>
          <w:rFonts w:ascii="Arial" w:hAnsi="Arial" w:eastAsia="Noto Sans CJK SC"/>
          <w:b w:val="0"/>
          <w:sz w:val="19"/>
        </w:rPr>
        <w:t>它由 Space-to-空间电台无线电 (SSSR) 组成，包含两个收发器、两组外部双天线以及国际空间电台上每个 USOS 可居住模块中的内部天线。</w:t>
      </w:r>
    </w:p>
    <w:p>
      <w:pPr>
        <w:ind w:firstLine="397"/>
        <w:jc w:val="both"/>
      </w:pPr>
      <w:r>
        <w:rPr>
          <w:rFonts w:ascii="Arial" w:hAnsi="Arial" w:eastAsia="Noto Sans CJK SC"/>
          <w:b w:val="0"/>
          <w:sz w:val="19"/>
        </w:rPr>
        <w:t>UHF 外部天线由安装在美国实验室模块和国际空间电台桁架上的两对天线组成。这些天线设计用于接收最远 7 km 之外的信号。对于 EVA 活动，这些天线提供的通信可用性几乎为 100%（所有四个天线均正常工作）。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114 页</w:t>
            </w:r>
          </w:p>
        </w:tc>
      </w:tr>
    </w:tbl>
    <w:p>
      <w:pPr>
        <w:ind w:firstLine="397"/>
        <w:jc w:val="both"/>
      </w:pPr>
      <w:r>
        <w:rPr>
          <w:rFonts w:ascii="Arial" w:hAnsi="Arial" w:eastAsia="Noto Sans CJK SC"/>
          <w:b w:val="0"/>
          <w:sz w:val="19"/>
        </w:rPr>
        <w:t>站 UHF 子系统的目的是在无法进行硬线通信时，在国际空间电台及其周围提供空对空通信。这种空对空通信是在国际空间电台和轨道飞行器之间进行的，用于语音、命令和遥测； EVA 适合机组成员的语音、生物医学和动车组。 UHF子系统不仅支持语音、动车组和生物医学数据传输等传统EVA功能，还支持命令和遥测的空对空传输。当必须远程配置站时，在交会和对接操作期间使用此功能。</w:t>
      </w:r>
    </w:p>
    <w:p>
      <w:pPr>
        <w:ind w:firstLine="397"/>
        <w:jc w:val="both"/>
      </w:pPr>
      <w:r>
        <w:rPr>
          <w:rFonts w:ascii="Arial" w:hAnsi="Arial" w:eastAsia="Noto Sans CJK SC"/>
          <w:b w:val="0"/>
          <w:sz w:val="19"/>
        </w:rPr>
        <w:t>SSCS系统是对EVA任务成功和国际空间电台人员安全至关重要的关键系统。</w:t>
      </w:r>
    </w:p>
    <w:p>
      <w:pPr>
        <w:ind w:firstLine="397"/>
        <w:jc w:val="both"/>
      </w:pPr>
      <w:r>
        <w:rPr>
          <w:rFonts w:ascii="Arial" w:hAnsi="Arial" w:eastAsia="Noto Sans CJK SC"/>
          <w:b w:val="0"/>
          <w:sz w:val="19"/>
        </w:rPr>
        <w:t>不能容忍系统服务中断。</w:t>
      </w:r>
    </w:p>
    <w:p>
      <w:pPr>
        <w:pStyle w:val="Heading2"/>
        <w:keepNext/>
      </w:pPr>
      <w:r>
        <w:rPr>
          <w:rFonts w:ascii="Arial" w:hAnsi="Arial" w:eastAsia="Noto Sans CJK SC"/>
          <w:b w:val="0"/>
          <w:sz w:val="19"/>
        </w:rPr>
        <w:t>图 9.10-1</w:t>
      </w:r>
    </w:p>
    <w:p>
      <w:pPr>
        <w:ind w:firstLine="397"/>
        <w:jc w:val="both"/>
      </w:pPr>
      <w:r>
        <w:rPr>
          <w:rFonts w:ascii="Arial" w:hAnsi="Arial" w:eastAsia="Noto Sans CJK SC"/>
          <w:b w:val="0"/>
          <w:sz w:val="19"/>
        </w:rPr>
        <w:t>SOS 短期任务非GSO卫星之间相互干扰的场景</w:t>
      </w:r>
    </w:p>
    <w:p>
      <w:pPr>
        <w:ind w:firstLine="397"/>
        <w:jc w:val="both"/>
      </w:pPr>
      <w:r>
        <w:rPr>
          <w:rFonts w:ascii="Arial" w:hAnsi="Arial" w:eastAsia="Noto Sans CJK SC"/>
          <w:b w:val="0"/>
          <w:sz w:val="19"/>
        </w:rPr>
        <w:t>和太空操作无线电</w:t>
      </w:r>
    </w:p>
    <w:p>
      <w:pPr>
        <w:ind w:firstLine="397"/>
        <w:jc w:val="both"/>
      </w:pPr>
      <w:r>
        <w:rPr>
          <w:rFonts w:ascii="Arial" w:hAnsi="Arial" w:eastAsia="Noto Sans CJK SC"/>
          <w:b w:val="0"/>
          <w:sz w:val="19"/>
        </w:rPr>
        <w:t>基于上述场景，可能出现以下干扰情况：</w:t>
      </w:r>
    </w:p>
    <w:p>
      <w:pPr>
        <w:ind w:firstLine="397"/>
        <w:jc w:val="both"/>
      </w:pPr>
      <w:r>
        <w:rPr>
          <w:rFonts w:ascii="Arial" w:hAnsi="Arial" w:eastAsia="Noto Sans CJK SC"/>
          <w:b w:val="0"/>
          <w:sz w:val="19"/>
        </w:rPr>
        <w:t>1 SSER发射对短期任务非GSO卫星接收机造成干扰； 2 SSER发射对短期任务非GSO 地球站接收机s造成干扰；</w:t>
      </w:r>
    </w:p>
    <w:p>
      <w:pPr>
        <w:ind w:firstLine="397"/>
        <w:jc w:val="both"/>
      </w:pPr>
      <w:r>
        <w:rPr>
          <w:rFonts w:ascii="Arial" w:hAnsi="Arial" w:eastAsia="Noto Sans CJK SC"/>
          <w:b w:val="0"/>
          <w:sz w:val="19"/>
        </w:rPr>
        <w:t>3 SSSR发射对短期任务非GSO卫星接收机造成干扰； 4 SSSR发射对短期任务非GSO 地球站接收机s造成干扰；</w:t>
      </w:r>
    </w:p>
    <w:p>
      <w:pPr>
        <w:ind w:firstLine="397"/>
        <w:jc w:val="both"/>
      </w:pPr>
      <w:r>
        <w:rPr>
          <w:rFonts w:ascii="Arial" w:hAnsi="Arial" w:eastAsia="Noto Sans CJK SC"/>
          <w:b w:val="0"/>
          <w:sz w:val="19"/>
        </w:rPr>
        <w:t>5 短期任务非GSO卫星发射对 SSER 接收机造成干扰； 6 短期任务非GSO卫星发射对 SSSR 接收机造成干扰；</w:t>
      </w:r>
    </w:p>
    <w:p>
      <w:pPr>
        <w:ind w:firstLine="397"/>
        <w:jc w:val="both"/>
      </w:pPr>
      <w:r>
        <w:rPr>
          <w:rFonts w:ascii="Arial" w:hAnsi="Arial" w:eastAsia="Noto Sans CJK SC"/>
          <w:b w:val="0"/>
          <w:sz w:val="19"/>
        </w:rPr>
        <w:t>7 短期任务非GSO 地球站发射对 SSER 接收机造成干扰； 8 短期任务非GSO 地球站辐射会对 SSSR 接收机造成干扰。</w:t>
      </w:r>
    </w:p>
    <w:p>
      <w:pPr>
        <w:pStyle w:val="Heading3"/>
        <w:keepNext/>
      </w:pPr>
      <w:r>
        <w:rPr>
          <w:rFonts w:ascii="Arial" w:hAnsi="Arial" w:eastAsia="Noto Sans CJK SC"/>
          <w:b/>
          <w:sz w:val="19"/>
        </w:rPr>
        <w:t>9.10.2 相关ITU-R规则和建议</w:t>
      </w:r>
    </w:p>
    <w:p>
      <w:pPr>
        <w:pStyle w:val="Heading3"/>
        <w:keepNext/>
      </w:pPr>
      <w:r>
        <w:rPr>
          <w:rFonts w:ascii="Arial" w:hAnsi="Arial" w:eastAsia="Noto Sans CJK SC"/>
          <w:b/>
          <w:sz w:val="19"/>
        </w:rPr>
        <w:t>9.10.2.1 《无线电规则》</w:t>
      </w:r>
    </w:p>
    <w:p>
      <w:pPr>
        <w:ind w:firstLine="397"/>
        <w:jc w:val="both"/>
      </w:pPr>
      <w:r>
        <w:rPr>
          <w:rFonts w:ascii="Arial" w:hAnsi="Arial" w:eastAsia="Noto Sans CJK SC"/>
          <w:b w:val="0"/>
          <w:sz w:val="19"/>
        </w:rPr>
        <w:t>RR No. 5.268 对研究的影响：SSSR 和 SSER 组件的发射将被限制在角度参数  指定的功率水平。</w:t>
      </w:r>
    </w:p>
    <w:p>
      <w:pPr>
        <w:pStyle w:val="Heading3"/>
        <w:keepNext/>
      </w:pPr>
      <w:r>
        <w:rPr>
          <w:rFonts w:ascii="Arial" w:hAnsi="Arial" w:eastAsia="Noto Sans CJK SC"/>
          <w:b/>
          <w:sz w:val="19"/>
        </w:rPr>
        <w:t>9.10.2.2 ITU-R SA.609-2号建议书</w:t>
      </w:r>
    </w:p>
    <w:p>
      <w:pPr>
        <w:ind w:firstLine="397"/>
        <w:jc w:val="both"/>
      </w:pPr>
      <w:r>
        <w:rPr>
          <w:rFonts w:ascii="Arial" w:hAnsi="Arial" w:eastAsia="Noto Sans CJK SC"/>
          <w:b w:val="0"/>
          <w:sz w:val="19"/>
        </w:rPr>
        <w:t>参见 ITU-R SA.609-2号建议书，推荐 1 和 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115 页</w:t>
            </w:r>
          </w:p>
        </w:tc>
      </w:tr>
    </w:tbl>
    <w:p>
      <w:pPr>
        <w:ind w:firstLine="397"/>
        <w:jc w:val="both"/>
      </w:pPr>
      <w:r>
        <w:rPr>
          <w:rFonts w:ascii="Arial" w:hAnsi="Arial" w:eastAsia="Noto Sans CJK SC"/>
          <w:b w:val="0"/>
          <w:sz w:val="19"/>
        </w:rPr>
        <w:t>ITU-R P.609号建议书-2对研究的影响：414.2 MHz和417.1 MHz的保护准则是-148 dB(W/MHz)。</w:t>
      </w:r>
    </w:p>
    <w:p>
      <w:pPr>
        <w:pStyle w:val="Heading3"/>
        <w:keepNext/>
      </w:pPr>
      <w:r>
        <w:rPr>
          <w:rFonts w:ascii="Arial" w:hAnsi="Arial" w:eastAsia="Noto Sans CJK SC"/>
          <w:b/>
          <w:sz w:val="19"/>
        </w:rPr>
        <w:t>9.10.2.3 ITU-R SA.363-5号建议书</w:t>
      </w:r>
    </w:p>
    <w:p>
      <w:pPr>
        <w:ind w:firstLine="397"/>
        <w:jc w:val="both"/>
      </w:pPr>
      <w:r>
        <w:rPr>
          <w:rFonts w:ascii="Arial" w:hAnsi="Arial" w:eastAsia="Noto Sans CJK SC"/>
          <w:b w:val="0"/>
          <w:sz w:val="19"/>
        </w:rPr>
        <w:t>本建议书包含有关空间操作系统的频率、带宽和保护准则的指导。本建议书第 5.5 节规定了以下标准：</w:t>
      </w:r>
    </w:p>
    <w:p>
      <w:pPr>
        <w:ind w:firstLine="397"/>
        <w:jc w:val="both"/>
      </w:pPr>
      <w:r>
        <w:rPr>
          <w:rFonts w:ascii="Arial" w:hAnsi="Arial" w:eastAsia="Noto Sans CJK SC"/>
          <w:b w:val="0"/>
          <w:sz w:val="19"/>
        </w:rPr>
        <w:t>上行链路</w:t>
      </w:r>
    </w:p>
    <w:p>
      <w:pPr>
        <w:ind w:firstLine="397"/>
        <w:jc w:val="both"/>
      </w:pPr>
      <w:r>
        <w:rPr>
          <w:rFonts w:ascii="Arial" w:hAnsi="Arial" w:eastAsia="Noto Sans CJK SC"/>
          <w:b w:val="0"/>
          <w:sz w:val="19"/>
        </w:rPr>
        <w:t>“对于执行空间操作功能的地球站，在 1 GHz 之上，任何 1 kHz 频段中接收机输入处的总干扰功率在每天超过 1% 的时间内不应超过 –184 dBW；在 1 GHz 之上， 1 GHz，每降低十倍频程，该值可能会增加 20 dB。”</w:t>
      </w:r>
    </w:p>
    <w:p>
      <w:pPr>
        <w:ind w:firstLine="397"/>
        <w:jc w:val="both"/>
      </w:pPr>
      <w:r>
        <w:rPr>
          <w:rFonts w:ascii="Arial" w:hAnsi="Arial" w:eastAsia="Noto Sans CJK SC"/>
          <w:b w:val="0"/>
          <w:sz w:val="19"/>
        </w:rPr>
        <w:t>对于下行链路方向，上述标准基于 -5 至 -6 dB 的 I/N。由于星际噪声，允许的干扰每十倍可能会比 1 GHz 增加 20 dB，在 137.5 MHz 的情况下，其约为 17 dB 的一个因子。</w:t>
      </w:r>
    </w:p>
    <w:p>
      <w:pPr>
        <w:ind w:firstLine="397"/>
        <w:jc w:val="both"/>
      </w:pPr>
      <w:r>
        <w:rPr>
          <w:rFonts w:ascii="Arial" w:hAnsi="Arial" w:eastAsia="Noto Sans CJK SC"/>
          <w:b w:val="0"/>
          <w:sz w:val="19"/>
        </w:rPr>
        <w:t>因此，模拟下行链路标准可以采用-167 dBW，在任何1 kHz带宽中，在超过1%的时间内不被超过。</w:t>
      </w:r>
    </w:p>
    <w:p>
      <w:pPr>
        <w:ind w:firstLine="397"/>
        <w:jc w:val="both"/>
      </w:pPr>
      <w:r>
        <w:rPr>
          <w:rFonts w:ascii="Arial" w:hAnsi="Arial" w:eastAsia="Noto Sans CJK SC"/>
          <w:b w:val="0"/>
          <w:sz w:val="19"/>
        </w:rPr>
        <w:t>下行链接</w:t>
      </w:r>
    </w:p>
    <w:p>
      <w:pPr>
        <w:ind w:firstLine="397"/>
        <w:jc w:val="both"/>
      </w:pPr>
      <w:r>
        <w:rPr>
          <w:rFonts w:ascii="Arial" w:hAnsi="Arial" w:eastAsia="Noto Sans CJK SC"/>
          <w:b w:val="0"/>
          <w:sz w:val="19"/>
        </w:rPr>
        <w:t>“对于执行空间操作功能的空间电台，任何1 kHz频段的信号功率与总干扰功率的比率在每天超过1%的时间段内不应低于20 dB。”</w:t>
      </w:r>
    </w:p>
    <w:p>
      <w:pPr>
        <w:ind w:firstLine="397"/>
        <w:jc w:val="both"/>
      </w:pPr>
      <w:r>
        <w:rPr>
          <w:rFonts w:ascii="Arial" w:hAnsi="Arial" w:eastAsia="Noto Sans CJK SC"/>
          <w:b w:val="0"/>
          <w:sz w:val="19"/>
        </w:rPr>
        <w:t>因此，对于下行链路方向，指南指出任何1 kHz中20 dB的C/I比率是确保保护空间电台系统的推荐标准。</w:t>
      </w:r>
    </w:p>
    <w:p>
      <w:pPr>
        <w:pStyle w:val="Heading3"/>
        <w:keepNext/>
      </w:pPr>
      <w:r>
        <w:rPr>
          <w:rFonts w:ascii="Arial" w:hAnsi="Arial" w:eastAsia="Noto Sans CJK SC"/>
          <w:b/>
          <w:sz w:val="19"/>
        </w:rPr>
        <w:t>9.10.3 场景系统特征</w:t>
      </w:r>
    </w:p>
    <w:p>
      <w:pPr>
        <w:ind w:firstLine="397"/>
        <w:jc w:val="both"/>
      </w:pPr>
      <w:r>
        <w:rPr>
          <w:rFonts w:ascii="Arial" w:hAnsi="Arial" w:eastAsia="Noto Sans CJK SC"/>
          <w:b w:val="0"/>
          <w:sz w:val="19"/>
        </w:rPr>
        <w:t>考虑的短期任务非GSO卫星的数量为 300。卫星和地球站之间有 300 个对应的地球站一对一配对。</w:t>
      </w:r>
    </w:p>
    <w:p>
      <w:pPr>
        <w:ind w:firstLine="397"/>
        <w:jc w:val="both"/>
      </w:pPr>
      <w:r>
        <w:rPr>
          <w:rFonts w:ascii="Arial" w:hAnsi="Arial" w:eastAsia="Noto Sans CJK SC"/>
          <w:b w:val="0"/>
          <w:sz w:val="19"/>
        </w:rPr>
        <w:t>短期任务非GSO 地球站的部署是出于人口密度以及与对短期任务非GSO卫星服务感兴趣的组织的接近程度等考虑。 短期任务非GSO 地球站s 的分布是全球性的。</w:t>
      </w:r>
    </w:p>
    <w:p>
      <w:pPr>
        <w:ind w:firstLine="397"/>
        <w:jc w:val="both"/>
      </w:pPr>
      <w:r>
        <w:rPr>
          <w:rFonts w:ascii="Arial" w:hAnsi="Arial" w:eastAsia="Noto Sans CJK SC"/>
          <w:b w:val="0"/>
          <w:sz w:val="19"/>
        </w:rPr>
        <w:t>短期任务非GSO卫星和地球站遵循严格的信令限制，当可见性不存在时，传输将停止。 短期任务非GSO卫星与对应的地球站之间每天最大单次传输。</w:t>
      </w:r>
    </w:p>
    <w:p>
      <w:pPr>
        <w:ind w:firstLine="397"/>
        <w:jc w:val="both"/>
      </w:pPr>
      <w:r>
        <w:rPr>
          <w:rFonts w:ascii="Arial" w:hAnsi="Arial" w:eastAsia="Noto Sans CJK SC"/>
          <w:b w:val="0"/>
          <w:sz w:val="19"/>
        </w:rPr>
        <w:t>假设 SSER 排放在模拟期间是连续的，因为 EVA 活动可能不受时间表的限制。</w:t>
      </w:r>
    </w:p>
    <w:p>
      <w:pPr>
        <w:pStyle w:val="Heading3"/>
        <w:keepNext/>
      </w:pPr>
      <w:r>
        <w:rPr>
          <w:rFonts w:ascii="Arial" w:hAnsi="Arial" w:eastAsia="Noto Sans CJK SC"/>
          <w:b/>
          <w:sz w:val="19"/>
        </w:rPr>
        <w:t>9.10.3.1 SSER系统的特性（发送和接收）</w:t>
      </w:r>
    </w:p>
    <w:p>
      <w:pPr>
        <w:ind w:firstLine="397"/>
        <w:jc w:val="both"/>
      </w:pPr>
      <w:r>
        <w:rPr>
          <w:rFonts w:ascii="Arial" w:hAnsi="Arial" w:eastAsia="Noto Sans CJK SC"/>
          <w:b w:val="0"/>
          <w:sz w:val="19"/>
        </w:rPr>
        <w:t>用于分析的 SSER 系统参数可在本报告第 6.2.3.7.2.1 节中找到。</w:t>
      </w:r>
    </w:p>
    <w:p>
      <w:pPr>
        <w:pStyle w:val="Heading3"/>
        <w:keepNext/>
      </w:pPr>
      <w:r>
        <w:rPr>
          <w:rFonts w:ascii="Arial" w:hAnsi="Arial" w:eastAsia="Noto Sans CJK SC"/>
          <w:b/>
          <w:sz w:val="19"/>
        </w:rPr>
        <w:t>9.10.3.2 短期任务非GSO卫星系统的特性（发送和接收）</w:t>
      </w:r>
    </w:p>
    <w:p>
      <w:pPr>
        <w:ind w:firstLine="397"/>
        <w:jc w:val="both"/>
      </w:pPr>
      <w:r>
        <w:rPr>
          <w:rFonts w:ascii="Arial" w:hAnsi="Arial" w:eastAsia="Noto Sans CJK SC"/>
          <w:b w:val="0"/>
          <w:sz w:val="19"/>
        </w:rPr>
        <w:t>短期任务非GSO卫星系统的典型特性是从 ITU-R SA.2426-0号报告中提取的。</w:t>
      </w:r>
    </w:p>
    <w:p>
      <w:pPr>
        <w:pStyle w:val="Heading3"/>
        <w:keepNext/>
      </w:pPr>
      <w:r>
        <w:rPr>
          <w:rFonts w:ascii="Arial" w:hAnsi="Arial" w:eastAsia="Noto Sans CJK SC"/>
          <w:b/>
          <w:sz w:val="19"/>
        </w:rPr>
        <w:t>9.10.3.3 短期任务非GSO 地球站系统的特性（发送和接收）</w:t>
      </w:r>
    </w:p>
    <w:p>
      <w:pPr>
        <w:ind w:firstLine="397"/>
        <w:jc w:val="both"/>
      </w:pPr>
      <w:r>
        <w:rPr>
          <w:rFonts w:ascii="Arial" w:hAnsi="Arial" w:eastAsia="Noto Sans CJK SC"/>
          <w:b w:val="0"/>
          <w:sz w:val="19"/>
        </w:rPr>
        <w:t>短期任务非GSO 的典型特性地球站系统是从 ITU-R SA.2426-0号报告中提取的。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116 页</w:t>
            </w:r>
          </w:p>
        </w:tc>
      </w:tr>
    </w:tbl>
    <w:p>
      <w:pPr>
        <w:pStyle w:val="Heading3"/>
        <w:keepNext/>
      </w:pPr>
      <w:r>
        <w:rPr>
          <w:rFonts w:ascii="Arial" w:hAnsi="Arial" w:eastAsia="Noto Sans CJK SC"/>
          <w:b/>
          <w:sz w:val="19"/>
        </w:rPr>
        <w:t>9.10.4 情景影响评估（1-8）</w:t>
      </w:r>
    </w:p>
    <w:p>
      <w:pPr>
        <w:ind w:firstLine="397"/>
        <w:jc w:val="both"/>
      </w:pPr>
      <w:r>
        <w:rPr>
          <w:rFonts w:ascii="Arial" w:hAnsi="Arial" w:eastAsia="Noto Sans CJK SC"/>
          <w:b w:val="0"/>
          <w:sz w:val="19"/>
        </w:rPr>
        <w:t>动态模拟持续 7 天，时间增量为</w:t>
      </w:r>
    </w:p>
    <w:p>
      <w:pPr>
        <w:ind w:firstLine="397"/>
        <w:jc w:val="both"/>
      </w:pPr>
      <w:r>
        <w:rPr>
          <w:rFonts w:ascii="Arial" w:hAnsi="Arial" w:eastAsia="Noto Sans CJK SC"/>
          <w:b w:val="0"/>
          <w:sz w:val="19"/>
        </w:rPr>
        <w:t>20秒。使用随机播种来生成需要变化的参数。重复模拟以收集有关所获得结果的变异性的统计数据。空间物体的轨道轨迹是使用 J2 轨道微扰传播计算的，该传播考虑了标准地球椭球体 (WGS-84) 的扁率。</w:t>
      </w:r>
    </w:p>
    <w:p>
      <w:pPr>
        <w:ind w:firstLine="397"/>
        <w:jc w:val="both"/>
      </w:pPr>
      <w:r>
        <w:rPr>
          <w:rFonts w:ascii="Arial" w:hAnsi="Arial" w:eastAsia="Noto Sans CJK SC"/>
          <w:b w:val="0"/>
          <w:sz w:val="19"/>
        </w:rPr>
        <w:t>短期任务非GSO 地球站被建模为在模拟期间跟踪其配对的卫星。</w:t>
      </w:r>
    </w:p>
    <w:p>
      <w:pPr>
        <w:ind w:firstLine="397"/>
        <w:jc w:val="both"/>
      </w:pPr>
      <w:r>
        <w:rPr>
          <w:rFonts w:ascii="Arial" w:hAnsi="Arial" w:eastAsia="Noto Sans CJK SC"/>
          <w:b w:val="0"/>
          <w:sz w:val="19"/>
        </w:rPr>
        <w:t>还实施了每天一次的传输。</w:t>
      </w:r>
    </w:p>
    <w:p>
      <w:pPr>
        <w:ind w:firstLine="397"/>
        <w:jc w:val="both"/>
      </w:pPr>
      <w:r>
        <w:rPr>
          <w:rFonts w:ascii="Arial" w:hAnsi="Arial" w:eastAsia="Noto Sans CJK SC"/>
          <w:b w:val="0"/>
          <w:sz w:val="19"/>
        </w:rPr>
        <w:t>为了对中心频率 414.2 MHz 的主信道进行仿真，进行了研究。</w:t>
      </w:r>
    </w:p>
    <w:p>
      <w:pPr>
        <w:ind w:firstLine="397"/>
        <w:jc w:val="both"/>
      </w:pPr>
      <w:r>
        <w:rPr>
          <w:rFonts w:ascii="Arial" w:hAnsi="Arial" w:eastAsia="Noto Sans CJK SC"/>
          <w:b w:val="0"/>
          <w:sz w:val="19"/>
        </w:rPr>
        <w:t>417.1 处备用信道的干扰潜力预计是相等的。</w:t>
      </w:r>
    </w:p>
    <w:p>
      <w:pPr>
        <w:ind w:firstLine="397"/>
        <w:jc w:val="both"/>
      </w:pPr>
      <w:r>
        <w:rPr>
          <w:rFonts w:ascii="Arial" w:hAnsi="Arial" w:eastAsia="Noto Sans CJK SC"/>
          <w:b w:val="0"/>
          <w:sz w:val="19"/>
        </w:rPr>
        <w:t>该分析假设单入干扰事件，这意味着如果多个干扰源导致单个时间步长干扰事件，则将最高干扰信号视为该时间步长的总干扰功率。通过这种方式，不考虑聚集干扰。</w:t>
      </w:r>
    </w:p>
    <w:p>
      <w:pPr>
        <w:ind w:firstLine="397"/>
        <w:jc w:val="both"/>
      </w:pPr>
      <w:r>
        <w:rPr>
          <w:rFonts w:ascii="Arial" w:hAnsi="Arial" w:eastAsia="Noto Sans CJK SC"/>
          <w:b w:val="0"/>
          <w:sz w:val="19"/>
        </w:rPr>
        <w:t>额外考虑聚合干扰不会增加干扰事件的数量，但会增加具有多个进入干扰源的干扰事件的总接收功率。这种分析必然会低估总干扰水平，但不会低估干扰事件的时间统计。</w:t>
      </w:r>
    </w:p>
    <w:p>
      <w:pPr>
        <w:pStyle w:val="Heading3"/>
        <w:keepNext/>
      </w:pPr>
      <w:r>
        <w:rPr>
          <w:rFonts w:ascii="Arial" w:hAnsi="Arial" w:eastAsia="Noto Sans CJK SC"/>
          <w:b/>
          <w:sz w:val="19"/>
        </w:rPr>
        <w:t>9.10.4.1 SSER 排放对短期任务非GSO卫星接收器的影响评估（场景 1）</w:t>
      </w:r>
    </w:p>
    <w:p>
      <w:pPr>
        <w:ind w:firstLine="397"/>
        <w:jc w:val="both"/>
      </w:pPr>
      <w:r>
        <w:rPr>
          <w:rFonts w:ascii="Arial" w:hAnsi="Arial" w:eastAsia="Noto Sans CJK SC"/>
          <w:b w:val="0"/>
          <w:sz w:val="19"/>
        </w:rPr>
        <w:t>表 9.10-1 和 9.10-2 列出了对短期任务非GSO卫星接收机的窄带 SSER 发射的影响评估。分析方法如下：</w:t>
      </w:r>
    </w:p>
    <w:p>
      <w:pPr>
        <w:ind w:firstLine="397"/>
        <w:jc w:val="both"/>
      </w:pPr>
      <w:r>
        <w:rPr>
          <w:rFonts w:ascii="Arial" w:hAnsi="Arial" w:eastAsia="Noto Sans CJK SC"/>
          <w:b w:val="0"/>
          <w:sz w:val="19"/>
        </w:rPr>
        <w:t>1. 确定 SSER 发射和短期任务非GSO卫星接收器之间的最小距离间隔 R，这将避免在最坏的指向几何情况下发生干扰。该距离代表受害接收器的排除半径（表 9.10-1）。</w:t>
      </w:r>
    </w:p>
    <w:p>
      <w:pPr>
        <w:ind w:firstLine="397"/>
        <w:jc w:val="both"/>
      </w:pPr>
      <w:r>
        <w:rPr>
          <w:rFonts w:ascii="Arial" w:hAnsi="Arial" w:eastAsia="Noto Sans CJK SC"/>
          <w:b w:val="0"/>
          <w:sz w:val="19"/>
        </w:rPr>
        <w:t>2. 确定主动发射短期任务非GSO卫星和 SSER 接收器之间的实际距离小于 (1) 中找到的最小允许距离 R 并且 SSER 对短期任务非GSO卫星可见的模拟时间百分比。生成 SSER 看到的总聚合干扰功率。请注意，SSER 接收计划连续开启，而短期任务非GSO卫星发射计划由 ITU-R SA.2425-0号报告确定。 R 排除半径被排除的时间百分比在表 9.10-2 中用 P 表示。</w:t>
      </w:r>
    </w:p>
    <w:p>
      <w:pPr>
        <w:pStyle w:val="Heading2"/>
        <w:keepNext/>
      </w:pPr>
      <w:r>
        <w:rPr>
          <w:rFonts w:ascii="Arial" w:hAnsi="Arial" w:eastAsia="Noto Sans CJK SC"/>
          <w:b w:val="0"/>
          <w:sz w:val="19"/>
        </w:rPr>
        <w:t>表 9.10-1</w:t>
      </w:r>
    </w:p>
    <w:p>
      <w:pPr>
        <w:ind w:firstLine="397"/>
        <w:jc w:val="both"/>
      </w:pPr>
      <w:r>
        <w:rPr>
          <w:rFonts w:ascii="Arial" w:hAnsi="Arial" w:eastAsia="Noto Sans CJK SC"/>
          <w:b w:val="0"/>
          <w:sz w:val="19"/>
        </w:rPr>
        <w:t>SSER 排放对短期任务非GSO卫星接收器的影响评估（场景 1）</w:t>
      </w:r>
    </w:p>
    <w:p>
      <w:pPr>
        <w:ind w:firstLine="397"/>
        <w:jc w:val="both"/>
      </w:pPr>
      <w:r>
        <w:rPr>
          <w:rFonts w:ascii="Arial" w:hAnsi="Arial" w:eastAsia="Noto Sans CJK SC"/>
          <w:b w:val="0"/>
          <w:sz w:val="19"/>
        </w:rPr>
        <w:t>干扰 e.i.r.p. SSER（BWR）dBW 19.4</w:t>
      </w:r>
    </w:p>
    <w:p>
      <w:pPr>
        <w:ind w:firstLine="397"/>
        <w:jc w:val="both"/>
      </w:pPr>
      <w:r>
        <w:rPr>
          <w:rFonts w:ascii="Arial" w:hAnsi="Arial" w:eastAsia="Noto Sans CJK SC"/>
          <w:b w:val="0"/>
          <w:sz w:val="19"/>
        </w:rPr>
        <w:t>干扰 e.i.r.p. SSER 为 1 kHz dBW/kHz 5.4</w:t>
      </w:r>
    </w:p>
    <w:p>
      <w:pPr>
        <w:ind w:firstLine="397"/>
        <w:jc w:val="both"/>
      </w:pPr>
      <w:r>
        <w:rPr>
          <w:rFonts w:ascii="Arial" w:hAnsi="Arial" w:eastAsia="Noto Sans CJK SC"/>
          <w:b w:val="0"/>
          <w:sz w:val="19"/>
        </w:rPr>
        <w:t>最小允许排除半径 (R) km</w:t>
      </w:r>
    </w:p>
    <w:p>
      <w:pPr>
        <w:ind w:firstLine="397"/>
        <w:jc w:val="both"/>
      </w:pPr>
      <w:r>
        <w:rPr>
          <w:rFonts w:ascii="Arial" w:hAnsi="Arial" w:eastAsia="Noto Sans CJK SC"/>
          <w:b w:val="0"/>
          <w:sz w:val="19"/>
        </w:rPr>
        <w:t>13 000</w:t>
      </w:r>
    </w:p>
    <w:p>
      <w:pPr>
        <w:ind w:firstLine="397"/>
        <w:jc w:val="both"/>
      </w:pPr>
      <w:r>
        <w:rPr>
          <w:rFonts w:ascii="Arial" w:hAnsi="Arial" w:eastAsia="Noto Sans CJK SC"/>
          <w:b w:val="0"/>
          <w:sz w:val="19"/>
        </w:rPr>
        <w:t>(R) 的传播损耗 dB 167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117 页</w:t>
            </w:r>
          </w:p>
        </w:tc>
      </w:tr>
    </w:tbl>
    <w:p>
      <w:pPr>
        <w:pStyle w:val="Heading2"/>
        <w:keepNext/>
      </w:pPr>
      <w:r>
        <w:rPr>
          <w:rFonts w:ascii="Arial" w:hAnsi="Arial" w:eastAsia="Noto Sans CJK SC"/>
          <w:b w:val="0"/>
          <w:sz w:val="19"/>
        </w:rPr>
        <w:t>表 9.10-2</w:t>
      </w:r>
    </w:p>
    <w:p>
      <w:pPr>
        <w:ind w:firstLine="397"/>
        <w:jc w:val="both"/>
      </w:pPr>
      <w:r>
        <w:rPr>
          <w:rFonts w:ascii="Arial" w:hAnsi="Arial" w:eastAsia="Noto Sans CJK SC"/>
          <w:b w:val="0"/>
          <w:sz w:val="19"/>
        </w:rPr>
        <w:t>SSER 排放对短期任务非GSO卫星接收器的影响评估（场景 1）</w:t>
      </w:r>
    </w:p>
    <w:p>
      <w:pPr>
        <w:ind w:firstLine="397"/>
        <w:jc w:val="both"/>
      </w:pPr>
      <w:r>
        <w:rPr>
          <w:rFonts w:ascii="Arial" w:hAnsi="Arial" w:eastAsia="Noto Sans CJK SC"/>
          <w:b w:val="0"/>
          <w:sz w:val="19"/>
        </w:rPr>
        <w:t>低</w:t>
      </w:r>
    </w:p>
    <w:p>
      <w:pPr>
        <w:ind w:firstLine="397"/>
        <w:jc w:val="both"/>
      </w:pPr>
      <w:r>
        <w:rPr>
          <w:rFonts w:ascii="Arial" w:hAnsi="Arial" w:eastAsia="Noto Sans CJK SC"/>
          <w:b w:val="0"/>
          <w:sz w:val="19"/>
        </w:rPr>
        <w:t>中位数</w:t>
      </w:r>
    </w:p>
    <w:p>
      <w:pPr>
        <w:ind w:firstLine="397"/>
        <w:jc w:val="both"/>
      </w:pPr>
      <w:r>
        <w:rPr>
          <w:rFonts w:ascii="Arial" w:hAnsi="Arial" w:eastAsia="Noto Sans CJK SC"/>
          <w:b w:val="0"/>
          <w:sz w:val="19"/>
        </w:rPr>
        <w:t>高</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违规者</w:t>
      </w:r>
    </w:p>
    <w:p>
      <w:pPr>
        <w:ind w:firstLine="397"/>
        <w:jc w:val="both"/>
      </w:pPr>
      <w:r>
        <w:rPr>
          <w:rFonts w:ascii="Arial" w:hAnsi="Arial" w:eastAsia="Noto Sans CJK SC"/>
          <w:b w:val="0"/>
          <w:sz w:val="19"/>
        </w:rPr>
        <w:t>C/I (dB)</w:t>
      </w:r>
    </w:p>
    <w:p>
      <w:pPr>
        <w:ind w:firstLine="397"/>
        <w:jc w:val="both"/>
      </w:pPr>
      <w:r>
        <w:rPr>
          <w:rFonts w:ascii="Arial" w:hAnsi="Arial" w:eastAsia="Noto Sans CJK SC"/>
          <w:b w:val="0"/>
          <w:sz w:val="19"/>
        </w:rPr>
        <w:t>C/I (dB)</w:t>
      </w:r>
    </w:p>
    <w:p>
      <w:pPr>
        <w:ind w:firstLine="397"/>
        <w:jc w:val="both"/>
      </w:pPr>
      <w:r>
        <w:rPr>
          <w:rFonts w:ascii="Arial" w:hAnsi="Arial" w:eastAsia="Noto Sans CJK SC"/>
          <w:b w:val="0"/>
          <w:sz w:val="19"/>
        </w:rPr>
        <w:t>C/I (dB)</w:t>
      </w:r>
    </w:p>
    <w:p>
      <w:pPr>
        <w:pStyle w:val="TableTextZH"/>
      </w:pPr>
      <w:r>
        <w:rPr>
          <w:rFonts w:ascii="Arial" w:hAnsi="Arial" w:eastAsia="Noto Sans CJK SC"/>
          <w:b w:val="0"/>
          <w:sz w:val="16"/>
        </w:rPr>
        <w:t>5% C/I/kHz 功率</w:t>
      </w:r>
    </w:p>
    <w:p>
      <w:pPr>
        <w:pStyle w:val="TableTextZH"/>
      </w:pPr>
      <w:r>
        <w:rPr>
          <w:rFonts w:ascii="Arial" w:hAnsi="Arial" w:eastAsia="Noto Sans CJK SC"/>
          <w:b w:val="0"/>
          <w:sz w:val="16"/>
        </w:rPr>
        <w:t>观察到的</w:t>
      </w:r>
    </w:p>
    <w:p>
      <w:pPr>
        <w:pStyle w:val="TableTextZH"/>
      </w:pPr>
      <w:r>
        <w:rPr>
          <w:rFonts w:ascii="Arial" w:hAnsi="Arial" w:eastAsia="Noto Sans CJK SC"/>
          <w:b w:val="0"/>
          <w:sz w:val="16"/>
        </w:rPr>
        <w:t>31/284</w:t>
      </w:r>
    </w:p>
    <w:p>
      <w:pPr>
        <w:pStyle w:val="TableTextZH"/>
      </w:pPr>
      <w:r>
        <w:rPr>
          <w:rFonts w:ascii="Arial" w:hAnsi="Arial" w:eastAsia="Noto Sans CJK SC"/>
          <w:b w:val="0"/>
          <w:sz w:val="16"/>
        </w:rPr>
        <w:t>8.26</w:t>
      </w:r>
    </w:p>
    <w:p>
      <w:pPr>
        <w:pStyle w:val="TableTextZH"/>
      </w:pPr>
      <w:r>
        <w:rPr>
          <w:rFonts w:ascii="Arial" w:hAnsi="Arial" w:eastAsia="Noto Sans CJK SC"/>
          <w:b w:val="0"/>
          <w:sz w:val="16"/>
        </w:rPr>
        <w:t>24.66</w:t>
      </w:r>
    </w:p>
    <w:p>
      <w:pPr>
        <w:pStyle w:val="TableTextZH"/>
      </w:pPr>
      <w:r>
        <w:rPr>
          <w:rFonts w:ascii="Arial" w:hAnsi="Arial" w:eastAsia="Noto Sans CJK SC"/>
          <w:b w:val="0"/>
          <w:sz w:val="16"/>
        </w:rPr>
        <w:t>37.40</w:t>
      </w:r>
    </w:p>
    <w:p>
      <w:pPr>
        <w:pStyle w:val="TableTextZH"/>
      </w:pPr>
      <w:r>
        <w:rPr>
          <w:rFonts w:ascii="Arial" w:hAnsi="Arial" w:eastAsia="Noto Sans CJK SC"/>
          <w:b w:val="0"/>
          <w:sz w:val="16"/>
        </w:rPr>
        <w:t>1.0% C/I/kHz 功率</w:t>
      </w:r>
    </w:p>
    <w:p>
      <w:pPr>
        <w:pStyle w:val="TableTextZH"/>
      </w:pPr>
      <w:r>
        <w:rPr>
          <w:rFonts w:ascii="Arial" w:hAnsi="Arial" w:eastAsia="Noto Sans CJK SC"/>
          <w:b w:val="0"/>
          <w:sz w:val="16"/>
        </w:rPr>
        <w:t>观察到的</w:t>
      </w:r>
    </w:p>
    <w:p>
      <w:pPr>
        <w:pStyle w:val="TableTextZH"/>
      </w:pPr>
      <w:r>
        <w:rPr>
          <w:rFonts w:ascii="Arial" w:hAnsi="Arial" w:eastAsia="Noto Sans CJK SC"/>
          <w:b w:val="0"/>
          <w:sz w:val="16"/>
        </w:rPr>
        <w:t>126/284</w:t>
      </w:r>
    </w:p>
    <w:p>
      <w:pPr>
        <w:pStyle w:val="TableTextZH"/>
      </w:pPr>
      <w:r>
        <w:rPr>
          <w:rFonts w:ascii="Arial" w:hAnsi="Arial" w:eastAsia="Noto Sans CJK SC"/>
          <w:b w:val="0"/>
          <w:sz w:val="16"/>
        </w:rPr>
        <w:t>1.89</w:t>
      </w:r>
    </w:p>
    <w:p>
      <w:pPr>
        <w:pStyle w:val="TableTextZH"/>
      </w:pPr>
      <w:r>
        <w:rPr>
          <w:rFonts w:ascii="Arial" w:hAnsi="Arial" w:eastAsia="Noto Sans CJK SC"/>
          <w:b w:val="0"/>
          <w:sz w:val="16"/>
        </w:rPr>
        <w:t>21.01</w:t>
      </w:r>
    </w:p>
    <w:p>
      <w:pPr>
        <w:pStyle w:val="TableTextZH"/>
      </w:pPr>
      <w:r>
        <w:rPr>
          <w:rFonts w:ascii="Arial" w:hAnsi="Arial" w:eastAsia="Noto Sans CJK SC"/>
          <w:b w:val="0"/>
          <w:sz w:val="16"/>
        </w:rPr>
        <w:t>36.64</w:t>
      </w:r>
    </w:p>
    <w:p>
      <w:pPr>
        <w:pStyle w:val="TableTextZH"/>
      </w:pPr>
      <w:r>
        <w:rPr>
          <w:rFonts w:ascii="Arial" w:hAnsi="Arial" w:eastAsia="Noto Sans CJK SC"/>
          <w:b w:val="0"/>
          <w:sz w:val="16"/>
        </w:rPr>
        <w:t>0.1% C/I//kHz功率</w:t>
      </w:r>
    </w:p>
    <w:p>
      <w:pPr>
        <w:pStyle w:val="TableTextZH"/>
      </w:pPr>
      <w:r>
        <w:rPr>
          <w:rFonts w:ascii="Arial" w:hAnsi="Arial" w:eastAsia="Noto Sans CJK SC"/>
          <w:b w:val="0"/>
          <w:sz w:val="16"/>
        </w:rPr>
        <w:t>观察到的</w:t>
      </w:r>
    </w:p>
    <w:p>
      <w:pPr>
        <w:pStyle w:val="TableTextZH"/>
      </w:pPr>
      <w:r>
        <w:rPr>
          <w:rFonts w:ascii="Arial" w:hAnsi="Arial" w:eastAsia="Noto Sans CJK SC"/>
          <w:b w:val="0"/>
          <w:sz w:val="16"/>
        </w:rPr>
        <w:t>7/284</w:t>
      </w:r>
    </w:p>
    <w:p>
      <w:pPr>
        <w:pStyle w:val="TableTextZH"/>
      </w:pPr>
      <w:r>
        <w:rPr>
          <w:rFonts w:ascii="Arial" w:hAnsi="Arial" w:eastAsia="Noto Sans CJK SC"/>
          <w:b w:val="0"/>
          <w:sz w:val="16"/>
        </w:rPr>
        <w:t>11.99</w:t>
      </w:r>
    </w:p>
    <w:p>
      <w:pPr>
        <w:pStyle w:val="TableTextZH"/>
      </w:pPr>
      <w:r>
        <w:rPr>
          <w:rFonts w:ascii="Arial" w:hAnsi="Arial" w:eastAsia="Noto Sans CJK SC"/>
          <w:b w:val="0"/>
          <w:sz w:val="16"/>
        </w:rPr>
        <w:t>27.19</w:t>
      </w:r>
    </w:p>
    <w:p>
      <w:pPr>
        <w:pStyle w:val="TableTextZH"/>
      </w:pPr>
      <w:r>
        <w:rPr>
          <w:rFonts w:ascii="Arial" w:hAnsi="Arial" w:eastAsia="Noto Sans CJK SC"/>
          <w:b w:val="0"/>
          <w:sz w:val="16"/>
        </w:rPr>
        <w:t>38.49</w:t>
      </w:r>
    </w:p>
    <w:p>
      <w:pPr>
        <w:pStyle w:val="Heading2"/>
        <w:keepNext/>
      </w:pPr>
      <w:r>
        <w:rPr>
          <w:rFonts w:ascii="Arial" w:hAnsi="Arial" w:eastAsia="Noto Sans CJK SC"/>
          <w:b w:val="0"/>
          <w:sz w:val="19"/>
        </w:rPr>
        <w:t>图 9.10-2</w:t>
      </w:r>
    </w:p>
    <w:p>
      <w:pPr>
        <w:ind w:firstLine="397"/>
        <w:jc w:val="both"/>
      </w:pPr>
      <w:r>
        <w:rPr>
          <w:rFonts w:ascii="Arial" w:hAnsi="Arial" w:eastAsia="Noto Sans CJK SC"/>
          <w:b w:val="0"/>
          <w:sz w:val="19"/>
        </w:rPr>
        <w:t>在仿真时间内观察到的干扰功率超过保护准则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118 页</w:t>
            </w:r>
          </w:p>
        </w:tc>
      </w:tr>
    </w:tbl>
    <w:p>
      <w:pPr>
        <w:pStyle w:val="Heading2"/>
        <w:keepNext/>
      </w:pPr>
      <w:r>
        <w:rPr>
          <w:rFonts w:ascii="Arial" w:hAnsi="Arial" w:eastAsia="Noto Sans CJK SC"/>
          <w:b w:val="0"/>
          <w:sz w:val="19"/>
        </w:rPr>
        <w:t>图 9.10-3</w:t>
      </w:r>
    </w:p>
    <w:p>
      <w:pPr>
        <w:ind w:firstLine="397"/>
        <w:jc w:val="both"/>
      </w:pPr>
      <w:r>
        <w:rPr>
          <w:rFonts w:ascii="Arial" w:hAnsi="Arial" w:eastAsia="Noto Sans CJK SC"/>
          <w:b w:val="0"/>
          <w:sz w:val="19"/>
        </w:rPr>
        <w:t>CDF 在多次运行的仿真时间内观察到的干扰功率</w:t>
      </w:r>
    </w:p>
    <w:p>
      <w:pPr>
        <w:pStyle w:val="Heading3"/>
        <w:keepNext/>
      </w:pPr>
      <w:r>
        <w:rPr>
          <w:rFonts w:ascii="Arial" w:hAnsi="Arial" w:eastAsia="Noto Sans CJK SC"/>
          <w:b/>
          <w:sz w:val="19"/>
        </w:rPr>
        <w:t>9.10.4.2 SSER 排放对短期任务非GSO 地球站接收机的影响评估</w:t>
      </w:r>
    </w:p>
    <w:p>
      <w:pPr>
        <w:ind w:firstLine="397"/>
        <w:jc w:val="both"/>
      </w:pPr>
      <w:r>
        <w:rPr>
          <w:rFonts w:ascii="Arial" w:hAnsi="Arial" w:eastAsia="Noto Sans CJK SC"/>
          <w:b w:val="0"/>
          <w:sz w:val="19"/>
        </w:rPr>
        <w:t>（场景2）</w:t>
      </w:r>
    </w:p>
    <w:p>
      <w:pPr>
        <w:ind w:firstLine="397"/>
        <w:jc w:val="both"/>
      </w:pPr>
      <w:r>
        <w:rPr>
          <w:rFonts w:ascii="Arial" w:hAnsi="Arial" w:eastAsia="Noto Sans CJK SC"/>
          <w:b w:val="0"/>
          <w:sz w:val="19"/>
        </w:rPr>
        <w:t>表 9.10-3 和 9.10-4 列出了窄带 SSER 卫星发射对地球站接收机的影响评估。分析方法如下：</w:t>
      </w:r>
    </w:p>
    <w:p>
      <w:pPr>
        <w:ind w:firstLine="397"/>
        <w:jc w:val="both"/>
      </w:pPr>
      <w:r>
        <w:rPr>
          <w:rFonts w:ascii="Arial" w:hAnsi="Arial" w:eastAsia="Noto Sans CJK SC"/>
          <w:b w:val="0"/>
          <w:sz w:val="19"/>
        </w:rPr>
        <w:t>1. 确定 SSER 卫星发射和短期任务非GSO 地球站接收机之间的最小距离间隔 R，这将避免在最坏情况下指向几何条件下的干扰。</w:t>
      </w:r>
    </w:p>
    <w:p>
      <w:pPr>
        <w:ind w:firstLine="397"/>
        <w:jc w:val="both"/>
      </w:pPr>
      <w:r>
        <w:rPr>
          <w:rFonts w:ascii="Arial" w:hAnsi="Arial" w:eastAsia="Noto Sans CJK SC"/>
          <w:b w:val="0"/>
          <w:sz w:val="19"/>
        </w:rPr>
        <w:t>该距离代表受害接收器的排除半径（表 9.19-3）。</w:t>
      </w:r>
    </w:p>
    <w:p>
      <w:pPr>
        <w:ind w:firstLine="397"/>
        <w:jc w:val="both"/>
      </w:pPr>
      <w:r>
        <w:rPr>
          <w:rFonts w:ascii="Arial" w:hAnsi="Arial" w:eastAsia="Noto Sans CJK SC"/>
          <w:b w:val="0"/>
          <w:sz w:val="19"/>
        </w:rPr>
        <w:t>2. 确定主动发射短期任务非GSO 地球站和 SSER 接收器之间的实际距离小于 (1) 中找到的最小允许距离 R 并且 SSER 对短期任务非GSO卫星可见的模拟时间百分比。生成 SSER 看到的总聚合干扰功率。请注意，SSER 接收计划连续开启，而 NGSO 地球站发射计划由 ITU-R SA.2425-0号报告确定。 R 排除半径被排除的时间百分比在表 9.10-4 中用 P 表示。</w:t>
      </w:r>
    </w:p>
    <w:p>
      <w:pPr>
        <w:pStyle w:val="Heading2"/>
        <w:keepNext/>
      </w:pPr>
      <w:r>
        <w:rPr>
          <w:rFonts w:ascii="Arial" w:hAnsi="Arial" w:eastAsia="Noto Sans CJK SC"/>
          <w:b w:val="0"/>
          <w:sz w:val="19"/>
        </w:rPr>
        <w:t>表 9.10-3</w:t>
      </w:r>
    </w:p>
    <w:p>
      <w:pPr>
        <w:ind w:firstLine="397"/>
        <w:jc w:val="both"/>
      </w:pPr>
      <w:r>
        <w:rPr>
          <w:rFonts w:ascii="Arial" w:hAnsi="Arial" w:eastAsia="Noto Sans CJK SC"/>
          <w:b w:val="0"/>
          <w:sz w:val="19"/>
        </w:rPr>
        <w:t>SSER 地球站排放对短期任务非GSO 接收器的影响评估（场景 2）</w:t>
      </w:r>
    </w:p>
    <w:p>
      <w:pPr>
        <w:ind w:firstLine="397"/>
        <w:jc w:val="both"/>
      </w:pPr>
      <w:r>
        <w:rPr>
          <w:rFonts w:ascii="Arial" w:hAnsi="Arial" w:eastAsia="Noto Sans CJK SC"/>
          <w:b w:val="0"/>
          <w:sz w:val="19"/>
        </w:rPr>
        <w:t>干扰 e.i.r.p. SSER（BWR）dBW 19.4</w:t>
      </w:r>
    </w:p>
    <w:p>
      <w:pPr>
        <w:ind w:firstLine="397"/>
        <w:jc w:val="both"/>
      </w:pPr>
      <w:r>
        <w:rPr>
          <w:rFonts w:ascii="Arial" w:hAnsi="Arial" w:eastAsia="Noto Sans CJK SC"/>
          <w:b w:val="0"/>
          <w:sz w:val="19"/>
        </w:rPr>
        <w:t>干扰 e.i.r.p. SSER 为 1 kHz dBW/kHz 5.4</w:t>
      </w:r>
    </w:p>
    <w:p>
      <w:pPr>
        <w:ind w:firstLine="397"/>
        <w:jc w:val="both"/>
      </w:pPr>
      <w:r>
        <w:rPr>
          <w:rFonts w:ascii="Arial" w:hAnsi="Arial" w:eastAsia="Noto Sans CJK SC"/>
          <w:b w:val="0"/>
          <w:sz w:val="19"/>
        </w:rPr>
        <w:t>最小允许排除半径 (R) km &gt;13 000</w:t>
      </w:r>
    </w:p>
    <w:p>
      <w:pPr>
        <w:ind w:firstLine="397"/>
        <w:jc w:val="both"/>
      </w:pPr>
      <w:r>
        <w:rPr>
          <w:rFonts w:ascii="Arial" w:hAnsi="Arial" w:eastAsia="Noto Sans CJK SC"/>
          <w:b w:val="0"/>
          <w:sz w:val="19"/>
        </w:rPr>
        <w:t>(R) dB 的传播损耗 N/A</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119 页</w:t>
            </w:r>
          </w:p>
        </w:tc>
      </w:tr>
    </w:tbl>
    <w:p>
      <w:pPr>
        <w:pStyle w:val="Heading2"/>
        <w:keepNext/>
      </w:pPr>
      <w:r>
        <w:rPr>
          <w:rFonts w:ascii="Arial" w:hAnsi="Arial" w:eastAsia="Noto Sans CJK SC"/>
          <w:b w:val="0"/>
          <w:sz w:val="19"/>
        </w:rPr>
        <w:t>表 9.10-4</w:t>
      </w:r>
    </w:p>
    <w:p>
      <w:pPr>
        <w:ind w:firstLine="397"/>
        <w:jc w:val="both"/>
      </w:pPr>
      <w:r>
        <w:rPr>
          <w:rFonts w:ascii="Arial" w:hAnsi="Arial" w:eastAsia="Noto Sans CJK SC"/>
          <w:b w:val="0"/>
          <w:sz w:val="19"/>
        </w:rPr>
        <w:t>SSER卫星排放对地球的影响评估短期任务非GSO</w:t>
      </w:r>
    </w:p>
    <w:p>
      <w:pPr>
        <w:ind w:firstLine="397"/>
        <w:jc w:val="both"/>
      </w:pPr>
      <w:r>
        <w:rPr>
          <w:rFonts w:ascii="Arial" w:hAnsi="Arial" w:eastAsia="Noto Sans CJK SC"/>
          <w:b w:val="0"/>
          <w:sz w:val="19"/>
        </w:rPr>
        <w:t>电台接收器（场景 2）</w:t>
      </w:r>
    </w:p>
    <w:p>
      <w:pPr>
        <w:ind w:firstLine="397"/>
        <w:jc w:val="both"/>
      </w:pPr>
      <w:r>
        <w:rPr>
          <w:rFonts w:ascii="Arial" w:hAnsi="Arial" w:eastAsia="Noto Sans CJK SC"/>
          <w:b w:val="0"/>
          <w:sz w:val="19"/>
        </w:rPr>
        <w:t>高 Ix</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违规者低 Ix 中值 Ix</w:t>
      </w:r>
    </w:p>
    <w:p>
      <w:pPr>
        <w:pStyle w:val="TableTextZH"/>
      </w:pPr>
      <w:r>
        <w:rPr>
          <w:rFonts w:ascii="Arial" w:hAnsi="Arial" w:eastAsia="Noto Sans CJK SC"/>
          <w:b w:val="0"/>
          <w:sz w:val="16"/>
        </w:rPr>
        <w:t>5% C/I/kHz 观测功率</w:t>
      </w:r>
    </w:p>
    <w:p>
      <w:pPr>
        <w:pStyle w:val="TableTextZH"/>
      </w:pPr>
      <w:r>
        <w:rPr>
          <w:rFonts w:ascii="Arial" w:hAnsi="Arial" w:eastAsia="Noto Sans CJK SC"/>
          <w:b w:val="0"/>
          <w:sz w:val="16"/>
        </w:rPr>
        <w:t>119/284</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-122.64</w:t>
      </w:r>
    </w:p>
    <w:p>
      <w:pPr>
        <w:pStyle w:val="TableTextZH"/>
      </w:pPr>
      <w:r>
        <w:rPr>
          <w:rFonts w:ascii="Arial" w:hAnsi="Arial" w:eastAsia="Noto Sans CJK SC"/>
          <w:b w:val="0"/>
          <w:sz w:val="16"/>
        </w:rPr>
        <w:t>-112.57</w:t>
      </w:r>
    </w:p>
    <w:p>
      <w:pPr>
        <w:pStyle w:val="TableTextZH"/>
      </w:pPr>
      <w:r>
        <w:rPr>
          <w:rFonts w:ascii="Arial" w:hAnsi="Arial" w:eastAsia="Noto Sans CJK SC"/>
          <w:b w:val="0"/>
          <w:sz w:val="16"/>
        </w:rPr>
        <w:t>1.0% C/I/kHz 观察到的功率</w:t>
      </w:r>
    </w:p>
    <w:p>
      <w:pPr>
        <w:pStyle w:val="TableTextZH"/>
      </w:pPr>
      <w:r>
        <w:rPr>
          <w:rFonts w:ascii="Arial" w:hAnsi="Arial" w:eastAsia="Noto Sans CJK SC"/>
          <w:b w:val="0"/>
          <w:sz w:val="16"/>
        </w:rPr>
        <w:t>251/284</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-106.93</w:t>
      </w:r>
    </w:p>
    <w:p>
      <w:pPr>
        <w:pStyle w:val="TableTextZH"/>
      </w:pPr>
      <w:r>
        <w:rPr>
          <w:rFonts w:ascii="Arial" w:hAnsi="Arial" w:eastAsia="Noto Sans CJK SC"/>
          <w:b w:val="0"/>
          <w:sz w:val="16"/>
        </w:rPr>
        <w:t>0.1% C/I/kHz 观测功率</w:t>
      </w:r>
    </w:p>
    <w:p>
      <w:pPr>
        <w:pStyle w:val="TableTextZH"/>
      </w:pPr>
      <w:r>
        <w:rPr>
          <w:rFonts w:ascii="Arial" w:hAnsi="Arial" w:eastAsia="Noto Sans CJK SC"/>
          <w:b w:val="0"/>
          <w:sz w:val="16"/>
        </w:rPr>
        <w:t>277/284</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-119.64</w:t>
      </w:r>
    </w:p>
    <w:p>
      <w:pPr>
        <w:pStyle w:val="TableTextZH"/>
      </w:pPr>
      <w:r>
        <w:rPr>
          <w:rFonts w:ascii="Arial" w:hAnsi="Arial" w:eastAsia="Noto Sans CJK SC"/>
          <w:b w:val="0"/>
          <w:sz w:val="16"/>
        </w:rPr>
        <w:t>-105.74</w:t>
      </w:r>
    </w:p>
    <w:p>
      <w:pPr>
        <w:pStyle w:val="Heading2"/>
        <w:keepNext/>
      </w:pPr>
      <w:r>
        <w:rPr>
          <w:rFonts w:ascii="Arial" w:hAnsi="Arial" w:eastAsia="Noto Sans CJK SC"/>
          <w:b w:val="0"/>
          <w:sz w:val="19"/>
        </w:rPr>
        <w:t>图 9.10-4</w:t>
      </w:r>
    </w:p>
    <w:p>
      <w:pPr>
        <w:ind w:firstLine="397"/>
        <w:jc w:val="both"/>
      </w:pPr>
      <w:r>
        <w:rPr>
          <w:rFonts w:ascii="Arial" w:hAnsi="Arial" w:eastAsia="Noto Sans CJK SC"/>
          <w:b w:val="0"/>
          <w:sz w:val="19"/>
        </w:rPr>
        <w:t>在仿真时间内观察到的干扰功率超过保护准则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120 页</w:t>
            </w:r>
          </w:p>
        </w:tc>
      </w:tr>
    </w:tbl>
    <w:p>
      <w:pPr>
        <w:pStyle w:val="Heading2"/>
        <w:keepNext/>
      </w:pPr>
      <w:r>
        <w:rPr>
          <w:rFonts w:ascii="Arial" w:hAnsi="Arial" w:eastAsia="Noto Sans CJK SC"/>
          <w:b w:val="0"/>
          <w:sz w:val="19"/>
        </w:rPr>
        <w:t>图 9.10-5</w:t>
      </w:r>
    </w:p>
    <w:p>
      <w:pPr>
        <w:ind w:firstLine="397"/>
        <w:jc w:val="both"/>
      </w:pPr>
      <w:r>
        <w:rPr>
          <w:rFonts w:ascii="Arial" w:hAnsi="Arial" w:eastAsia="Noto Sans CJK SC"/>
          <w:b w:val="0"/>
          <w:sz w:val="19"/>
        </w:rPr>
        <w:t>CDF 在多次运行的仿真时间内观察到的干扰功率</w:t>
      </w:r>
    </w:p>
    <w:p>
      <w:pPr>
        <w:pStyle w:val="Heading3"/>
        <w:keepNext/>
      </w:pPr>
      <w:r>
        <w:rPr>
          <w:rFonts w:ascii="Arial" w:hAnsi="Arial" w:eastAsia="Noto Sans CJK SC"/>
          <w:b/>
          <w:sz w:val="19"/>
        </w:rPr>
        <w:t>9.10.4.3 SSSR 排放对短期任务非GSO卫星接收器的影响评估（场景 3）</w:t>
      </w:r>
    </w:p>
    <w:p>
      <w:pPr>
        <w:pStyle w:val="Heading3"/>
        <w:keepNext/>
      </w:pPr>
      <w:r>
        <w:rPr>
          <w:rFonts w:ascii="Arial" w:hAnsi="Arial" w:eastAsia="Noto Sans CJK SC"/>
          <w:b/>
          <w:sz w:val="19"/>
        </w:rPr>
        <w:t>由于SSSR和SSER系统的技术特性非常相似，因此分析结果与场景1类似。</w:t>
      </w:r>
    </w:p>
    <w:p>
      <w:pPr>
        <w:pStyle w:val="Heading3"/>
        <w:keepNext/>
      </w:pPr>
      <w:r>
        <w:rPr>
          <w:rFonts w:ascii="Arial" w:hAnsi="Arial" w:eastAsia="Noto Sans CJK SC"/>
          <w:b/>
          <w:sz w:val="19"/>
        </w:rPr>
        <w:t>9.10.4.4 SSSR排放对短期任务非GSO 地球站接收机的影响评估</w:t>
      </w:r>
    </w:p>
    <w:p>
      <w:pPr>
        <w:ind w:firstLine="397"/>
        <w:jc w:val="both"/>
      </w:pPr>
      <w:r>
        <w:rPr>
          <w:rFonts w:ascii="Arial" w:hAnsi="Arial" w:eastAsia="Noto Sans CJK SC"/>
          <w:b w:val="0"/>
          <w:sz w:val="19"/>
        </w:rPr>
        <w:t>（场景4）由于SSSR和SSER系统的技术特性非常相似，因此分析结果与场景2类似。</w:t>
      </w:r>
    </w:p>
    <w:p>
      <w:pPr>
        <w:pStyle w:val="Heading3"/>
        <w:keepNext/>
      </w:pPr>
      <w:r>
        <w:rPr>
          <w:rFonts w:ascii="Arial" w:hAnsi="Arial" w:eastAsia="Noto Sans CJK SC"/>
          <w:b/>
          <w:sz w:val="19"/>
        </w:rPr>
        <w:t>9.10.4.5 NGSO 卫星发射对 SSER 接收机的影响评估（场景 5）</w:t>
      </w:r>
    </w:p>
    <w:p>
      <w:pPr>
        <w:ind w:firstLine="397"/>
        <w:jc w:val="both"/>
      </w:pPr>
      <w:r>
        <w:rPr>
          <w:rFonts w:ascii="Arial" w:hAnsi="Arial" w:eastAsia="Noto Sans CJK SC"/>
          <w:b w:val="0"/>
          <w:sz w:val="19"/>
        </w:rPr>
        <w:t>表 9.10-5 和 9.10-6 列出了窄带短期任务非GSO卫星发射对 SSER 卫星接收机的影响评估。分析方法如下：</w:t>
      </w:r>
    </w:p>
    <w:p>
      <w:pPr>
        <w:ind w:firstLine="397"/>
        <w:jc w:val="both"/>
      </w:pPr>
      <w:r>
        <w:rPr>
          <w:rFonts w:ascii="Arial" w:hAnsi="Arial" w:eastAsia="Noto Sans CJK SC"/>
          <w:b w:val="0"/>
          <w:sz w:val="19"/>
        </w:rPr>
        <w:t>1. 确定短期任务非GSO卫星发射和 SSER 接收器之间的最小距离间隔 R，这将避免在最坏情况下指向几何条件下的干扰。</w:t>
      </w:r>
    </w:p>
    <w:p>
      <w:pPr>
        <w:ind w:firstLine="397"/>
        <w:jc w:val="both"/>
      </w:pPr>
      <w:r>
        <w:rPr>
          <w:rFonts w:ascii="Arial" w:hAnsi="Arial" w:eastAsia="Noto Sans CJK SC"/>
          <w:b w:val="0"/>
          <w:sz w:val="19"/>
        </w:rPr>
        <w:t>该距离代表受害接收器的排除半径（表 9.10-5）。</w:t>
      </w:r>
    </w:p>
    <w:p>
      <w:pPr>
        <w:ind w:firstLine="397"/>
        <w:jc w:val="both"/>
      </w:pPr>
      <w:r>
        <w:rPr>
          <w:rFonts w:ascii="Arial" w:hAnsi="Arial" w:eastAsia="Noto Sans CJK SC"/>
          <w:b w:val="0"/>
          <w:sz w:val="19"/>
        </w:rPr>
        <w:t>2. 确定主动发射短期任务非GSO卫星和 SSER 接收器之间的实际距离小于 (1) 中找到的最小允许距离 R 并且 SSER 对短期任务非GSO卫星可见的模拟时间百分比。生成 SSER 看到的总聚合干扰功率。请注意，SSER 接收计划连续开启，而短期任务非GSO卫星发射计划由 ITU-R SA.2425-0号报告确定。 R 排除半径被排除的时间百分比在表 9.10-6 中用 P 表示。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121 页</w:t>
            </w:r>
          </w:p>
        </w:tc>
      </w:tr>
    </w:tbl>
    <w:p>
      <w:pPr>
        <w:pStyle w:val="Heading1"/>
        <w:keepNext/>
      </w:pPr>
      <w:r>
        <w:rPr>
          <w:rFonts w:ascii="Arial" w:hAnsi="Arial" w:eastAsia="Noto Sans CJK SC"/>
          <w:b w:val="0"/>
          <w:sz w:val="19"/>
        </w:rPr>
        <w:t>表 9.10-5</w:t>
      </w:r>
    </w:p>
    <w:p>
      <w:pPr>
        <w:pStyle w:val="Heading1"/>
        <w:keepNext/>
      </w:pPr>
      <w:r>
        <w:rPr>
          <w:rFonts w:ascii="Arial" w:hAnsi="Arial" w:eastAsia="Noto Sans CJK SC"/>
          <w:b/>
          <w:sz w:val="19"/>
        </w:rPr>
        <w:t>短期任务非GSO卫星排放对 SSER 接收者的影响评估（场景 5）</w:t>
      </w:r>
    </w:p>
    <w:p>
      <w:pPr>
        <w:pStyle w:val="Heading1"/>
        <w:keepNext/>
      </w:pPr>
      <w:r>
        <w:rPr>
          <w:rFonts w:ascii="Arial" w:hAnsi="Arial" w:eastAsia="Noto Sans CJK SC"/>
          <w:b w:val="0"/>
          <w:sz w:val="19"/>
        </w:rPr>
        <w:t>允许 I/N dB -6</w:t>
      </w:r>
    </w:p>
    <w:p>
      <w:pPr>
        <w:pStyle w:val="Heading1"/>
        <w:keepNext/>
      </w:pPr>
      <w:r>
        <w:rPr>
          <w:rFonts w:ascii="Arial" w:hAnsi="Arial" w:eastAsia="Noto Sans CJK SC"/>
          <w:b w:val="0"/>
          <w:sz w:val="19"/>
        </w:rPr>
        <w:t>SSER 接收器允许的干扰信号功率密度（BWR） dBW/kHz -177</w:t>
      </w:r>
    </w:p>
    <w:p>
      <w:pPr>
        <w:pStyle w:val="Heading1"/>
        <w:keepNext/>
      </w:pPr>
      <w:r>
        <w:rPr>
          <w:rFonts w:ascii="Arial" w:hAnsi="Arial" w:eastAsia="Noto Sans CJK SC"/>
          <w:b w:val="0"/>
          <w:sz w:val="19"/>
        </w:rPr>
        <w:t>最小允许排除半径 (R) km</w:t>
      </w:r>
    </w:p>
    <w:p>
      <w:pPr>
        <w:pStyle w:val="Heading1"/>
        <w:keepNext/>
      </w:pPr>
      <w:r>
        <w:rPr>
          <w:rFonts w:ascii="Arial" w:hAnsi="Arial" w:eastAsia="Noto Sans CJK SC"/>
          <w:b w:val="0"/>
          <w:sz w:val="19"/>
        </w:rPr>
        <w:t>13 000</w:t>
      </w:r>
    </w:p>
    <w:p>
      <w:pPr>
        <w:pStyle w:val="Heading1"/>
        <w:keepNext/>
      </w:pPr>
      <w:r>
        <w:rPr>
          <w:rFonts w:ascii="Arial" w:hAnsi="Arial" w:eastAsia="Noto Sans CJK SC"/>
          <w:b w:val="0"/>
          <w:sz w:val="19"/>
        </w:rPr>
        <w:t>(R) 的传播损耗 dB 167</w:t>
      </w:r>
    </w:p>
    <w:p>
      <w:pPr>
        <w:pStyle w:val="Heading1"/>
        <w:keepNext/>
      </w:pPr>
      <w:r>
        <w:rPr>
          <w:rFonts w:ascii="Arial" w:hAnsi="Arial" w:eastAsia="Noto Sans CJK SC"/>
          <w:b w:val="0"/>
          <w:sz w:val="19"/>
        </w:rPr>
        <w:t>表 9.10-6</w:t>
      </w:r>
    </w:p>
    <w:p>
      <w:pPr>
        <w:pStyle w:val="Heading1"/>
        <w:keepNext/>
      </w:pPr>
      <w:r>
        <w:rPr>
          <w:rFonts w:ascii="Arial" w:hAnsi="Arial" w:eastAsia="Noto Sans CJK SC"/>
          <w:b/>
          <w:sz w:val="19"/>
        </w:rPr>
        <w:t>短期任务非GSO卫星排放对 SSER 卫星接收器的影响评估（场景 5）</w:t>
      </w:r>
    </w:p>
    <w:p>
      <w:pPr>
        <w:pStyle w:val="TableTextZH"/>
      </w:pPr>
      <w:r>
        <w:rPr>
          <w:rFonts w:ascii="Arial" w:hAnsi="Arial" w:eastAsia="Noto Sans CJK SC"/>
          <w:b/>
          <w:sz w:val="16"/>
        </w:rPr>
        <w:t>单位</w:t>
      </w:r>
    </w:p>
    <w:p>
      <w:pPr>
        <w:pStyle w:val="TableTextZH"/>
      </w:pPr>
      <w:r>
        <w:rPr>
          <w:rFonts w:ascii="Arial" w:hAnsi="Arial" w:eastAsia="Noto Sans CJK SC"/>
          <w:b/>
          <w:sz w:val="16"/>
        </w:rPr>
        <w:t>1</w:t>
      </w:r>
    </w:p>
    <w:p>
      <w:pPr>
        <w:pStyle w:val="TableTextZH"/>
      </w:pPr>
      <w:r>
        <w:rPr>
          <w:rFonts w:ascii="Arial" w:hAnsi="Arial" w:eastAsia="Noto Sans CJK SC"/>
          <w:b/>
          <w:sz w:val="16"/>
        </w:rPr>
        <w:t>2</w:t>
      </w:r>
    </w:p>
    <w:p>
      <w:pPr>
        <w:pStyle w:val="TableTextZH"/>
      </w:pPr>
      <w:r>
        <w:rPr>
          <w:rFonts w:ascii="Arial" w:hAnsi="Arial" w:eastAsia="Noto Sans CJK SC"/>
          <w:b/>
          <w:sz w:val="16"/>
        </w:rPr>
        <w:t>3</w:t>
      </w:r>
    </w:p>
    <w:p>
      <w:pPr>
        <w:pStyle w:val="TableTextZH"/>
      </w:pPr>
      <w:r>
        <w:rPr>
          <w:rFonts w:ascii="Arial" w:hAnsi="Arial" w:eastAsia="Noto Sans CJK SC"/>
          <w:b/>
          <w:sz w:val="16"/>
        </w:rPr>
        <w:t>4</w:t>
      </w:r>
    </w:p>
    <w:p>
      <w:pPr>
        <w:pStyle w:val="TableTextZH"/>
      </w:pPr>
      <w:r>
        <w:rPr>
          <w:rFonts w:ascii="Arial" w:hAnsi="Arial" w:eastAsia="Noto Sans CJK SC"/>
          <w:b/>
          <w:sz w:val="16"/>
        </w:rPr>
        <w:t>5</w:t>
      </w:r>
    </w:p>
    <w:p>
      <w:pPr>
        <w:pStyle w:val="TableTextZH"/>
      </w:pPr>
      <w:r>
        <w:rPr>
          <w:rFonts w:ascii="Arial" w:hAnsi="Arial" w:eastAsia="Noto Sans CJK SC"/>
          <w:b/>
          <w:sz w:val="16"/>
        </w:rPr>
        <w:t>6</w:t>
      </w:r>
    </w:p>
    <w:p>
      <w:pPr>
        <w:pStyle w:val="TableTextZH"/>
      </w:pPr>
      <w:r>
        <w:rPr>
          <w:rFonts w:ascii="Arial" w:hAnsi="Arial" w:eastAsia="Noto Sans CJK SC"/>
          <w:b/>
          <w:sz w:val="16"/>
        </w:rPr>
        <w:t>7</w:t>
      </w:r>
    </w:p>
    <w:p>
      <w:pPr>
        <w:pStyle w:val="TableTextZH"/>
      </w:pPr>
      <w:r>
        <w:rPr>
          <w:rFonts w:ascii="Arial" w:hAnsi="Arial" w:eastAsia="Noto Sans CJK SC"/>
          <w:b/>
          <w:sz w:val="16"/>
        </w:rPr>
        <w:t>8</w:t>
      </w:r>
    </w:p>
    <w:p>
      <w:pPr>
        <w:pStyle w:val="TableTextZH"/>
      </w:pPr>
      <w:r>
        <w:rPr>
          <w:rFonts w:ascii="Arial" w:hAnsi="Arial" w:eastAsia="Noto Sans CJK SC"/>
          <w:b/>
          <w:sz w:val="16"/>
        </w:rPr>
        <w:t>9</w:t>
      </w:r>
    </w:p>
    <w:p>
      <w:pPr>
        <w:pStyle w:val="TableTextZH"/>
      </w:pPr>
      <w:r>
        <w:rPr>
          <w:rFonts w:ascii="Arial" w:hAnsi="Arial" w:eastAsia="Noto Sans CJK SC"/>
          <w:b/>
          <w:sz w:val="16"/>
        </w:rPr>
        <w:t>10</w:t>
      </w:r>
    </w:p>
    <w:p>
      <w:pPr>
        <w:pStyle w:val="TableTextZH"/>
      </w:pPr>
      <w:r>
        <w:rPr>
          <w:rFonts w:ascii="Arial" w:hAnsi="Arial" w:eastAsia="Noto Sans CJK SC"/>
          <w:b/>
          <w:sz w:val="16"/>
        </w:rPr>
        <w:t>意思是</w:t>
      </w:r>
    </w:p>
    <w:p>
      <w:pPr>
        <w:pStyle w:val="TableTextZH"/>
      </w:pPr>
      <w:r>
        <w:rPr>
          <w:rFonts w:ascii="Arial" w:hAnsi="Arial" w:eastAsia="Noto Sans CJK SC"/>
          <w:b w:val="0"/>
          <w:sz w:val="16"/>
        </w:rPr>
        <w:t>%</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ind w:firstLine="397"/>
        <w:jc w:val="both"/>
      </w:pPr>
      <w:r>
        <w:rPr>
          <w:rFonts w:ascii="Arial" w:hAnsi="Arial" w:eastAsia="Noto Sans CJK SC"/>
          <w:b w:val="0"/>
          <w:sz w:val="19"/>
        </w:rPr>
        <w:t>违反时间保护的百分比</w:t>
      </w:r>
    </w:p>
    <w:p>
      <w:pPr>
        <w:ind w:firstLine="397"/>
        <w:jc w:val="both"/>
      </w:pPr>
      <w:r>
        <w:rPr>
          <w:rFonts w:ascii="Arial" w:hAnsi="Arial" w:eastAsia="Noto Sans CJK SC"/>
          <w:b w:val="0"/>
          <w:sz w:val="19"/>
        </w:rPr>
        <w:t>dB宽度/</w:t>
      </w:r>
    </w:p>
    <w:p>
      <w:pPr>
        <w:ind w:firstLine="397"/>
        <w:jc w:val="both"/>
      </w:pPr>
      <w:r>
        <w:rPr>
          <w:rFonts w:ascii="Arial" w:hAnsi="Arial" w:eastAsia="Noto Sans CJK SC"/>
          <w:b w:val="0"/>
          <w:sz w:val="19"/>
        </w:rPr>
        <w:t>0.1% 观察到的 Ix/kHz 功率</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-141.4</w:t>
      </w:r>
    </w:p>
    <w:p>
      <w:pPr>
        <w:pStyle w:val="TableTextZH"/>
      </w:pPr>
      <w:r>
        <w:rPr>
          <w:rFonts w:ascii="Arial" w:hAnsi="Arial" w:eastAsia="Noto Sans CJK SC"/>
          <w:b w:val="0"/>
          <w:sz w:val="16"/>
        </w:rPr>
        <w:t>-137.8</w:t>
      </w:r>
    </w:p>
    <w:p>
      <w:pPr>
        <w:pStyle w:val="TableTextZH"/>
      </w:pPr>
      <w:r>
        <w:rPr>
          <w:rFonts w:ascii="Arial" w:hAnsi="Arial" w:eastAsia="Noto Sans CJK SC"/>
          <w:b w:val="0"/>
          <w:sz w:val="16"/>
        </w:rPr>
        <w:t>-138.8</w:t>
      </w:r>
    </w:p>
    <w:p>
      <w:pPr>
        <w:pStyle w:val="TableTextZH"/>
      </w:pPr>
      <w:r>
        <w:rPr>
          <w:rFonts w:ascii="Arial" w:hAnsi="Arial" w:eastAsia="Noto Sans CJK SC"/>
          <w:b w:val="0"/>
          <w:sz w:val="16"/>
        </w:rPr>
        <w:t>-138.7</w:t>
      </w:r>
    </w:p>
    <w:p>
      <w:pPr>
        <w:pStyle w:val="TableTextZH"/>
      </w:pPr>
      <w:r>
        <w:rPr>
          <w:rFonts w:ascii="Arial" w:hAnsi="Arial" w:eastAsia="Noto Sans CJK SC"/>
          <w:b w:val="0"/>
          <w:sz w:val="16"/>
        </w:rPr>
        <w:t>-139.9</w:t>
      </w:r>
    </w:p>
    <w:p>
      <w:pPr>
        <w:pStyle w:val="TableTextZH"/>
      </w:pPr>
      <w:r>
        <w:rPr>
          <w:rFonts w:ascii="Arial" w:hAnsi="Arial" w:eastAsia="Noto Sans CJK SC"/>
          <w:b w:val="0"/>
          <w:sz w:val="16"/>
        </w:rPr>
        <w:t>-140.8</w:t>
      </w:r>
    </w:p>
    <w:p>
      <w:pPr>
        <w:pStyle w:val="TableTextZH"/>
      </w:pPr>
      <w:r>
        <w:rPr>
          <w:rFonts w:ascii="Arial" w:hAnsi="Arial" w:eastAsia="Noto Sans CJK SC"/>
          <w:b w:val="0"/>
          <w:sz w:val="16"/>
        </w:rPr>
        <w:t>-139.8</w:t>
      </w:r>
    </w:p>
    <w:p>
      <w:pPr>
        <w:pStyle w:val="TableTextZH"/>
      </w:pPr>
      <w:r>
        <w:rPr>
          <w:rFonts w:ascii="Arial" w:hAnsi="Arial" w:eastAsia="Noto Sans CJK SC"/>
          <w:b w:val="0"/>
          <w:sz w:val="16"/>
        </w:rPr>
        <w:t>-140.1</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-139.6</w:t>
      </w:r>
    </w:p>
    <w:p>
      <w:pPr>
        <w:ind w:firstLine="397"/>
        <w:jc w:val="both"/>
      </w:pPr>
      <w:r>
        <w:rPr>
          <w:rFonts w:ascii="Arial" w:hAnsi="Arial" w:eastAsia="Noto Sans CJK SC"/>
          <w:b w:val="0"/>
          <w:sz w:val="19"/>
        </w:rPr>
        <w:t>dB宽度/</w:t>
      </w:r>
    </w:p>
    <w:p>
      <w:pPr>
        <w:ind w:firstLine="397"/>
        <w:jc w:val="both"/>
      </w:pPr>
      <w:r>
        <w:rPr>
          <w:rFonts w:ascii="Arial" w:hAnsi="Arial" w:eastAsia="Noto Sans CJK SC"/>
          <w:b w:val="0"/>
          <w:sz w:val="19"/>
        </w:rPr>
        <w:t>1.0% 观察到的 Ix/kHz 功率</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-148.5</w:t>
      </w:r>
    </w:p>
    <w:p>
      <w:pPr>
        <w:pStyle w:val="TableTextZH"/>
      </w:pPr>
      <w:r>
        <w:rPr>
          <w:rFonts w:ascii="Arial" w:hAnsi="Arial" w:eastAsia="Noto Sans CJK SC"/>
          <w:b w:val="0"/>
          <w:sz w:val="16"/>
        </w:rPr>
        <w:t>-149.0</w:t>
      </w:r>
    </w:p>
    <w:p>
      <w:pPr>
        <w:pStyle w:val="TableTextZH"/>
      </w:pPr>
      <w:r>
        <w:rPr>
          <w:rFonts w:ascii="Arial" w:hAnsi="Arial" w:eastAsia="Noto Sans CJK SC"/>
          <w:b w:val="0"/>
          <w:sz w:val="16"/>
        </w:rPr>
        <w:t>-147.8</w:t>
      </w:r>
    </w:p>
    <w:p>
      <w:pPr>
        <w:pStyle w:val="TableTextZH"/>
      </w:pPr>
      <w:r>
        <w:rPr>
          <w:rFonts w:ascii="Arial" w:hAnsi="Arial" w:eastAsia="Noto Sans CJK SC"/>
          <w:b w:val="0"/>
          <w:sz w:val="16"/>
        </w:rPr>
        <w:t>-149.9</w:t>
      </w:r>
    </w:p>
    <w:p>
      <w:pPr>
        <w:pStyle w:val="TableTextZH"/>
      </w:pPr>
      <w:r>
        <w:rPr>
          <w:rFonts w:ascii="Arial" w:hAnsi="Arial" w:eastAsia="Noto Sans CJK SC"/>
          <w:b w:val="0"/>
          <w:sz w:val="16"/>
        </w:rPr>
        <w:t>-147.9</w:t>
      </w:r>
    </w:p>
    <w:p>
      <w:pPr>
        <w:pStyle w:val="TableTextZH"/>
      </w:pPr>
      <w:r>
        <w:rPr>
          <w:rFonts w:ascii="Arial" w:hAnsi="Arial" w:eastAsia="Noto Sans CJK SC"/>
          <w:b w:val="0"/>
          <w:sz w:val="16"/>
        </w:rPr>
        <w:t>-148.5</w:t>
      </w:r>
    </w:p>
    <w:p>
      <w:pPr>
        <w:pStyle w:val="TableTextZH"/>
      </w:pPr>
      <w:r>
        <w:rPr>
          <w:rFonts w:ascii="Arial" w:hAnsi="Arial" w:eastAsia="Noto Sans CJK SC"/>
          <w:b w:val="0"/>
          <w:sz w:val="16"/>
        </w:rPr>
        <w:t>-148.8</w:t>
      </w:r>
    </w:p>
    <w:p>
      <w:pPr>
        <w:pStyle w:val="TableTextZH"/>
      </w:pPr>
      <w:r>
        <w:rPr>
          <w:rFonts w:ascii="Arial" w:hAnsi="Arial" w:eastAsia="Noto Sans CJK SC"/>
          <w:b w:val="0"/>
          <w:sz w:val="16"/>
        </w:rPr>
        <w:t>-147.9</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-146.0</w:t>
      </w:r>
    </w:p>
    <w:p>
      <w:pPr>
        <w:pStyle w:val="TableTextZH"/>
      </w:pPr>
      <w:r>
        <w:rPr>
          <w:rFonts w:ascii="Arial" w:hAnsi="Arial" w:eastAsia="Noto Sans CJK SC"/>
          <w:b w:val="0"/>
          <w:sz w:val="16"/>
        </w:rPr>
        <w:t>-148.4</w:t>
      </w:r>
    </w:p>
    <w:p>
      <w:pPr>
        <w:ind w:firstLine="397"/>
        <w:jc w:val="both"/>
      </w:pPr>
      <w:r>
        <w:rPr>
          <w:rFonts w:ascii="Arial" w:hAnsi="Arial" w:eastAsia="Noto Sans CJK SC"/>
          <w:b w:val="0"/>
          <w:sz w:val="19"/>
        </w:rPr>
        <w:t>dB宽度/</w:t>
      </w:r>
    </w:p>
    <w:p>
      <w:pPr>
        <w:ind w:firstLine="397"/>
        <w:jc w:val="both"/>
      </w:pPr>
      <w:r>
        <w:rPr>
          <w:rFonts w:ascii="Arial" w:hAnsi="Arial" w:eastAsia="Noto Sans CJK SC"/>
          <w:b w:val="0"/>
          <w:sz w:val="19"/>
        </w:rPr>
        <w:t>观察到的最大 Ix/kHz 功率</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-126.6</w:t>
      </w:r>
    </w:p>
    <w:p>
      <w:pPr>
        <w:pStyle w:val="TableTextZH"/>
      </w:pPr>
      <w:r>
        <w:rPr>
          <w:rFonts w:ascii="Arial" w:hAnsi="Arial" w:eastAsia="Noto Sans CJK SC"/>
          <w:b w:val="0"/>
          <w:sz w:val="16"/>
        </w:rPr>
        <w:t>-132.2</w:t>
      </w:r>
    </w:p>
    <w:p>
      <w:pPr>
        <w:pStyle w:val="TableTextZH"/>
      </w:pPr>
      <w:r>
        <w:rPr>
          <w:rFonts w:ascii="Arial" w:hAnsi="Arial" w:eastAsia="Noto Sans CJK SC"/>
          <w:b w:val="0"/>
          <w:sz w:val="16"/>
        </w:rPr>
        <w:t>-124.8</w:t>
      </w:r>
    </w:p>
    <w:p>
      <w:pPr>
        <w:pStyle w:val="TableTextZH"/>
      </w:pPr>
      <w:r>
        <w:rPr>
          <w:rFonts w:ascii="Arial" w:hAnsi="Arial" w:eastAsia="Noto Sans CJK SC"/>
          <w:b w:val="0"/>
          <w:sz w:val="16"/>
        </w:rPr>
        <w:t>-115.4</w:t>
      </w:r>
    </w:p>
    <w:p>
      <w:pPr>
        <w:pStyle w:val="TableTextZH"/>
      </w:pPr>
      <w:r>
        <w:rPr>
          <w:rFonts w:ascii="Arial" w:hAnsi="Arial" w:eastAsia="Noto Sans CJK SC"/>
          <w:b w:val="0"/>
          <w:sz w:val="16"/>
        </w:rPr>
        <w:t>-124.9</w:t>
      </w:r>
    </w:p>
    <w:p>
      <w:pPr>
        <w:pStyle w:val="TableTextZH"/>
      </w:pPr>
      <w:r>
        <w:rPr>
          <w:rFonts w:ascii="Arial" w:hAnsi="Arial" w:eastAsia="Noto Sans CJK SC"/>
          <w:b w:val="0"/>
          <w:sz w:val="16"/>
        </w:rPr>
        <w:t>-124.9</w:t>
      </w:r>
    </w:p>
    <w:p>
      <w:pPr>
        <w:pStyle w:val="TableTextZH"/>
      </w:pPr>
      <w:r>
        <w:rPr>
          <w:rFonts w:ascii="Arial" w:hAnsi="Arial" w:eastAsia="Noto Sans CJK SC"/>
          <w:b w:val="0"/>
          <w:sz w:val="16"/>
        </w:rPr>
        <w:t>-127.8</w:t>
      </w:r>
    </w:p>
    <w:p>
      <w:pPr>
        <w:pStyle w:val="TableTextZH"/>
      </w:pPr>
      <w:r>
        <w:rPr>
          <w:rFonts w:ascii="Arial" w:hAnsi="Arial" w:eastAsia="Noto Sans CJK SC"/>
          <w:b w:val="0"/>
          <w:sz w:val="16"/>
        </w:rPr>
        <w:t>-130.2</w:t>
      </w:r>
    </w:p>
    <w:p>
      <w:pPr>
        <w:pStyle w:val="TableTextZH"/>
      </w:pPr>
      <w:r>
        <w:rPr>
          <w:rFonts w:ascii="Arial" w:hAnsi="Arial" w:eastAsia="Noto Sans CJK SC"/>
          <w:b w:val="0"/>
          <w:sz w:val="16"/>
        </w:rPr>
        <w:t>-124.3</w:t>
      </w:r>
    </w:p>
    <w:p>
      <w:pPr>
        <w:pStyle w:val="TableTextZH"/>
      </w:pPr>
      <w:r>
        <w:rPr>
          <w:rFonts w:ascii="Arial" w:hAnsi="Arial" w:eastAsia="Noto Sans CJK SC"/>
          <w:b w:val="0"/>
          <w:sz w:val="16"/>
        </w:rPr>
        <w:t>-125.6</w:t>
      </w:r>
    </w:p>
    <w:p>
      <w:pPr>
        <w:pStyle w:val="TableTextZH"/>
      </w:pPr>
      <w:r>
        <w:rPr>
          <w:rFonts w:ascii="Arial" w:hAnsi="Arial" w:eastAsia="Noto Sans CJK SC"/>
          <w:b w:val="0"/>
          <w:sz w:val="16"/>
        </w:rPr>
        <w:t>-125.7</w:t>
      </w:r>
    </w:p>
    <w:p>
      <w:pPr>
        <w:pStyle w:val="Heading2"/>
        <w:keepNext/>
      </w:pPr>
      <w:r>
        <w:rPr>
          <w:rFonts w:ascii="Arial" w:hAnsi="Arial" w:eastAsia="Noto Sans CJK SC"/>
          <w:b w:val="0"/>
          <w:sz w:val="19"/>
        </w:rPr>
        <w:t>图9.10-6</w:t>
      </w:r>
    </w:p>
    <w:p>
      <w:pPr>
        <w:ind w:firstLine="397"/>
        <w:jc w:val="both"/>
      </w:pPr>
      <w:r>
        <w:rPr>
          <w:rFonts w:ascii="Arial" w:hAnsi="Arial" w:eastAsia="Noto Sans CJK SC"/>
          <w:b w:val="0"/>
          <w:sz w:val="19"/>
        </w:rPr>
        <w:t>在仿真时间内观察到的干扰功率超过保护准则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122 页</w:t>
            </w:r>
          </w:p>
        </w:tc>
      </w:tr>
    </w:tbl>
    <w:p>
      <w:pPr>
        <w:pStyle w:val="Heading2"/>
        <w:keepNext/>
      </w:pPr>
      <w:r>
        <w:rPr>
          <w:rFonts w:ascii="Arial" w:hAnsi="Arial" w:eastAsia="Noto Sans CJK SC"/>
          <w:b w:val="0"/>
          <w:sz w:val="19"/>
        </w:rPr>
        <w:t>图9.10-7</w:t>
      </w:r>
    </w:p>
    <w:p>
      <w:pPr>
        <w:ind w:firstLine="397"/>
        <w:jc w:val="both"/>
      </w:pPr>
      <w:r>
        <w:rPr>
          <w:rFonts w:ascii="Arial" w:hAnsi="Arial" w:eastAsia="Noto Sans CJK SC"/>
          <w:b w:val="0"/>
          <w:sz w:val="19"/>
        </w:rPr>
        <w:t>CDF 在多次运行的仿真时间内观察到的干扰功率</w:t>
      </w:r>
    </w:p>
    <w:p>
      <w:pPr>
        <w:pStyle w:val="Heading3"/>
        <w:keepNext/>
      </w:pPr>
      <w:r>
        <w:rPr>
          <w:rFonts w:ascii="Arial" w:hAnsi="Arial" w:eastAsia="Noto Sans CJK SC"/>
          <w:b/>
          <w:sz w:val="19"/>
        </w:rPr>
        <w:t>9.10.4.6 短期任务非GSO卫星排放对 SSSR 接收器的影响评估（场景 6）</w:t>
      </w:r>
    </w:p>
    <w:p>
      <w:pPr>
        <w:pStyle w:val="Heading3"/>
        <w:keepNext/>
      </w:pPr>
      <w:r>
        <w:rPr>
          <w:rFonts w:ascii="Arial" w:hAnsi="Arial" w:eastAsia="Noto Sans CJK SC"/>
          <w:b/>
          <w:sz w:val="19"/>
        </w:rPr>
        <w:t>由于SSSR和SSER系统的技术特性非常相似，因此分析结果与场景5类似。</w:t>
      </w:r>
    </w:p>
    <w:p>
      <w:pPr>
        <w:pStyle w:val="Heading3"/>
        <w:keepNext/>
      </w:pPr>
      <w:r>
        <w:rPr>
          <w:rFonts w:ascii="Arial" w:hAnsi="Arial" w:eastAsia="Noto Sans CJK SC"/>
          <w:b/>
          <w:sz w:val="19"/>
        </w:rPr>
        <w:t>9.10.4.7 短期任务非GSO 地球站排放对 SSER 接收器的影响评估</w:t>
      </w:r>
    </w:p>
    <w:p>
      <w:pPr>
        <w:ind w:firstLine="397"/>
        <w:jc w:val="both"/>
      </w:pPr>
      <w:r>
        <w:rPr>
          <w:rFonts w:ascii="Arial" w:hAnsi="Arial" w:eastAsia="Noto Sans CJK SC"/>
          <w:b w:val="0"/>
          <w:sz w:val="19"/>
        </w:rPr>
        <w:t>（场景7）</w:t>
      </w:r>
    </w:p>
    <w:p>
      <w:pPr>
        <w:ind w:firstLine="397"/>
        <w:jc w:val="both"/>
      </w:pPr>
      <w:r>
        <w:rPr>
          <w:rFonts w:ascii="Arial" w:hAnsi="Arial" w:eastAsia="Noto Sans CJK SC"/>
          <w:b w:val="0"/>
          <w:sz w:val="19"/>
        </w:rPr>
        <w:t>表 9.10-7 和 9.10-8 列出了窄带短期任务非GSO 地球站发射对 SSER 卫星接收机的影响评估。分析方法如下：</w:t>
      </w:r>
    </w:p>
    <w:p>
      <w:pPr>
        <w:ind w:firstLine="397"/>
        <w:jc w:val="both"/>
      </w:pPr>
      <w:r>
        <w:rPr>
          <w:rFonts w:ascii="Arial" w:hAnsi="Arial" w:eastAsia="Noto Sans CJK SC"/>
          <w:b w:val="0"/>
          <w:sz w:val="19"/>
        </w:rPr>
        <w:t>1. 确定短期任务非GSO 地球站发射和 SSER 接收器之间的最小距离间隔 R，这将避免在最坏情况下的指向几何形状下的干扰。该距离代表受害接收器的排除半径（表 9.10-7）。</w:t>
      </w:r>
    </w:p>
    <w:p>
      <w:pPr>
        <w:ind w:firstLine="397"/>
        <w:jc w:val="both"/>
      </w:pPr>
      <w:r>
        <w:rPr>
          <w:rFonts w:ascii="Arial" w:hAnsi="Arial" w:eastAsia="Noto Sans CJK SC"/>
          <w:b w:val="0"/>
          <w:sz w:val="19"/>
        </w:rPr>
        <w:t>2. 确定主动发射短期任务非GSO 地球站和 SSER 接收器之间的实际距离小于 (1) 中找到的最小允许距离 R 并且 SSER 对短期任务非GSO卫星可见的模拟时间百分比。生成 SSER 看到的总聚合干扰功率。请注意，SSER 接收计划连续开启，而短期任务非GSO 地球站发射计划由 ITU-R SA.2425-0号报告确定。 R 排除半径被排除的时间百分比在表 9.10-8 中用 P 表示。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123 页</w:t>
            </w:r>
          </w:p>
        </w:tc>
      </w:tr>
    </w:tbl>
    <w:p>
      <w:pPr>
        <w:pStyle w:val="Heading1"/>
        <w:keepNext/>
      </w:pPr>
      <w:r>
        <w:rPr>
          <w:rFonts w:ascii="Arial" w:hAnsi="Arial" w:eastAsia="Noto Sans CJK SC"/>
          <w:b w:val="0"/>
          <w:sz w:val="19"/>
        </w:rPr>
        <w:t>表 9.10-7</w:t>
      </w:r>
    </w:p>
    <w:p>
      <w:pPr>
        <w:pStyle w:val="Heading1"/>
        <w:keepNext/>
      </w:pPr>
      <w:r>
        <w:rPr>
          <w:rFonts w:ascii="Arial" w:hAnsi="Arial" w:eastAsia="Noto Sans CJK SC"/>
          <w:b/>
          <w:sz w:val="19"/>
        </w:rPr>
        <w:t>短期任务非GSO 地球站排放对 SSER 接收器的影响评估（场景 7）</w:t>
      </w:r>
    </w:p>
    <w:p>
      <w:pPr>
        <w:pStyle w:val="Heading2"/>
        <w:keepNext/>
      </w:pPr>
      <w:r>
        <w:rPr>
          <w:rFonts w:ascii="Arial" w:hAnsi="Arial" w:eastAsia="Noto Sans CJK SC"/>
          <w:b w:val="0"/>
          <w:sz w:val="19"/>
        </w:rPr>
        <w:t>允许 I/N dB -6</w:t>
      </w:r>
    </w:p>
    <w:p>
      <w:pPr>
        <w:pStyle w:val="Heading2"/>
        <w:keepNext/>
      </w:pPr>
      <w:r>
        <w:rPr>
          <w:rFonts w:ascii="Arial" w:hAnsi="Arial" w:eastAsia="Noto Sans CJK SC"/>
          <w:b w:val="0"/>
          <w:sz w:val="19"/>
        </w:rPr>
        <w:t>SSER 接收器允许的干扰信号功率（BWR） dBW -177</w:t>
      </w:r>
    </w:p>
    <w:p>
      <w:pPr>
        <w:pStyle w:val="Heading2"/>
        <w:keepNext/>
      </w:pPr>
      <w:r>
        <w:rPr>
          <w:rFonts w:ascii="Arial" w:hAnsi="Arial" w:eastAsia="Noto Sans CJK SC"/>
          <w:b w:val="0"/>
          <w:sz w:val="19"/>
        </w:rPr>
        <w:t>最小允许排除半径 (R) km &gt;13 000</w:t>
      </w:r>
    </w:p>
    <w:p>
      <w:pPr>
        <w:pStyle w:val="Heading2"/>
        <w:keepNext/>
      </w:pPr>
      <w:r>
        <w:rPr>
          <w:rFonts w:ascii="Arial" w:hAnsi="Arial" w:eastAsia="Noto Sans CJK SC"/>
          <w:b w:val="0"/>
          <w:sz w:val="19"/>
        </w:rPr>
        <w:t>(R) dB 的传播损耗 N/A</w:t>
      </w:r>
    </w:p>
    <w:p>
      <w:pPr>
        <w:pStyle w:val="Heading1"/>
        <w:keepNext/>
      </w:pPr>
      <w:r>
        <w:rPr>
          <w:rFonts w:ascii="Arial" w:hAnsi="Arial" w:eastAsia="Noto Sans CJK SC"/>
          <w:b w:val="0"/>
          <w:sz w:val="19"/>
        </w:rPr>
        <w:t>表 9.10-8</w:t>
      </w:r>
    </w:p>
    <w:p>
      <w:pPr>
        <w:pStyle w:val="Heading1"/>
        <w:keepNext/>
      </w:pPr>
      <w:r>
        <w:rPr>
          <w:rFonts w:ascii="Arial" w:hAnsi="Arial" w:eastAsia="Noto Sans CJK SC"/>
          <w:b/>
          <w:sz w:val="19"/>
        </w:rPr>
        <w:t>短期任务非GSO 地球站排放对 SSER 的影响评估</w:t>
      </w:r>
    </w:p>
    <w:p>
      <w:pPr>
        <w:pStyle w:val="Heading1"/>
        <w:keepNext/>
      </w:pPr>
      <w:r>
        <w:rPr>
          <w:rFonts w:ascii="Arial" w:hAnsi="Arial" w:eastAsia="Noto Sans CJK SC"/>
          <w:b/>
          <w:sz w:val="19"/>
        </w:rPr>
        <w:t>卫星接收器（场景 7）</w:t>
      </w:r>
    </w:p>
    <w:p>
      <w:pPr>
        <w:pStyle w:val="TableTextZH"/>
      </w:pPr>
      <w:r>
        <w:rPr>
          <w:rFonts w:ascii="Arial" w:hAnsi="Arial" w:eastAsia="Noto Sans CJK SC"/>
          <w:b/>
          <w:sz w:val="16"/>
        </w:rPr>
        <w:t>单位</w:t>
      </w:r>
    </w:p>
    <w:p>
      <w:pPr>
        <w:pStyle w:val="TableTextZH"/>
      </w:pPr>
      <w:r>
        <w:rPr>
          <w:rFonts w:ascii="Arial" w:hAnsi="Arial" w:eastAsia="Noto Sans CJK SC"/>
          <w:b/>
          <w:sz w:val="16"/>
        </w:rPr>
        <w:t>1</w:t>
      </w:r>
    </w:p>
    <w:p>
      <w:pPr>
        <w:pStyle w:val="TableTextZH"/>
      </w:pPr>
      <w:r>
        <w:rPr>
          <w:rFonts w:ascii="Arial" w:hAnsi="Arial" w:eastAsia="Noto Sans CJK SC"/>
          <w:b/>
          <w:sz w:val="16"/>
        </w:rPr>
        <w:t>2</w:t>
      </w:r>
    </w:p>
    <w:p>
      <w:pPr>
        <w:pStyle w:val="TableTextZH"/>
      </w:pPr>
      <w:r>
        <w:rPr>
          <w:rFonts w:ascii="Arial" w:hAnsi="Arial" w:eastAsia="Noto Sans CJK SC"/>
          <w:b/>
          <w:sz w:val="16"/>
        </w:rPr>
        <w:t>3</w:t>
      </w:r>
    </w:p>
    <w:p>
      <w:pPr>
        <w:pStyle w:val="TableTextZH"/>
      </w:pPr>
      <w:r>
        <w:rPr>
          <w:rFonts w:ascii="Arial" w:hAnsi="Arial" w:eastAsia="Noto Sans CJK SC"/>
          <w:b/>
          <w:sz w:val="16"/>
        </w:rPr>
        <w:t>4</w:t>
      </w:r>
    </w:p>
    <w:p>
      <w:pPr>
        <w:pStyle w:val="TableTextZH"/>
      </w:pPr>
      <w:r>
        <w:rPr>
          <w:rFonts w:ascii="Arial" w:hAnsi="Arial" w:eastAsia="Noto Sans CJK SC"/>
          <w:b/>
          <w:sz w:val="16"/>
        </w:rPr>
        <w:t>5</w:t>
      </w:r>
    </w:p>
    <w:p>
      <w:pPr>
        <w:pStyle w:val="TableTextZH"/>
      </w:pPr>
      <w:r>
        <w:rPr>
          <w:rFonts w:ascii="Arial" w:hAnsi="Arial" w:eastAsia="Noto Sans CJK SC"/>
          <w:b/>
          <w:sz w:val="16"/>
        </w:rPr>
        <w:t>6</w:t>
      </w:r>
    </w:p>
    <w:p>
      <w:pPr>
        <w:pStyle w:val="TableTextZH"/>
      </w:pPr>
      <w:r>
        <w:rPr>
          <w:rFonts w:ascii="Arial" w:hAnsi="Arial" w:eastAsia="Noto Sans CJK SC"/>
          <w:b/>
          <w:sz w:val="16"/>
        </w:rPr>
        <w:t>7</w:t>
      </w:r>
    </w:p>
    <w:p>
      <w:pPr>
        <w:pStyle w:val="TableTextZH"/>
      </w:pPr>
      <w:r>
        <w:rPr>
          <w:rFonts w:ascii="Arial" w:hAnsi="Arial" w:eastAsia="Noto Sans CJK SC"/>
          <w:b/>
          <w:sz w:val="16"/>
        </w:rPr>
        <w:t>8</w:t>
      </w:r>
    </w:p>
    <w:p>
      <w:pPr>
        <w:pStyle w:val="TableTextZH"/>
      </w:pPr>
      <w:r>
        <w:rPr>
          <w:rFonts w:ascii="Arial" w:hAnsi="Arial" w:eastAsia="Noto Sans CJK SC"/>
          <w:b/>
          <w:sz w:val="16"/>
        </w:rPr>
        <w:t>9</w:t>
      </w:r>
    </w:p>
    <w:p>
      <w:pPr>
        <w:pStyle w:val="TableTextZH"/>
      </w:pPr>
      <w:r>
        <w:rPr>
          <w:rFonts w:ascii="Arial" w:hAnsi="Arial" w:eastAsia="Noto Sans CJK SC"/>
          <w:b/>
          <w:sz w:val="16"/>
        </w:rPr>
        <w:t>10</w:t>
      </w:r>
    </w:p>
    <w:p>
      <w:pPr>
        <w:pStyle w:val="TableTextZH"/>
      </w:pPr>
      <w:r>
        <w:rPr>
          <w:rFonts w:ascii="Arial" w:hAnsi="Arial" w:eastAsia="Noto Sans CJK SC"/>
          <w:b/>
          <w:sz w:val="16"/>
        </w:rPr>
        <w:t>意思是</w:t>
      </w:r>
    </w:p>
    <w:p>
      <w:pPr>
        <w:pStyle w:val="TableTextZH"/>
      </w:pPr>
      <w:r>
        <w:rPr>
          <w:rFonts w:ascii="Arial" w:hAnsi="Arial" w:eastAsia="Noto Sans CJK SC"/>
          <w:b w:val="0"/>
          <w:sz w:val="16"/>
        </w:rPr>
        <w:t>%</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49</w:t>
      </w:r>
    </w:p>
    <w:p>
      <w:pPr>
        <w:ind w:firstLine="397"/>
        <w:jc w:val="both"/>
      </w:pPr>
      <w:r>
        <w:rPr>
          <w:rFonts w:ascii="Arial" w:hAnsi="Arial" w:eastAsia="Noto Sans CJK SC"/>
          <w:b w:val="0"/>
          <w:sz w:val="19"/>
        </w:rPr>
        <w:t>违反时间保护的百分比</w:t>
      </w:r>
    </w:p>
    <w:p>
      <w:pPr>
        <w:ind w:firstLine="397"/>
        <w:jc w:val="both"/>
      </w:pPr>
      <w:r>
        <w:rPr>
          <w:rFonts w:ascii="Arial" w:hAnsi="Arial" w:eastAsia="Noto Sans CJK SC"/>
          <w:b w:val="0"/>
          <w:sz w:val="19"/>
        </w:rPr>
        <w:t>dB宽度/</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-122.1</w:t>
      </w:r>
    </w:p>
    <w:p>
      <w:pPr>
        <w:pStyle w:val="TableTextZH"/>
      </w:pPr>
      <w:r>
        <w:rPr>
          <w:rFonts w:ascii="Arial" w:hAnsi="Arial" w:eastAsia="Noto Sans CJK SC"/>
          <w:b w:val="0"/>
          <w:sz w:val="16"/>
        </w:rPr>
        <w:t>-121.3</w:t>
      </w:r>
    </w:p>
    <w:p>
      <w:pPr>
        <w:pStyle w:val="TableTextZH"/>
      </w:pPr>
      <w:r>
        <w:rPr>
          <w:rFonts w:ascii="Arial" w:hAnsi="Arial" w:eastAsia="Noto Sans CJK SC"/>
          <w:b w:val="0"/>
          <w:sz w:val="16"/>
        </w:rPr>
        <w:t>-121.4</w:t>
      </w:r>
    </w:p>
    <w:p>
      <w:pPr>
        <w:pStyle w:val="TableTextZH"/>
      </w:pPr>
      <w:r>
        <w:rPr>
          <w:rFonts w:ascii="Arial" w:hAnsi="Arial" w:eastAsia="Noto Sans CJK SC"/>
          <w:b w:val="0"/>
          <w:sz w:val="16"/>
        </w:rPr>
        <w:t>-121.9</w:t>
      </w:r>
    </w:p>
    <w:p>
      <w:pPr>
        <w:pStyle w:val="TableTextZH"/>
      </w:pPr>
      <w:r>
        <w:rPr>
          <w:rFonts w:ascii="Arial" w:hAnsi="Arial" w:eastAsia="Noto Sans CJK SC"/>
          <w:b w:val="0"/>
          <w:sz w:val="16"/>
        </w:rPr>
        <w:t>-120.7</w:t>
      </w:r>
    </w:p>
    <w:p>
      <w:pPr>
        <w:pStyle w:val="TableTextZH"/>
      </w:pPr>
      <w:r>
        <w:rPr>
          <w:rFonts w:ascii="Arial" w:hAnsi="Arial" w:eastAsia="Noto Sans CJK SC"/>
          <w:b w:val="0"/>
          <w:sz w:val="16"/>
        </w:rPr>
        <w:t>-121.6</w:t>
      </w:r>
    </w:p>
    <w:p>
      <w:pPr>
        <w:pStyle w:val="TableTextZH"/>
      </w:pPr>
      <w:r>
        <w:rPr>
          <w:rFonts w:ascii="Arial" w:hAnsi="Arial" w:eastAsia="Noto Sans CJK SC"/>
          <w:b w:val="0"/>
          <w:sz w:val="16"/>
        </w:rPr>
        <w:t>-119.7</w:t>
      </w:r>
    </w:p>
    <w:p>
      <w:pPr>
        <w:pStyle w:val="TableTextZH"/>
      </w:pPr>
      <w:r>
        <w:rPr>
          <w:rFonts w:ascii="Arial" w:hAnsi="Arial" w:eastAsia="Noto Sans CJK SC"/>
          <w:b w:val="0"/>
          <w:sz w:val="16"/>
        </w:rPr>
        <w:t>-120.9</w:t>
      </w:r>
    </w:p>
    <w:p>
      <w:pPr>
        <w:pStyle w:val="TableTextZH"/>
      </w:pPr>
      <w:r>
        <w:rPr>
          <w:rFonts w:ascii="Arial" w:hAnsi="Arial" w:eastAsia="Noto Sans CJK SC"/>
          <w:b w:val="0"/>
          <w:sz w:val="16"/>
        </w:rPr>
        <w:t>-121.5</w:t>
      </w:r>
    </w:p>
    <w:p>
      <w:pPr>
        <w:pStyle w:val="TableTextZH"/>
      </w:pPr>
      <w:r>
        <w:rPr>
          <w:rFonts w:ascii="Arial" w:hAnsi="Arial" w:eastAsia="Noto Sans CJK SC"/>
          <w:b w:val="0"/>
          <w:sz w:val="16"/>
        </w:rPr>
        <w:t>-121.9</w:t>
      </w:r>
    </w:p>
    <w:p>
      <w:pPr>
        <w:pStyle w:val="TableTextZH"/>
      </w:pPr>
      <w:r>
        <w:rPr>
          <w:rFonts w:ascii="Arial" w:hAnsi="Arial" w:eastAsia="Noto Sans CJK SC"/>
          <w:b w:val="0"/>
          <w:sz w:val="16"/>
        </w:rPr>
        <w:t>-121.3</w:t>
      </w:r>
    </w:p>
    <w:p>
      <w:pPr>
        <w:ind w:firstLine="397"/>
        <w:jc w:val="both"/>
      </w:pPr>
      <w:r>
        <w:rPr>
          <w:rFonts w:ascii="Arial" w:hAnsi="Arial" w:eastAsia="Noto Sans CJK SC"/>
          <w:b w:val="0"/>
          <w:sz w:val="19"/>
        </w:rPr>
        <w:t>0.1% 观察到的 Ix/kHz 功率</w:t>
      </w:r>
    </w:p>
    <w:p>
      <w:pPr>
        <w:ind w:firstLine="397"/>
        <w:jc w:val="both"/>
      </w:pPr>
      <w:r>
        <w:rPr>
          <w:rFonts w:ascii="Arial" w:hAnsi="Arial" w:eastAsia="Noto Sans CJK SC"/>
          <w:b w:val="0"/>
          <w:sz w:val="19"/>
        </w:rPr>
        <w:t>dB宽度/</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-131.5</w:t>
      </w:r>
    </w:p>
    <w:p>
      <w:pPr>
        <w:pStyle w:val="TableTextZH"/>
      </w:pPr>
      <w:r>
        <w:rPr>
          <w:rFonts w:ascii="Arial" w:hAnsi="Arial" w:eastAsia="Noto Sans CJK SC"/>
          <w:b w:val="0"/>
          <w:sz w:val="16"/>
        </w:rPr>
        <w:t>-132.1</w:t>
      </w:r>
    </w:p>
    <w:p>
      <w:pPr>
        <w:pStyle w:val="TableTextZH"/>
      </w:pPr>
      <w:r>
        <w:rPr>
          <w:rFonts w:ascii="Arial" w:hAnsi="Arial" w:eastAsia="Noto Sans CJK SC"/>
          <w:b w:val="0"/>
          <w:sz w:val="16"/>
        </w:rPr>
        <w:t>-130.2</w:t>
      </w:r>
    </w:p>
    <w:p>
      <w:pPr>
        <w:pStyle w:val="TableTextZH"/>
      </w:pPr>
      <w:r>
        <w:rPr>
          <w:rFonts w:ascii="Arial" w:hAnsi="Arial" w:eastAsia="Noto Sans CJK SC"/>
          <w:b w:val="0"/>
          <w:sz w:val="16"/>
        </w:rPr>
        <w:t>-132.8</w:t>
      </w:r>
    </w:p>
    <w:p>
      <w:pPr>
        <w:pStyle w:val="TableTextZH"/>
      </w:pPr>
      <w:r>
        <w:rPr>
          <w:rFonts w:ascii="Arial" w:hAnsi="Arial" w:eastAsia="Noto Sans CJK SC"/>
          <w:b w:val="0"/>
          <w:sz w:val="16"/>
        </w:rPr>
        <w:t>-130.7</w:t>
      </w:r>
    </w:p>
    <w:p>
      <w:pPr>
        <w:pStyle w:val="TableTextZH"/>
      </w:pPr>
      <w:r>
        <w:rPr>
          <w:rFonts w:ascii="Arial" w:hAnsi="Arial" w:eastAsia="Noto Sans CJK SC"/>
          <w:b w:val="0"/>
          <w:sz w:val="16"/>
        </w:rPr>
        <w:t>-131.6</w:t>
      </w:r>
    </w:p>
    <w:p>
      <w:pPr>
        <w:pStyle w:val="TableTextZH"/>
      </w:pPr>
      <w:r>
        <w:rPr>
          <w:rFonts w:ascii="Arial" w:hAnsi="Arial" w:eastAsia="Noto Sans CJK SC"/>
          <w:b w:val="0"/>
          <w:sz w:val="16"/>
        </w:rPr>
        <w:t>-129.9</w:t>
      </w:r>
    </w:p>
    <w:p>
      <w:pPr>
        <w:pStyle w:val="TableTextZH"/>
      </w:pPr>
      <w:r>
        <w:rPr>
          <w:rFonts w:ascii="Arial" w:hAnsi="Arial" w:eastAsia="Noto Sans CJK SC"/>
          <w:b w:val="0"/>
          <w:sz w:val="16"/>
        </w:rPr>
        <w:t>-129.8</w:t>
      </w:r>
    </w:p>
    <w:p>
      <w:pPr>
        <w:pStyle w:val="TableTextZH"/>
      </w:pPr>
      <w:r>
        <w:rPr>
          <w:rFonts w:ascii="Arial" w:hAnsi="Arial" w:eastAsia="Noto Sans CJK SC"/>
          <w:b w:val="0"/>
          <w:sz w:val="16"/>
        </w:rPr>
        <w:t>-133.6</w:t>
      </w:r>
    </w:p>
    <w:p>
      <w:pPr>
        <w:pStyle w:val="TableTextZH"/>
      </w:pPr>
      <w:r>
        <w:rPr>
          <w:rFonts w:ascii="Arial" w:hAnsi="Arial" w:eastAsia="Noto Sans CJK SC"/>
          <w:b w:val="0"/>
          <w:sz w:val="16"/>
        </w:rPr>
        <w:t>-130.6</w:t>
      </w:r>
    </w:p>
    <w:p>
      <w:pPr>
        <w:pStyle w:val="TableTextZH"/>
      </w:pPr>
      <w:r>
        <w:rPr>
          <w:rFonts w:ascii="Arial" w:hAnsi="Arial" w:eastAsia="Noto Sans CJK SC"/>
          <w:b w:val="0"/>
          <w:sz w:val="16"/>
        </w:rPr>
        <w:t>-131.3</w:t>
      </w:r>
    </w:p>
    <w:p>
      <w:pPr>
        <w:ind w:firstLine="397"/>
        <w:jc w:val="both"/>
      </w:pPr>
      <w:r>
        <w:rPr>
          <w:rFonts w:ascii="Arial" w:hAnsi="Arial" w:eastAsia="Noto Sans CJK SC"/>
          <w:b w:val="0"/>
          <w:sz w:val="19"/>
        </w:rPr>
        <w:t>1.0% 观察到的 Ix/kHz 功率</w:t>
      </w:r>
    </w:p>
    <w:p>
      <w:pPr>
        <w:ind w:firstLine="397"/>
        <w:jc w:val="both"/>
      </w:pPr>
      <w:r>
        <w:rPr>
          <w:rFonts w:ascii="Arial" w:hAnsi="Arial" w:eastAsia="Noto Sans CJK SC"/>
          <w:b w:val="0"/>
          <w:sz w:val="19"/>
        </w:rPr>
        <w:t>dB宽度/</w:t>
      </w:r>
    </w:p>
    <w:p>
      <w:pPr>
        <w:pStyle w:val="TableTextZH"/>
      </w:pPr>
      <w:r>
        <w:rPr>
          <w:rFonts w:ascii="Arial" w:hAnsi="Arial" w:eastAsia="Noto Sans CJK SC"/>
          <w:b w:val="0"/>
          <w:sz w:val="16"/>
        </w:rPr>
        <w:t>1kHz</w:t>
      </w:r>
    </w:p>
    <w:p>
      <w:pPr>
        <w:pStyle w:val="TableTextZH"/>
      </w:pPr>
      <w:r>
        <w:rPr>
          <w:rFonts w:ascii="Arial" w:hAnsi="Arial" w:eastAsia="Noto Sans CJK SC"/>
          <w:b w:val="0"/>
          <w:sz w:val="16"/>
        </w:rPr>
        <w:t>-115.9</w:t>
      </w:r>
    </w:p>
    <w:p>
      <w:pPr>
        <w:pStyle w:val="TableTextZH"/>
      </w:pPr>
      <w:r>
        <w:rPr>
          <w:rFonts w:ascii="Arial" w:hAnsi="Arial" w:eastAsia="Noto Sans CJK SC"/>
          <w:b w:val="0"/>
          <w:sz w:val="16"/>
        </w:rPr>
        <w:t>-116.4</w:t>
      </w:r>
    </w:p>
    <w:p>
      <w:pPr>
        <w:pStyle w:val="TableTextZH"/>
      </w:pPr>
      <w:r>
        <w:rPr>
          <w:rFonts w:ascii="Arial" w:hAnsi="Arial" w:eastAsia="Noto Sans CJK SC"/>
          <w:b w:val="0"/>
          <w:sz w:val="16"/>
        </w:rPr>
        <w:t>-116.5</w:t>
      </w:r>
    </w:p>
    <w:p>
      <w:pPr>
        <w:pStyle w:val="TableTextZH"/>
      </w:pPr>
      <w:r>
        <w:rPr>
          <w:rFonts w:ascii="Arial" w:hAnsi="Arial" w:eastAsia="Noto Sans CJK SC"/>
          <w:b w:val="0"/>
          <w:sz w:val="16"/>
        </w:rPr>
        <w:t>-115.5</w:t>
      </w:r>
    </w:p>
    <w:p>
      <w:pPr>
        <w:pStyle w:val="TableTextZH"/>
      </w:pPr>
      <w:r>
        <w:rPr>
          <w:rFonts w:ascii="Arial" w:hAnsi="Arial" w:eastAsia="Noto Sans CJK SC"/>
          <w:b w:val="0"/>
          <w:sz w:val="16"/>
        </w:rPr>
        <w:t>-116.9</w:t>
      </w:r>
    </w:p>
    <w:p>
      <w:pPr>
        <w:pStyle w:val="TableTextZH"/>
      </w:pPr>
      <w:r>
        <w:rPr>
          <w:rFonts w:ascii="Arial" w:hAnsi="Arial" w:eastAsia="Noto Sans CJK SC"/>
          <w:b w:val="0"/>
          <w:sz w:val="16"/>
        </w:rPr>
        <w:t>-116.7</w:t>
      </w:r>
    </w:p>
    <w:p>
      <w:pPr>
        <w:pStyle w:val="TableTextZH"/>
      </w:pPr>
      <w:r>
        <w:rPr>
          <w:rFonts w:ascii="Arial" w:hAnsi="Arial" w:eastAsia="Noto Sans CJK SC"/>
          <w:b w:val="0"/>
          <w:sz w:val="16"/>
        </w:rPr>
        <w:t>-115.0</w:t>
      </w:r>
    </w:p>
    <w:p>
      <w:pPr>
        <w:pStyle w:val="TableTextZH"/>
      </w:pPr>
      <w:r>
        <w:rPr>
          <w:rFonts w:ascii="Arial" w:hAnsi="Arial" w:eastAsia="Noto Sans CJK SC"/>
          <w:b w:val="0"/>
          <w:sz w:val="16"/>
        </w:rPr>
        <w:t>-116.9</w:t>
      </w:r>
    </w:p>
    <w:p>
      <w:pPr>
        <w:pStyle w:val="TableTextZH"/>
      </w:pPr>
      <w:r>
        <w:rPr>
          <w:rFonts w:ascii="Arial" w:hAnsi="Arial" w:eastAsia="Noto Sans CJK SC"/>
          <w:b w:val="0"/>
          <w:sz w:val="16"/>
        </w:rPr>
        <w:t>-115.7</w:t>
      </w:r>
    </w:p>
    <w:p>
      <w:pPr>
        <w:pStyle w:val="TableTextZH"/>
      </w:pPr>
      <w:r>
        <w:rPr>
          <w:rFonts w:ascii="Arial" w:hAnsi="Arial" w:eastAsia="Noto Sans CJK SC"/>
          <w:b w:val="0"/>
          <w:sz w:val="16"/>
        </w:rPr>
        <w:t>-115.7</w:t>
      </w:r>
    </w:p>
    <w:p>
      <w:pPr>
        <w:pStyle w:val="TableTextZH"/>
      </w:pPr>
      <w:r>
        <w:rPr>
          <w:rFonts w:ascii="Arial" w:hAnsi="Arial" w:eastAsia="Noto Sans CJK SC"/>
          <w:b w:val="0"/>
          <w:sz w:val="16"/>
        </w:rPr>
        <w:t>-116.1</w:t>
      </w:r>
    </w:p>
    <w:p>
      <w:pPr>
        <w:ind w:firstLine="397"/>
        <w:jc w:val="both"/>
      </w:pPr>
      <w:r>
        <w:rPr>
          <w:rFonts w:ascii="Arial" w:hAnsi="Arial" w:eastAsia="Noto Sans CJK SC"/>
          <w:b w:val="0"/>
          <w:sz w:val="19"/>
        </w:rPr>
        <w:t>观察到的最大 Ix/kHz 功率</w:t>
      </w:r>
    </w:p>
    <w:p>
      <w:pPr>
        <w:pStyle w:val="Heading2"/>
        <w:keepNext/>
      </w:pPr>
      <w:r>
        <w:rPr>
          <w:rFonts w:ascii="Arial" w:hAnsi="Arial" w:eastAsia="Noto Sans CJK SC"/>
          <w:b w:val="0"/>
          <w:sz w:val="19"/>
        </w:rPr>
        <w:t>图9.10-8</w:t>
      </w:r>
    </w:p>
    <w:p>
      <w:pPr>
        <w:ind w:firstLine="397"/>
        <w:jc w:val="both"/>
      </w:pPr>
      <w:r>
        <w:rPr>
          <w:rFonts w:ascii="Arial" w:hAnsi="Arial" w:eastAsia="Noto Sans CJK SC"/>
          <w:b w:val="0"/>
          <w:sz w:val="19"/>
        </w:rPr>
        <w:t>在仿真时间内观察到的干扰功率超过保护准则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124 页</w:t>
            </w:r>
          </w:p>
        </w:tc>
      </w:tr>
    </w:tbl>
    <w:p>
      <w:pPr>
        <w:pStyle w:val="Heading2"/>
        <w:keepNext/>
      </w:pPr>
      <w:r>
        <w:rPr>
          <w:rFonts w:ascii="Arial" w:hAnsi="Arial" w:eastAsia="Noto Sans CJK SC"/>
          <w:b w:val="0"/>
          <w:sz w:val="19"/>
        </w:rPr>
        <w:t>图9.10-9</w:t>
      </w:r>
    </w:p>
    <w:p>
      <w:pPr>
        <w:ind w:firstLine="397"/>
        <w:jc w:val="both"/>
      </w:pPr>
      <w:r>
        <w:rPr>
          <w:rFonts w:ascii="Arial" w:hAnsi="Arial" w:eastAsia="Noto Sans CJK SC"/>
          <w:b w:val="0"/>
          <w:sz w:val="19"/>
        </w:rPr>
        <w:t>CDF 在多次运行的仿真时间内观察到的干扰功率</w:t>
      </w:r>
    </w:p>
    <w:p>
      <w:pPr>
        <w:pStyle w:val="Heading3"/>
        <w:keepNext/>
      </w:pPr>
      <w:r>
        <w:rPr>
          <w:rFonts w:ascii="Arial" w:hAnsi="Arial" w:eastAsia="Noto Sans CJK SC"/>
          <w:b/>
          <w:sz w:val="19"/>
        </w:rPr>
        <w:t>9.10.4.8 短期任务非GSO 地球站排放对 SSSR 接收机的影响评估</w:t>
      </w:r>
    </w:p>
    <w:p>
      <w:pPr>
        <w:ind w:firstLine="397"/>
        <w:jc w:val="both"/>
      </w:pPr>
      <w:r>
        <w:rPr>
          <w:rFonts w:ascii="Arial" w:hAnsi="Arial" w:eastAsia="Noto Sans CJK SC"/>
          <w:b w:val="0"/>
          <w:sz w:val="19"/>
        </w:rPr>
        <w:t>（场景8）由于SSSR和SSER系统的技术特性非常相似，因此分析结果与场景7类似。</w:t>
      </w:r>
    </w:p>
    <w:p>
      <w:pPr>
        <w:pStyle w:val="Heading3"/>
        <w:keepNext/>
      </w:pPr>
      <w:r>
        <w:rPr>
          <w:rFonts w:ascii="Arial" w:hAnsi="Arial" w:eastAsia="Noto Sans CJK SC"/>
          <w:b/>
          <w:sz w:val="19"/>
        </w:rPr>
        <w:t>9.10.5 研究 9.10 总结</w:t>
      </w:r>
    </w:p>
    <w:p>
      <w:pPr>
        <w:ind w:firstLine="397"/>
        <w:jc w:val="both"/>
      </w:pPr>
      <w:r>
        <w:rPr>
          <w:rFonts w:ascii="Arial" w:hAnsi="Arial" w:eastAsia="Noto Sans CJK SC"/>
          <w:b w:val="0"/>
          <w:sz w:val="19"/>
        </w:rPr>
        <w:t>根据§§ 9.10.4.5和9.10.4.7中的分析，短期任务非GSO卫星在中心频率414.2和417.1 MHz SSER接收机附近的410-420 MHz频带内观察到的(s-s)干扰（场景5），以及短期任务非GSO 地球站向 SSER 接收器（场景 7）的排放 (E-s) 呈现超出相关保护准则的不可接受水平。因此，在 410-420 MHz 频段内的这些场景不可能与所研究的特定系统共享。</w:t>
      </w:r>
    </w:p>
    <w:p>
      <w:pPr>
        <w:ind w:firstLine="397"/>
        <w:jc w:val="both"/>
      </w:pPr>
      <w:r>
        <w:rPr>
          <w:rFonts w:ascii="Arial" w:hAnsi="Arial" w:eastAsia="Noto Sans CJK SC"/>
          <w:b w:val="0"/>
          <w:sz w:val="19"/>
        </w:rPr>
        <w:t>根据§§ 9.10.4.1和9.10.4.2的分析，在中心频率414.2和417.1 MHz 短期任务非GSO卫星接收机附近的410-420 MHz频段内，SSER/SSSR卫星发射观测到的(s-s)干扰（场景1/3），以及 NGSO 地球站接收机（场景 2/4）的 (E-s) SSER 排放量呈现出超出相关保护准则的不可接受的水平。因此，在 410-420 MHz 频段内的这些场景不可能与所研究的特定系统共享。</w:t>
      </w:r>
    </w:p>
    <w:p>
      <w:pPr>
        <w:ind w:firstLine="397"/>
        <w:jc w:val="both"/>
      </w:pPr>
      <w:r>
        <w:rPr>
          <w:rFonts w:ascii="Arial" w:hAnsi="Arial" w:eastAsia="Noto Sans CJK SC"/>
          <w:b w:val="0"/>
          <w:sz w:val="19"/>
        </w:rPr>
        <w:t>根据§§ 9.10.4.5和9.10.4.7的分析，在410-420 MHz频段内，短期任务非GSO卫星发射在中心频率414.2和414.2附近观测到的(s-s)干扰</w:t>
      </w:r>
    </w:p>
    <w:p>
      <w:pPr>
        <w:ind w:firstLine="397"/>
        <w:jc w:val="both"/>
      </w:pPr>
      <w:r>
        <w:rPr>
          <w:rFonts w:ascii="Arial" w:hAnsi="Arial" w:eastAsia="Noto Sans CJK SC"/>
          <w:b w:val="0"/>
          <w:sz w:val="19"/>
        </w:rPr>
        <w:t>417.1 MHz SSER 接收器（场景 5/6）和 (E-s) 短期任务非GSO 地球站到 SSER 接收器的排放（场景 7/8）呈现超出相关保护准则的不可接受的水平。</w:t>
      </w:r>
    </w:p>
    <w:p>
      <w:pPr>
        <w:ind w:firstLine="397"/>
        <w:jc w:val="both"/>
      </w:pPr>
      <w:r>
        <w:rPr>
          <w:rFonts w:ascii="Arial" w:hAnsi="Arial" w:eastAsia="Noto Sans CJK SC"/>
          <w:b w:val="0"/>
          <w:sz w:val="19"/>
        </w:rPr>
        <w:t>因此，在 410-420 MHz 频段内的这些场景不可能与所研究的特定系统共享。</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125 页</w:t>
            </w:r>
          </w:p>
        </w:tc>
      </w:tr>
    </w:tbl>
    <w:p>
      <w:pPr>
        <w:ind w:firstLine="397"/>
        <w:jc w:val="both"/>
      </w:pPr>
      <w:r>
        <w:rPr>
          <w:rFonts w:ascii="Arial" w:hAnsi="Arial" w:eastAsia="Noto Sans CJK SC"/>
          <w:b w:val="0"/>
          <w:sz w:val="19"/>
        </w:rPr>
        <w:t>此外，(s-s) 短期任务非GSO卫星对 SSSR 接收机的发射（场景 6）和 (E-s) 短期任务非GSO 地球站对 SSSR 接收机的发射（场景 8）观察到的干扰预计将呈现超出相关水平的不可接受的水平。 保护准则由于与场景 5 和 7 的特征相似。因此，在 410-420 MHz 频带内的这些场景与所研究的特定系统的共享也是不可能的。</w:t>
      </w:r>
    </w:p>
    <w:p>
      <w:pPr>
        <w:pStyle w:val="Heading2"/>
        <w:keepNext/>
      </w:pPr>
      <w:r>
        <w:rPr>
          <w:rFonts w:ascii="Arial" w:hAnsi="Arial" w:eastAsia="Noto Sans CJK SC"/>
          <w:b/>
          <w:sz w:val="19"/>
        </w:rPr>
        <w:t>9.11 短期任务非GSO卫星和射电天文业务之间的共用研究 (RAS)</w:t>
      </w:r>
    </w:p>
    <w:p>
      <w:pPr>
        <w:pStyle w:val="Heading2"/>
        <w:keepNext/>
      </w:pPr>
      <w:r>
        <w:rPr>
          <w:rFonts w:ascii="Arial" w:hAnsi="Arial" w:eastAsia="Noto Sans CJK SC"/>
          <w:b/>
          <w:sz w:val="19"/>
        </w:rPr>
        <w:t>在 150.04-153 MHz 和 406.1-410 MHz 频段中（研究 9.11）</w:t>
      </w:r>
    </w:p>
    <w:p>
      <w:pPr>
        <w:pStyle w:val="Heading1"/>
        <w:keepNext/>
      </w:pPr>
      <w:r>
        <w:rPr>
          <w:rFonts w:ascii="Arial" w:hAnsi="Arial" w:eastAsia="Noto Sans CJK SC"/>
          <w:b w:val="0"/>
          <w:sz w:val="19"/>
        </w:rPr>
        <w:t>ITU-R RA.769-2建议书提供了射电天文台的保护准则。表9.11-1给出了积分时间为2 000 s、天线增益为0 dBi的射电天文观测的阈值干扰电平，该表中的值取自ITU-R RA.769-2建议书。</w:t>
      </w:r>
    </w:p>
    <w:p>
      <w:pPr>
        <w:pStyle w:val="Heading2"/>
        <w:keepNext/>
      </w:pPr>
      <w:r>
        <w:rPr>
          <w:rFonts w:ascii="Arial" w:hAnsi="Arial" w:eastAsia="Noto Sans CJK SC"/>
          <w:b w:val="0"/>
          <w:sz w:val="19"/>
        </w:rPr>
        <w:t>表 9.11-1</w:t>
      </w:r>
    </w:p>
    <w:p>
      <w:pPr>
        <w:ind w:firstLine="397"/>
        <w:jc w:val="both"/>
      </w:pPr>
      <w:r>
        <w:rPr>
          <w:rFonts w:ascii="Arial" w:hAnsi="Arial" w:eastAsia="Noto Sans CJK SC"/>
          <w:b w:val="0"/>
          <w:sz w:val="19"/>
        </w:rPr>
        <w:t>射电天文观测的干扰阈值，积分时间为</w:t>
      </w:r>
    </w:p>
    <w:p>
      <w:pPr>
        <w:pStyle w:val="Heading1"/>
        <w:keepNext/>
      </w:pPr>
      <w:r>
        <w:rPr>
          <w:rFonts w:ascii="Arial" w:hAnsi="Arial" w:eastAsia="Noto Sans CJK SC"/>
          <w:b/>
          <w:sz w:val="19"/>
        </w:rPr>
        <w:t>2000年和 0 dBi 的天线增益，来自 ITU-R RA.769-2号建议书</w:t>
      </w:r>
    </w:p>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干扰水平阈值</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输入功率</w:t>
      </w:r>
    </w:p>
    <w:p>
      <w:pPr>
        <w:ind w:firstLine="397"/>
        <w:jc w:val="both"/>
      </w:pPr>
      <w:r>
        <w:rPr>
          <w:rFonts w:ascii="Arial" w:hAnsi="Arial" w:eastAsia="Noto Sans CJK SC"/>
          <w:b w:val="0"/>
          <w:sz w:val="19"/>
        </w:rPr>
        <w:t>功率密度</w:t>
      </w:r>
    </w:p>
    <w:p>
      <w:pPr>
        <w:ind w:firstLine="397"/>
        <w:jc w:val="both"/>
      </w:pPr>
      <w:r>
        <w:rPr>
          <w:rFonts w:ascii="Arial" w:hAnsi="Arial" w:eastAsia="Noto Sans CJK SC"/>
          <w:b w:val="0"/>
          <w:sz w:val="19"/>
        </w:rPr>
        <w:t>频谱功率密度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(dB(W/m2))</w:t>
      </w:r>
    </w:p>
    <w:p>
      <w:pPr>
        <w:ind w:firstLine="397"/>
        <w:jc w:val="both"/>
      </w:pPr>
      <w:r>
        <w:rPr>
          <w:rFonts w:ascii="Arial" w:hAnsi="Arial" w:eastAsia="Noto Sans CJK SC"/>
          <w:b w:val="0"/>
          <w:sz w:val="19"/>
        </w:rPr>
        <w:t>(dB(W/(m2 Hz)))</w:t>
      </w:r>
    </w:p>
    <w:p>
      <w:pPr>
        <w:pStyle w:val="TableTextZH"/>
      </w:pPr>
      <w:r>
        <w:rPr>
          <w:rFonts w:ascii="Arial" w:hAnsi="Arial" w:eastAsia="Noto Sans CJK SC"/>
          <w:b w:val="0"/>
          <w:sz w:val="16"/>
        </w:rPr>
        <w:t>150.05-153</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-194</w:t>
      </w:r>
    </w:p>
    <w:p>
      <w:pPr>
        <w:pStyle w:val="TableTextZH"/>
      </w:pPr>
      <w:r>
        <w:rPr>
          <w:rFonts w:ascii="Arial" w:hAnsi="Arial" w:eastAsia="Noto Sans CJK SC"/>
          <w:b w:val="0"/>
          <w:sz w:val="16"/>
        </w:rPr>
        <w:t>-259</w:t>
      </w:r>
    </w:p>
    <w:p>
      <w:pPr>
        <w:pStyle w:val="TableTextZH"/>
      </w:pPr>
      <w:r>
        <w:rPr>
          <w:rFonts w:ascii="Arial" w:hAnsi="Arial" w:eastAsia="Noto Sans CJK SC"/>
          <w:b w:val="0"/>
          <w:sz w:val="16"/>
        </w:rPr>
        <w:t>406.1-410</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-189</w:t>
      </w:r>
    </w:p>
    <w:p>
      <w:pPr>
        <w:pStyle w:val="TableTextZH"/>
      </w:pPr>
      <w:r>
        <w:rPr>
          <w:rFonts w:ascii="Arial" w:hAnsi="Arial" w:eastAsia="Noto Sans CJK SC"/>
          <w:b w:val="0"/>
          <w:sz w:val="16"/>
        </w:rPr>
        <w:t>-255</w:t>
      </w:r>
    </w:p>
    <w:p>
      <w:pPr>
        <w:pStyle w:val="Heading3"/>
        <w:keepNext/>
      </w:pPr>
      <w:r>
        <w:rPr>
          <w:rFonts w:ascii="Arial" w:hAnsi="Arial" w:eastAsia="Noto Sans CJK SC"/>
          <w:b/>
          <w:sz w:val="19"/>
        </w:rPr>
        <w:t>9.11.1 短期任务非GSO (空对地方向) 和 RAS 站之间的共用研究</w:t>
      </w:r>
    </w:p>
    <w:p>
      <w:pPr>
        <w:pStyle w:val="Heading3"/>
        <w:keepNext/>
      </w:pPr>
      <w:r>
        <w:rPr>
          <w:rFonts w:ascii="Arial" w:hAnsi="Arial" w:eastAsia="Noto Sans CJK SC"/>
          <w:b/>
          <w:sz w:val="19"/>
        </w:rPr>
        <w:t>9.11.1.1 单个短期任务非GSO卫星干扰源情况</w:t>
      </w:r>
    </w:p>
    <w:p>
      <w:pPr>
        <w:ind w:firstLine="397"/>
        <w:jc w:val="both"/>
      </w:pPr>
      <w:r>
        <w:rPr>
          <w:rFonts w:ascii="Arial" w:hAnsi="Arial" w:eastAsia="Noto Sans CJK SC"/>
          <w:b w:val="0"/>
          <w:sz w:val="19"/>
        </w:rPr>
        <w:t>对于单个 NGSO SD 卫星干扰源的情况，计算了 RAS 站的最低轨道 300 km 高度（见表 9.11-2）和最高轨道 300 km 高度的接收功率。</w:t>
      </w:r>
    </w:p>
    <w:p>
      <w:pPr>
        <w:ind w:firstLine="397"/>
        <w:jc w:val="both"/>
      </w:pPr>
      <w:r>
        <w:rPr>
          <w:rFonts w:ascii="Arial" w:hAnsi="Arial" w:eastAsia="Noto Sans CJK SC"/>
          <w:b w:val="0"/>
          <w:sz w:val="19"/>
        </w:rPr>
        <w:t>1 000 km 高度（表 9.11-3）以及 RAS VHF 和 UHF 频段以及 5 ° 的低仰角和 5 ° 的高仰角90 °。在这些计算中，考虑了自由空间传播造成的传输损耗和大气气体以及电离层损耗es 的衰减。</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126 页</w:t>
            </w:r>
          </w:p>
        </w:tc>
      </w:tr>
    </w:tbl>
    <w:p>
      <w:pPr>
        <w:pStyle w:val="Heading2"/>
        <w:keepNext/>
      </w:pPr>
      <w:r>
        <w:rPr>
          <w:rFonts w:ascii="Arial" w:hAnsi="Arial" w:eastAsia="Noto Sans CJK SC"/>
          <w:b w:val="0"/>
          <w:sz w:val="19"/>
        </w:rPr>
        <w:t>表 9.11-2</w:t>
      </w:r>
    </w:p>
    <w:p>
      <w:pPr>
        <w:ind w:firstLine="397"/>
        <w:jc w:val="both"/>
      </w:pPr>
      <w:r>
        <w:rPr>
          <w:rFonts w:ascii="Arial" w:hAnsi="Arial" w:eastAsia="Noto Sans CJK SC"/>
          <w:b w:val="0"/>
          <w:sz w:val="19"/>
        </w:rPr>
        <w:t>短期任务非GSO卫星在 300 km 海拔高度的结果</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sz w:val="19"/>
        </w:rPr>
        <w:t>90 °</w:t>
      </w:r>
    </w:p>
    <w:p>
      <w:pPr>
        <w:pStyle w:val="Heading1"/>
        <w:keepNext/>
      </w:pPr>
      <w:r>
        <w:rPr>
          <w:rFonts w:ascii="Arial" w:hAnsi="Arial" w:eastAsia="Noto Sans CJK SC"/>
          <w:b/>
          <w:sz w:val="19"/>
        </w:rPr>
        <w:t>90 °</w:t>
      </w:r>
    </w:p>
    <w:p>
      <w:pPr>
        <w:ind w:firstLine="397"/>
        <w:jc w:val="both"/>
      </w:pPr>
      <w:r>
        <w:rPr>
          <w:rFonts w:ascii="Arial" w:hAnsi="Arial" w:eastAsia="Noto Sans CJK SC"/>
          <w:b w:val="0"/>
          <w:sz w:val="19"/>
        </w:rPr>
        <w:t>案例</w:t>
      </w:r>
    </w:p>
    <w:p>
      <w:pPr>
        <w:pStyle w:val="Heading1"/>
        <w:keepNext/>
      </w:pPr>
      <w:r>
        <w:rPr>
          <w:rFonts w:ascii="Arial" w:hAnsi="Arial" w:eastAsia="Noto Sans CJK SC"/>
          <w:b/>
          <w:sz w:val="19"/>
        </w:rPr>
        <w:t>5 degrees标高，</w:t>
      </w:r>
    </w:p>
    <w:p>
      <w:pPr>
        <w:pStyle w:val="Heading1"/>
        <w:keepNext/>
      </w:pPr>
      <w:r>
        <w:rPr>
          <w:rFonts w:ascii="Arial" w:hAnsi="Arial" w:eastAsia="Noto Sans CJK SC"/>
          <w:b/>
          <w:sz w:val="19"/>
        </w:rPr>
        <w:t>152 MHz,</w:t>
      </w:r>
    </w:p>
    <w:p>
      <w:pPr>
        <w:pStyle w:val="Heading1"/>
        <w:keepNext/>
      </w:pPr>
      <w:r>
        <w:rPr>
          <w:rFonts w:ascii="Arial" w:hAnsi="Arial" w:eastAsia="Noto Sans CJK SC"/>
          <w:b/>
          <w:sz w:val="19"/>
        </w:rPr>
        <w:t>5 degrees标高，</w:t>
      </w:r>
    </w:p>
    <w:p>
      <w:pPr>
        <w:pStyle w:val="Heading1"/>
        <w:keepNext/>
      </w:pPr>
      <w:r>
        <w:rPr>
          <w:rFonts w:ascii="Arial" w:hAnsi="Arial" w:eastAsia="Noto Sans CJK SC"/>
          <w:b/>
          <w:sz w:val="19"/>
        </w:rPr>
        <w:t>408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152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408 MHz,</w:t>
      </w:r>
    </w:p>
    <w:p>
      <w:pPr>
        <w:pStyle w:val="Heading1"/>
        <w:keepNext/>
      </w:pPr>
      <w:r>
        <w:rPr>
          <w:rFonts w:ascii="Arial" w:hAnsi="Arial" w:eastAsia="Noto Sans CJK SC"/>
          <w:b/>
          <w:sz w:val="19"/>
        </w:rPr>
        <w:t>300 km</w:t>
      </w:r>
    </w:p>
    <w:p>
      <w:pPr>
        <w:pStyle w:val="Heading1"/>
        <w:keepNext/>
      </w:pPr>
      <w:r>
        <w:rPr>
          <w:rFonts w:ascii="Arial" w:hAnsi="Arial" w:eastAsia="Noto Sans CJK SC"/>
          <w:b/>
          <w:sz w:val="19"/>
        </w:rPr>
        <w:t>300 km</w:t>
      </w:r>
    </w:p>
    <w:p>
      <w:pPr>
        <w:pStyle w:val="Heading1"/>
        <w:keepNext/>
      </w:pPr>
      <w:r>
        <w:rPr>
          <w:rFonts w:ascii="Arial" w:hAnsi="Arial" w:eastAsia="Noto Sans CJK SC"/>
          <w:b/>
          <w:sz w:val="19"/>
        </w:rPr>
        <w:t>300 km</w:t>
      </w:r>
    </w:p>
    <w:p>
      <w:pPr>
        <w:pStyle w:val="Heading1"/>
        <w:keepNext/>
      </w:pPr>
      <w:r>
        <w:rPr>
          <w:rFonts w:ascii="Arial" w:hAnsi="Arial" w:eastAsia="Noto Sans CJK SC"/>
          <w:b/>
          <w:sz w:val="19"/>
        </w:rPr>
        <w:t>300 km</w:t>
      </w:r>
    </w:p>
    <w:p>
      <w:pPr>
        <w:pStyle w:val="TableTextZH"/>
      </w:pPr>
      <w:r>
        <w:rPr>
          <w:rFonts w:ascii="Arial" w:hAnsi="Arial" w:eastAsia="Noto Sans CJK SC"/>
          <w:b w:val="0"/>
          <w:sz w:val="16"/>
        </w:rPr>
        <w:t>卫星发射机功率</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dB宽度</w:t>
      </w:r>
    </w:p>
    <w:p>
      <w:pPr>
        <w:ind w:firstLine="397"/>
        <w:jc w:val="both"/>
      </w:pPr>
      <w:r>
        <w:rPr>
          <w:rFonts w:ascii="Arial" w:hAnsi="Arial" w:eastAsia="Noto Sans CJK SC"/>
          <w:b w:val="0"/>
          <w:sz w:val="19"/>
        </w:rPr>
        <w:t>卫星天线增益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注：典型操作</w:t>
      </w:r>
    </w:p>
    <w:p>
      <w:pPr>
        <w:pStyle w:val="TableTextZH"/>
      </w:pPr>
      <w:r>
        <w:rPr>
          <w:rFonts w:ascii="Arial" w:hAnsi="Arial" w:eastAsia="Noto Sans CJK SC"/>
          <w:b w:val="0"/>
          <w:sz w:val="16"/>
        </w:rPr>
        <w:t>值</w:t>
      </w:r>
    </w:p>
    <w:p>
      <w:pPr>
        <w:pStyle w:val="TableTextZH"/>
      </w:pPr>
      <w:r>
        <w:rPr>
          <w:rFonts w:ascii="Arial" w:hAnsi="Arial" w:eastAsia="Noto Sans CJK SC"/>
          <w:b w:val="0"/>
          <w:sz w:val="16"/>
        </w:rPr>
        <w:t>卫星 e.i.r.p.</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151.525</w:t>
      </w:r>
    </w:p>
    <w:p>
      <w:pPr>
        <w:pStyle w:val="TableTextZH"/>
      </w:pPr>
      <w:r>
        <w:rPr>
          <w:rFonts w:ascii="Arial" w:hAnsi="Arial" w:eastAsia="Noto Sans CJK SC"/>
          <w:b w:val="0"/>
          <w:sz w:val="16"/>
        </w:rPr>
        <w:t>408.15</w:t>
      </w:r>
    </w:p>
    <w:p>
      <w:pPr>
        <w:pStyle w:val="TableTextZH"/>
      </w:pPr>
      <w:r>
        <w:rPr>
          <w:rFonts w:ascii="Arial" w:hAnsi="Arial" w:eastAsia="Noto Sans CJK SC"/>
          <w:b w:val="0"/>
          <w:sz w:val="16"/>
        </w:rPr>
        <w:t>151.525</w:t>
      </w:r>
    </w:p>
    <w:p>
      <w:pPr>
        <w:pStyle w:val="TableTextZH"/>
      </w:pPr>
      <w:r>
        <w:rPr>
          <w:rFonts w:ascii="Arial" w:hAnsi="Arial" w:eastAsia="Noto Sans CJK SC"/>
          <w:b w:val="0"/>
          <w:sz w:val="16"/>
        </w:rPr>
        <w:t>408.15</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斜距</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300000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139.6</w:t>
      </w:r>
    </w:p>
    <w:p>
      <w:pPr>
        <w:pStyle w:val="TableTextZH"/>
      </w:pPr>
      <w:r>
        <w:rPr>
          <w:rFonts w:ascii="Arial" w:hAnsi="Arial" w:eastAsia="Noto Sans CJK SC"/>
          <w:b w:val="0"/>
          <w:sz w:val="16"/>
        </w:rPr>
        <w:t>148.2</w:t>
      </w:r>
    </w:p>
    <w:p>
      <w:pPr>
        <w:pStyle w:val="TableTextZH"/>
      </w:pPr>
      <w:r>
        <w:rPr>
          <w:rFonts w:ascii="Arial" w:hAnsi="Arial" w:eastAsia="Noto Sans CJK SC"/>
          <w:b w:val="0"/>
          <w:sz w:val="16"/>
        </w:rPr>
        <w:t>125.6</w:t>
      </w:r>
    </w:p>
    <w:p>
      <w:pPr>
        <w:pStyle w:val="TableTextZH"/>
      </w:pPr>
      <w:r>
        <w:rPr>
          <w:rFonts w:ascii="Arial" w:hAnsi="Arial" w:eastAsia="Noto Sans CJK SC"/>
          <w:b w:val="0"/>
          <w:sz w:val="16"/>
        </w:rPr>
        <w:t>134.2</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大气损耗（基于</w:t>
      </w:r>
    </w:p>
    <w:p>
      <w:pPr>
        <w:pStyle w:val="TableTextZH"/>
      </w:pPr>
      <w:r>
        <w:rPr>
          <w:rFonts w:ascii="Arial" w:hAnsi="Arial" w:eastAsia="Noto Sans CJK SC"/>
          <w:b w:val="0"/>
          <w:sz w:val="16"/>
        </w:rPr>
        <w:t>ITU-R P.676)</w:t>
      </w:r>
    </w:p>
    <w:p>
      <w:pPr>
        <w:pStyle w:val="TableTextZH"/>
      </w:pPr>
      <w:r>
        <w:rPr>
          <w:rFonts w:ascii="Arial" w:hAnsi="Arial" w:eastAsia="Noto Sans CJK SC"/>
          <w:b w:val="0"/>
          <w:sz w:val="16"/>
        </w:rPr>
        <w:t>0.07</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0.19</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电离层损耗由于吸收（基于建议书 ITU-R P.531，中纬度）</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射电天文台</w:t>
      </w:r>
    </w:p>
    <w:p>
      <w:pPr>
        <w:pStyle w:val="TableTextZH"/>
      </w:pPr>
      <w:r>
        <w:rPr>
          <w:rFonts w:ascii="Arial" w:hAnsi="Arial" w:eastAsia="Noto Sans CJK SC"/>
          <w:b w:val="0"/>
          <w:sz w:val="16"/>
        </w:rPr>
        <w:t>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发射机带宽</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接收功率</w:t>
      </w:r>
    </w:p>
    <w:p>
      <w:pPr>
        <w:pStyle w:val="TableTextZH"/>
      </w:pPr>
      <w:r>
        <w:rPr>
          <w:rFonts w:ascii="Arial" w:hAnsi="Arial" w:eastAsia="Noto Sans CJK SC"/>
          <w:b w:val="0"/>
          <w:sz w:val="16"/>
        </w:rPr>
        <w:t>-141.6</w:t>
      </w:r>
    </w:p>
    <w:p>
      <w:pPr>
        <w:pStyle w:val="TableTextZH"/>
      </w:pPr>
      <w:r>
        <w:rPr>
          <w:rFonts w:ascii="Arial" w:hAnsi="Arial" w:eastAsia="Noto Sans CJK SC"/>
          <w:b w:val="0"/>
          <w:sz w:val="16"/>
        </w:rPr>
        <w:t>-148.8</w:t>
      </w:r>
    </w:p>
    <w:p>
      <w:pPr>
        <w:pStyle w:val="TableTextZH"/>
      </w:pPr>
      <w:r>
        <w:rPr>
          <w:rFonts w:ascii="Arial" w:hAnsi="Arial" w:eastAsia="Noto Sans CJK SC"/>
          <w:b w:val="0"/>
          <w:sz w:val="16"/>
        </w:rPr>
        <w:t>-127.3</w:t>
      </w:r>
    </w:p>
    <w:p>
      <w:pPr>
        <w:pStyle w:val="TableTextZH"/>
      </w:pPr>
      <w:r>
        <w:rPr>
          <w:rFonts w:ascii="Arial" w:hAnsi="Arial" w:eastAsia="Noto Sans CJK SC"/>
          <w:b w:val="0"/>
          <w:sz w:val="16"/>
        </w:rPr>
        <w:t>-134.5</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阈值干扰</w:t>
      </w:r>
    </w:p>
    <w:p>
      <w:pPr>
        <w:pStyle w:val="TableTextZH"/>
      </w:pPr>
      <w:r>
        <w:rPr>
          <w:rFonts w:ascii="Arial" w:hAnsi="Arial" w:eastAsia="Noto Sans CJK SC"/>
          <w:b w:val="0"/>
          <w:sz w:val="16"/>
        </w:rPr>
        <w:t>输入功率</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接收功率差</w:t>
      </w:r>
    </w:p>
    <w:p>
      <w:pPr>
        <w:pStyle w:val="TableTextZH"/>
      </w:pPr>
      <w:r>
        <w:rPr>
          <w:rFonts w:ascii="Arial" w:hAnsi="Arial" w:eastAsia="Noto Sans CJK SC"/>
          <w:b w:val="0"/>
          <w:sz w:val="16"/>
        </w:rPr>
        <w:t>和干扰阈值</w:t>
      </w:r>
    </w:p>
    <w:p>
      <w:pPr>
        <w:pStyle w:val="TableTextZH"/>
      </w:pPr>
      <w:r>
        <w:rPr>
          <w:rFonts w:ascii="Arial" w:hAnsi="Arial" w:eastAsia="Noto Sans CJK SC"/>
          <w:b w:val="0"/>
          <w:sz w:val="16"/>
        </w:rPr>
        <w:t>57.4</w:t>
      </w:r>
    </w:p>
    <w:p>
      <w:pPr>
        <w:pStyle w:val="TableTextZH"/>
      </w:pPr>
      <w:r>
        <w:rPr>
          <w:rFonts w:ascii="Arial" w:hAnsi="Arial" w:eastAsia="Noto Sans CJK SC"/>
          <w:b w:val="0"/>
          <w:sz w:val="16"/>
        </w:rPr>
        <w:t>54.20</w:t>
      </w:r>
    </w:p>
    <w:p>
      <w:pPr>
        <w:pStyle w:val="TableTextZH"/>
      </w:pPr>
      <w:r>
        <w:rPr>
          <w:rFonts w:ascii="Arial" w:hAnsi="Arial" w:eastAsia="Noto Sans CJK SC"/>
          <w:b w:val="0"/>
          <w:sz w:val="16"/>
        </w:rPr>
        <w:t>71.7</w:t>
      </w:r>
    </w:p>
    <w:p>
      <w:pPr>
        <w:pStyle w:val="TableTextZH"/>
      </w:pPr>
      <w:r>
        <w:rPr>
          <w:rFonts w:ascii="Arial" w:hAnsi="Arial" w:eastAsia="Noto Sans CJK SC"/>
          <w:b w:val="0"/>
          <w:sz w:val="16"/>
        </w:rPr>
        <w:t>68.5</w:t>
      </w:r>
    </w:p>
    <w:p>
      <w:pPr>
        <w:pStyle w:val="TableTextZH"/>
      </w:pPr>
      <w:r>
        <w:rPr>
          <w:rFonts w:ascii="Arial" w:hAnsi="Arial" w:eastAsia="Noto Sans CJK SC"/>
          <w:b w:val="0"/>
          <w:sz w:val="16"/>
        </w:rPr>
        <w:t>dB宽度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127 页</w:t>
            </w:r>
          </w:p>
        </w:tc>
      </w:tr>
    </w:tbl>
    <w:p>
      <w:pPr>
        <w:pStyle w:val="Heading2"/>
        <w:keepNext/>
      </w:pPr>
      <w:r>
        <w:rPr>
          <w:rFonts w:ascii="Arial" w:hAnsi="Arial" w:eastAsia="Noto Sans CJK SC"/>
          <w:b w:val="0"/>
          <w:sz w:val="19"/>
        </w:rPr>
        <w:t>表 9.11-3</w:t>
      </w:r>
    </w:p>
    <w:p>
      <w:pPr>
        <w:ind w:firstLine="397"/>
        <w:jc w:val="both"/>
      </w:pPr>
      <w:r>
        <w:rPr>
          <w:rFonts w:ascii="Arial" w:hAnsi="Arial" w:eastAsia="Noto Sans CJK SC"/>
          <w:b w:val="0"/>
          <w:sz w:val="19"/>
        </w:rPr>
        <w:t>短期任务非GSO卫星海拔高度为 1000 km 的结果</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sz w:val="19"/>
        </w:rPr>
        <w:t>90 °</w:t>
      </w:r>
    </w:p>
    <w:p>
      <w:pPr>
        <w:pStyle w:val="Heading1"/>
        <w:keepNext/>
      </w:pPr>
      <w:r>
        <w:rPr>
          <w:rFonts w:ascii="Arial" w:hAnsi="Arial" w:eastAsia="Noto Sans CJK SC"/>
          <w:b/>
          <w:sz w:val="19"/>
        </w:rPr>
        <w:t>90 °</w:t>
      </w:r>
    </w:p>
    <w:p>
      <w:pPr>
        <w:ind w:firstLine="397"/>
        <w:jc w:val="both"/>
      </w:pPr>
      <w:r>
        <w:rPr>
          <w:rFonts w:ascii="Arial" w:hAnsi="Arial" w:eastAsia="Noto Sans CJK SC"/>
          <w:b w:val="0"/>
          <w:sz w:val="19"/>
        </w:rPr>
        <w:t>案例</w:t>
      </w:r>
    </w:p>
    <w:p>
      <w:pPr>
        <w:pStyle w:val="Heading1"/>
        <w:keepNext/>
      </w:pPr>
      <w:r>
        <w:rPr>
          <w:rFonts w:ascii="Arial" w:hAnsi="Arial" w:eastAsia="Noto Sans CJK SC"/>
          <w:b/>
          <w:sz w:val="19"/>
        </w:rPr>
        <w:t>5 degrees标高，</w:t>
      </w:r>
    </w:p>
    <w:p>
      <w:pPr>
        <w:pStyle w:val="Heading1"/>
        <w:keepNext/>
      </w:pPr>
      <w:r>
        <w:rPr>
          <w:rFonts w:ascii="Arial" w:hAnsi="Arial" w:eastAsia="Noto Sans CJK SC"/>
          <w:b/>
          <w:sz w:val="19"/>
        </w:rPr>
        <w:t>152 MHz,</w:t>
      </w:r>
    </w:p>
    <w:p>
      <w:pPr>
        <w:pStyle w:val="Heading1"/>
        <w:keepNext/>
      </w:pPr>
      <w:r>
        <w:rPr>
          <w:rFonts w:ascii="Arial" w:hAnsi="Arial" w:eastAsia="Noto Sans CJK SC"/>
          <w:b/>
          <w:sz w:val="19"/>
        </w:rPr>
        <w:t>5 degrees标高，</w:t>
      </w:r>
    </w:p>
    <w:p>
      <w:pPr>
        <w:pStyle w:val="Heading1"/>
        <w:keepNext/>
      </w:pPr>
      <w:r>
        <w:rPr>
          <w:rFonts w:ascii="Arial" w:hAnsi="Arial" w:eastAsia="Noto Sans CJK SC"/>
          <w:b/>
          <w:sz w:val="19"/>
        </w:rPr>
        <w:t>408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152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408 MHz,</w:t>
      </w:r>
    </w:p>
    <w:p>
      <w:pPr>
        <w:ind w:firstLine="397"/>
        <w:jc w:val="both"/>
      </w:pPr>
      <w:r>
        <w:rPr>
          <w:rFonts w:ascii="Arial" w:hAnsi="Arial" w:eastAsia="Noto Sans CJK SC"/>
          <w:b w:val="0"/>
          <w:sz w:val="19"/>
        </w:rPr>
        <w:t>1 000 km</w:t>
      </w:r>
    </w:p>
    <w:p>
      <w:pPr>
        <w:ind w:firstLine="397"/>
        <w:jc w:val="both"/>
      </w:pPr>
      <w:r>
        <w:rPr>
          <w:rFonts w:ascii="Arial" w:hAnsi="Arial" w:eastAsia="Noto Sans CJK SC"/>
          <w:b w:val="0"/>
          <w:sz w:val="19"/>
        </w:rPr>
        <w:t>1 000 km</w:t>
      </w:r>
    </w:p>
    <w:p>
      <w:pPr>
        <w:ind w:firstLine="397"/>
        <w:jc w:val="both"/>
      </w:pPr>
      <w:r>
        <w:rPr>
          <w:rFonts w:ascii="Arial" w:hAnsi="Arial" w:eastAsia="Noto Sans CJK SC"/>
          <w:b w:val="0"/>
          <w:sz w:val="19"/>
        </w:rPr>
        <w:t>1 000 km</w:t>
      </w:r>
    </w:p>
    <w:p>
      <w:pPr>
        <w:ind w:firstLine="397"/>
        <w:jc w:val="both"/>
      </w:pPr>
      <w:r>
        <w:rPr>
          <w:rFonts w:ascii="Arial" w:hAnsi="Arial" w:eastAsia="Noto Sans CJK SC"/>
          <w:b w:val="0"/>
          <w:sz w:val="19"/>
        </w:rPr>
        <w:t>1 000 km</w:t>
      </w:r>
    </w:p>
    <w:p>
      <w:pPr>
        <w:pStyle w:val="TableTextZH"/>
      </w:pPr>
      <w:r>
        <w:rPr>
          <w:rFonts w:ascii="Arial" w:hAnsi="Arial" w:eastAsia="Noto Sans CJK SC"/>
          <w:b w:val="0"/>
          <w:sz w:val="16"/>
        </w:rPr>
        <w:t>卫星发射机功率</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dB宽度</w:t>
      </w:r>
    </w:p>
    <w:p>
      <w:pPr>
        <w:ind w:firstLine="397"/>
        <w:jc w:val="both"/>
      </w:pPr>
      <w:r>
        <w:rPr>
          <w:rFonts w:ascii="Arial" w:hAnsi="Arial" w:eastAsia="Noto Sans CJK SC"/>
          <w:b w:val="0"/>
          <w:sz w:val="19"/>
        </w:rPr>
        <w:t>卫星天线增益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注：典型操作</w:t>
      </w:r>
    </w:p>
    <w:p>
      <w:pPr>
        <w:pStyle w:val="TableTextZH"/>
      </w:pPr>
      <w:r>
        <w:rPr>
          <w:rFonts w:ascii="Arial" w:hAnsi="Arial" w:eastAsia="Noto Sans CJK SC"/>
          <w:b w:val="0"/>
          <w:sz w:val="16"/>
        </w:rPr>
        <w:t>值</w:t>
      </w:r>
    </w:p>
    <w:p>
      <w:pPr>
        <w:pStyle w:val="TableTextZH"/>
      </w:pPr>
      <w:r>
        <w:rPr>
          <w:rFonts w:ascii="Arial" w:hAnsi="Arial" w:eastAsia="Noto Sans CJK SC"/>
          <w:b w:val="0"/>
          <w:sz w:val="16"/>
        </w:rPr>
        <w:t>卫星 e.i.r.p.</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151.525</w:t>
      </w:r>
    </w:p>
    <w:p>
      <w:pPr>
        <w:pStyle w:val="TableTextZH"/>
      </w:pPr>
      <w:r>
        <w:rPr>
          <w:rFonts w:ascii="Arial" w:hAnsi="Arial" w:eastAsia="Noto Sans CJK SC"/>
          <w:b w:val="0"/>
          <w:sz w:val="16"/>
        </w:rPr>
        <w:t>408.15</w:t>
      </w:r>
    </w:p>
    <w:p>
      <w:pPr>
        <w:pStyle w:val="TableTextZH"/>
      </w:pPr>
      <w:r>
        <w:rPr>
          <w:rFonts w:ascii="Arial" w:hAnsi="Arial" w:eastAsia="Noto Sans CJK SC"/>
          <w:b w:val="0"/>
          <w:sz w:val="16"/>
        </w:rPr>
        <w:t>151.525</w:t>
      </w:r>
    </w:p>
    <w:p>
      <w:pPr>
        <w:pStyle w:val="TableTextZH"/>
      </w:pPr>
      <w:r>
        <w:rPr>
          <w:rFonts w:ascii="Arial" w:hAnsi="Arial" w:eastAsia="Noto Sans CJK SC"/>
          <w:b w:val="0"/>
          <w:sz w:val="16"/>
        </w:rPr>
        <w:t>408.15</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斜距</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1000000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145.3</w:t>
      </w:r>
    </w:p>
    <w:p>
      <w:pPr>
        <w:pStyle w:val="TableTextZH"/>
      </w:pPr>
      <w:r>
        <w:rPr>
          <w:rFonts w:ascii="Arial" w:hAnsi="Arial" w:eastAsia="Noto Sans CJK SC"/>
          <w:b w:val="0"/>
          <w:sz w:val="16"/>
        </w:rPr>
        <w:t>154.6</w:t>
      </w:r>
    </w:p>
    <w:p>
      <w:pPr>
        <w:pStyle w:val="TableTextZH"/>
      </w:pPr>
      <w:r>
        <w:rPr>
          <w:rFonts w:ascii="Arial" w:hAnsi="Arial" w:eastAsia="Noto Sans CJK SC"/>
          <w:b w:val="0"/>
          <w:sz w:val="16"/>
        </w:rPr>
        <w:t>135.2</w:t>
      </w:r>
    </w:p>
    <w:p>
      <w:pPr>
        <w:pStyle w:val="TableTextZH"/>
      </w:pPr>
      <w:r>
        <w:rPr>
          <w:rFonts w:ascii="Arial" w:hAnsi="Arial" w:eastAsia="Noto Sans CJK SC"/>
          <w:b w:val="0"/>
          <w:sz w:val="16"/>
        </w:rPr>
        <w:t>144.5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0.07</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大气损耗（基于建议书 ITU-R P.676）</w:t>
      </w:r>
    </w:p>
    <w:p>
      <w:pPr>
        <w:pStyle w:val="TableTextZH"/>
      </w:pPr>
      <w:r>
        <w:rPr>
          <w:rFonts w:ascii="Arial" w:hAnsi="Arial" w:eastAsia="Noto Sans CJK SC"/>
          <w:b w:val="0"/>
          <w:sz w:val="16"/>
        </w:rPr>
        <w:t>0.19</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电离层损耗由于吸收（基于建议书 ITU-R P.531，中纬度）</w:t>
      </w:r>
    </w:p>
    <w:p>
      <w:pPr>
        <w:pStyle w:val="TableTextZH"/>
      </w:pPr>
      <w:r>
        <w:rPr>
          <w:rFonts w:ascii="Arial" w:hAnsi="Arial" w:eastAsia="Noto Sans CJK SC"/>
          <w:b w:val="0"/>
          <w:sz w:val="16"/>
        </w:rPr>
        <w:t>2.62</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射电天文台</w:t>
      </w:r>
    </w:p>
    <w:p>
      <w:pPr>
        <w:pStyle w:val="TableTextZH"/>
      </w:pPr>
      <w:r>
        <w:rPr>
          <w:rFonts w:ascii="Arial" w:hAnsi="Arial" w:eastAsia="Noto Sans CJK SC"/>
          <w:b w:val="0"/>
          <w:sz w:val="16"/>
        </w:rPr>
        <w:t>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发射机带宽</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接收功率</w:t>
      </w:r>
    </w:p>
    <w:p>
      <w:pPr>
        <w:pStyle w:val="TableTextZH"/>
      </w:pPr>
      <w:r>
        <w:rPr>
          <w:rFonts w:ascii="Arial" w:hAnsi="Arial" w:eastAsia="Noto Sans CJK SC"/>
          <w:b w:val="0"/>
          <w:sz w:val="16"/>
        </w:rPr>
        <w:t>-148.2</w:t>
      </w:r>
    </w:p>
    <w:p>
      <w:pPr>
        <w:pStyle w:val="TableTextZH"/>
      </w:pPr>
      <w:r>
        <w:rPr>
          <w:rFonts w:ascii="Arial" w:hAnsi="Arial" w:eastAsia="Noto Sans CJK SC"/>
          <w:b w:val="0"/>
          <w:sz w:val="16"/>
        </w:rPr>
        <w:t>-155.4</w:t>
      </w:r>
    </w:p>
    <w:p>
      <w:pPr>
        <w:pStyle w:val="TableTextZH"/>
      </w:pPr>
      <w:r>
        <w:rPr>
          <w:rFonts w:ascii="Arial" w:hAnsi="Arial" w:eastAsia="Noto Sans CJK SC"/>
          <w:b w:val="0"/>
          <w:sz w:val="16"/>
        </w:rPr>
        <w:t>-137.8</w:t>
      </w:r>
    </w:p>
    <w:p>
      <w:pPr>
        <w:pStyle w:val="TableTextZH"/>
      </w:pPr>
      <w:r>
        <w:rPr>
          <w:rFonts w:ascii="Arial" w:hAnsi="Arial" w:eastAsia="Noto Sans CJK SC"/>
          <w:b w:val="0"/>
          <w:sz w:val="16"/>
        </w:rPr>
        <w:t>-145.0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阈值干扰输入</w:t>
      </w:r>
    </w:p>
    <w:p>
      <w:pPr>
        <w:pStyle w:val="TableTextZH"/>
      </w:pPr>
      <w:r>
        <w:rPr>
          <w:rFonts w:ascii="Arial" w:hAnsi="Arial" w:eastAsia="Noto Sans CJK SC"/>
          <w:b w:val="0"/>
          <w:sz w:val="16"/>
        </w:rPr>
        <w:t>电源</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接收功率差</w:t>
      </w:r>
    </w:p>
    <w:p>
      <w:pPr>
        <w:pStyle w:val="TableTextZH"/>
      </w:pPr>
      <w:r>
        <w:rPr>
          <w:rFonts w:ascii="Arial" w:hAnsi="Arial" w:eastAsia="Noto Sans CJK SC"/>
          <w:b w:val="0"/>
          <w:sz w:val="16"/>
        </w:rPr>
        <w:t>和干扰阈值</w:t>
      </w:r>
    </w:p>
    <w:p>
      <w:pPr>
        <w:pStyle w:val="TableTextZH"/>
      </w:pPr>
      <w:r>
        <w:rPr>
          <w:rFonts w:ascii="Arial" w:hAnsi="Arial" w:eastAsia="Noto Sans CJK SC"/>
          <w:b w:val="0"/>
          <w:sz w:val="16"/>
        </w:rPr>
        <w:t>50.8</w:t>
      </w:r>
    </w:p>
    <w:p>
      <w:pPr>
        <w:pStyle w:val="TableTextZH"/>
      </w:pPr>
      <w:r>
        <w:rPr>
          <w:rFonts w:ascii="Arial" w:hAnsi="Arial" w:eastAsia="Noto Sans CJK SC"/>
          <w:b w:val="0"/>
          <w:sz w:val="16"/>
        </w:rPr>
        <w:t>47.6</w:t>
      </w:r>
    </w:p>
    <w:p>
      <w:pPr>
        <w:pStyle w:val="TableTextZH"/>
      </w:pPr>
      <w:r>
        <w:rPr>
          <w:rFonts w:ascii="Arial" w:hAnsi="Arial" w:eastAsia="Noto Sans CJK SC"/>
          <w:b w:val="0"/>
          <w:sz w:val="16"/>
        </w:rPr>
        <w:t>61.2</w:t>
      </w:r>
    </w:p>
    <w:p>
      <w:pPr>
        <w:pStyle w:val="TableTextZH"/>
      </w:pPr>
      <w:r>
        <w:rPr>
          <w:rFonts w:ascii="Arial" w:hAnsi="Arial" w:eastAsia="Noto Sans CJK SC"/>
          <w:b w:val="0"/>
          <w:sz w:val="16"/>
        </w:rPr>
        <w:t>58.0</w:t>
      </w:r>
    </w:p>
    <w:p>
      <w:pPr>
        <w:pStyle w:val="TableTextZH"/>
      </w:pPr>
      <w:r>
        <w:rPr>
          <w:rFonts w:ascii="Arial" w:hAnsi="Arial" w:eastAsia="Noto Sans CJK SC"/>
          <w:b w:val="0"/>
          <w:sz w:val="16"/>
        </w:rPr>
        <w:t>dB宽度</w:t>
      </w:r>
    </w:p>
    <w:p>
      <w:pPr>
        <w:ind w:firstLine="397"/>
        <w:jc w:val="both"/>
      </w:pPr>
      <w:r>
        <w:rPr>
          <w:rFonts w:ascii="Arial" w:hAnsi="Arial" w:eastAsia="Noto Sans CJK SC"/>
          <w:b w:val="0"/>
          <w:sz w:val="19"/>
        </w:rPr>
        <w:t>现代射电望远镜的接收器通常具有双偏振馈源。不同的偏振模式被单独（但同时）测量，并组合起来以获得斯托克斯 I（即总功率），这与首先具有一个非偏振通道没有什么不同。斯托克斯我还将考虑旋光计的所有其他输出，因此对于不需要的信号，偏振没有选择性。因此，上述计算中没有考虑 3 dB 的偏振损耗。</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128 页</w:t>
            </w:r>
          </w:p>
        </w:tc>
      </w:tr>
    </w:tbl>
    <w:p>
      <w:pPr>
        <w:pStyle w:val="CaptionZH"/>
        <w:keepNext/>
        <w:jc w:val="center"/>
      </w:pPr>
      <w:r>
        <w:rPr>
          <w:rFonts w:ascii="Arial" w:hAnsi="Arial" w:eastAsia="Noto Sans CJK SC"/>
          <w:b w:val="0"/>
          <w:sz w:val="17"/>
        </w:rPr>
        <w:t>从表 9.11-2 和表 9.11-3 可以清楚地看出，RAS 频段的干扰阈值至少超过 47 dB，408 MHz RAS 频段的干扰阈值超过最高高度，至少超过 RAS 频段的干扰阈值。 57 dB为152 MHz频段和RAS的最低海拔。这些结果基于短期任务非GSO卫星 (sE) 0 dBi 的典型天线增益与 ITU-R SA.2426-0号报告中 3 dBi 的最坏情况天线增益。</w:t>
      </w:r>
    </w:p>
    <w:p>
      <w:pPr>
        <w:pStyle w:val="Heading3"/>
        <w:keepNext/>
      </w:pPr>
      <w:r>
        <w:rPr>
          <w:rFonts w:ascii="Arial" w:hAnsi="Arial" w:eastAsia="Noto Sans CJK SC"/>
          <w:b/>
          <w:sz w:val="19"/>
        </w:rPr>
        <w:t>9.11.1.2 聚合干扰情况</w:t>
      </w:r>
    </w:p>
    <w:p>
      <w:pPr>
        <w:ind w:firstLine="397"/>
        <w:jc w:val="both"/>
      </w:pPr>
      <w:r>
        <w:rPr>
          <w:rFonts w:ascii="Arial" w:hAnsi="Arial" w:eastAsia="Noto Sans CJK SC"/>
          <w:b w:val="0"/>
          <w:sz w:val="19"/>
        </w:rPr>
        <w:t>尽管短期任务非GSO卫星不被视为某一特定星座的一部分，但在计算短期任务非GSO卫星的总排放水平时，所有这些卫星的综合效应可以被视为一个星座。 ITU-R RA.769号建议书表示对于短期任务非GSO卫星星座，将使用 RR No. 22.5C 中描述的 epfd 方法。</w:t>
      </w:r>
    </w:p>
    <w:p>
      <w:pPr>
        <w:ind w:firstLine="397"/>
        <w:jc w:val="both"/>
      </w:pPr>
      <w:r>
        <w:rPr>
          <w:rFonts w:ascii="Arial" w:hAnsi="Arial" w:eastAsia="Noto Sans CJK SC"/>
          <w:b w:val="0"/>
          <w:sz w:val="19"/>
        </w:rPr>
        <w:t>预计由于可预见的短期任务非GSO卫星数量，完整的 epfd 计算将显示更高的水平。</w:t>
      </w:r>
    </w:p>
    <w:p>
      <w:pPr>
        <w:pStyle w:val="Heading3"/>
        <w:keepNext/>
      </w:pPr>
      <w:r>
        <w:rPr>
          <w:rFonts w:ascii="Arial" w:hAnsi="Arial" w:eastAsia="Noto Sans CJK SC"/>
          <w:b/>
          <w:sz w:val="19"/>
        </w:rPr>
        <w:t>9.11.2 共用研究对于短期任务非GSO 地对空方向</w:t>
      </w:r>
    </w:p>
    <w:p>
      <w:pPr>
        <w:pStyle w:val="Heading3"/>
        <w:keepNext/>
      </w:pPr>
      <w:r>
        <w:rPr>
          <w:rFonts w:ascii="Arial" w:hAnsi="Arial" w:eastAsia="Noto Sans CJK SC"/>
          <w:b/>
          <w:sz w:val="19"/>
        </w:rPr>
        <w:t>9.11.2.1 单个短期任务非GSO 地对空干扰器情况</w:t>
      </w:r>
    </w:p>
    <w:p>
      <w:pPr>
        <w:ind w:firstLine="397"/>
        <w:jc w:val="both"/>
      </w:pPr>
      <w:r>
        <w:rPr>
          <w:rFonts w:ascii="Arial" w:hAnsi="Arial" w:eastAsia="Noto Sans CJK SC"/>
          <w:b w:val="0"/>
          <w:sz w:val="19"/>
        </w:rPr>
        <w:t>表 9.11-4 显示了 NGSO SD 卫星地球站与射电天文台之间单一干扰源情况下所需最小耦合损耗的计算。一般来说，NGSO SD地球站的天线向上指向NGSO SD卫星，这意味着射电天文站将位于天线的旁瓣。</w:t>
      </w:r>
    </w:p>
    <w:p>
      <w:pPr>
        <w:ind w:firstLine="397"/>
        <w:jc w:val="both"/>
      </w:pPr>
      <w:r>
        <w:rPr>
          <w:rFonts w:ascii="Arial" w:hAnsi="Arial" w:eastAsia="Noto Sans CJK SC"/>
          <w:b w:val="0"/>
          <w:sz w:val="19"/>
        </w:rPr>
        <w:t>因此，假设射电天文台方向上的天线增益为6 dBi。</w:t>
      </w:r>
    </w:p>
    <w:p>
      <w:pPr>
        <w:ind w:firstLine="397"/>
        <w:jc w:val="both"/>
      </w:pPr>
      <w:r>
        <w:rPr>
          <w:rFonts w:ascii="Arial" w:hAnsi="Arial" w:eastAsia="Noto Sans CJK SC"/>
          <w:b w:val="0"/>
          <w:sz w:val="19"/>
        </w:rPr>
        <w:t>然而，在地球站的天线跟踪短期任务非GSO卫星的情况下，射电天文台的增益可能会明显更高。</w:t>
      </w:r>
    </w:p>
    <w:p>
      <w:pPr>
        <w:pStyle w:val="Heading2"/>
        <w:keepNext/>
      </w:pPr>
      <w:r>
        <w:rPr>
          <w:rFonts w:ascii="Arial" w:hAnsi="Arial" w:eastAsia="Noto Sans CJK SC"/>
          <w:b w:val="0"/>
          <w:sz w:val="19"/>
        </w:rPr>
        <w:t>表 9.11-4</w:t>
      </w:r>
    </w:p>
    <w:p>
      <w:pPr>
        <w:ind w:firstLine="397"/>
        <w:jc w:val="both"/>
      </w:pPr>
      <w:r>
        <w:rPr>
          <w:rFonts w:ascii="Arial" w:hAnsi="Arial" w:eastAsia="Noto Sans CJK SC"/>
          <w:b w:val="0"/>
          <w:sz w:val="19"/>
        </w:rPr>
        <w:t>短期任务非GSO 地球站s 与无线电相关的最小耦合损耗计算</w:t>
      </w:r>
    </w:p>
    <w:p>
      <w:pPr>
        <w:ind w:firstLine="397"/>
        <w:jc w:val="both"/>
      </w:pPr>
      <w:r>
        <w:rPr>
          <w:rFonts w:ascii="Arial" w:hAnsi="Arial" w:eastAsia="Noto Sans CJK SC"/>
          <w:b w:val="0"/>
          <w:sz w:val="19"/>
        </w:rPr>
        <w:t>天文站</w:t>
      </w:r>
    </w:p>
    <w:p>
      <w:pPr>
        <w:ind w:firstLine="397"/>
        <w:jc w:val="both"/>
      </w:pPr>
      <w:r>
        <w:rPr>
          <w:rFonts w:ascii="Arial" w:hAnsi="Arial" w:eastAsia="Noto Sans CJK SC"/>
          <w:b w:val="0"/>
          <w:sz w:val="19"/>
        </w:rPr>
        <w:t>参数场景单位</w:t>
      </w:r>
    </w:p>
    <w:p>
      <w:pPr>
        <w:ind w:firstLine="397"/>
        <w:jc w:val="both"/>
      </w:pPr>
      <w:r>
        <w:rPr>
          <w:rFonts w:ascii="Arial" w:hAnsi="Arial" w:eastAsia="Noto Sans CJK SC"/>
          <w:b w:val="0"/>
          <w:sz w:val="19"/>
        </w:rPr>
        <w:t>案例短期任务非GSO 地球站位于 152 MHz</w:t>
      </w:r>
    </w:p>
    <w:p>
      <w:pPr>
        <w:ind w:firstLine="397"/>
        <w:jc w:val="both"/>
      </w:pPr>
      <w:r>
        <w:rPr>
          <w:rFonts w:ascii="Arial" w:hAnsi="Arial" w:eastAsia="Noto Sans CJK SC"/>
          <w:b w:val="0"/>
          <w:sz w:val="19"/>
        </w:rPr>
        <w:t>短期任务非GSO 地球站在 408 MHz</w:t>
      </w:r>
    </w:p>
    <w:p>
      <w:pPr>
        <w:pStyle w:val="TableTextZH"/>
      </w:pPr>
      <w:r>
        <w:rPr>
          <w:rFonts w:ascii="Arial" w:hAnsi="Arial" w:eastAsia="Noto Sans CJK SC"/>
          <w:b w:val="0"/>
          <w:sz w:val="16"/>
        </w:rPr>
        <w:t>地球站发射机电源</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最大地球站天线增益</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16</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注：典型操作值</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33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地球站天线增益朝</w:t>
      </w:r>
    </w:p>
    <w:p>
      <w:pPr>
        <w:pStyle w:val="TableTextZH"/>
      </w:pPr>
      <w:r>
        <w:rPr>
          <w:rFonts w:ascii="Arial" w:hAnsi="Arial" w:eastAsia="Noto Sans CJK SC"/>
          <w:b w:val="0"/>
          <w:sz w:val="16"/>
        </w:rPr>
        <w:t>地平线</w:t>
      </w:r>
    </w:p>
    <w:p>
      <w:pPr>
        <w:pStyle w:val="TableTextZH"/>
      </w:pPr>
      <w:r>
        <w:rPr>
          <w:rFonts w:ascii="Arial" w:hAnsi="Arial" w:eastAsia="Noto Sans CJK SC"/>
          <w:b w:val="0"/>
          <w:sz w:val="16"/>
        </w:rPr>
        <w:t>6</w:t>
      </w:r>
    </w:p>
    <w:p>
      <w:pPr>
        <w:pStyle w:val="TableTextZH"/>
      </w:pPr>
      <w:r>
        <w:rPr>
          <w:rFonts w:ascii="Arial" w:hAnsi="Arial" w:eastAsia="Noto Sans CJK SC"/>
          <w:b w:val="0"/>
          <w:sz w:val="16"/>
        </w:rPr>
        <w:t>6</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 e.i.r.p.走向地平线</w:t>
      </w:r>
    </w:p>
    <w:p>
      <w:pPr>
        <w:pStyle w:val="TableTextZH"/>
      </w:pPr>
      <w:r>
        <w:rPr>
          <w:rFonts w:ascii="Arial" w:hAnsi="Arial" w:eastAsia="Noto Sans CJK SC"/>
          <w:b w:val="0"/>
          <w:sz w:val="16"/>
        </w:rPr>
        <w:t>23</w:t>
      </w:r>
    </w:p>
    <w:p>
      <w:pPr>
        <w:pStyle w:val="TableTextZH"/>
      </w:pPr>
      <w:r>
        <w:rPr>
          <w:rFonts w:ascii="Arial" w:hAnsi="Arial" w:eastAsia="Noto Sans CJK SC"/>
          <w:b w:val="0"/>
          <w:sz w:val="16"/>
        </w:rPr>
        <w:t>23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151.525</w:t>
      </w:r>
    </w:p>
    <w:p>
      <w:pPr>
        <w:pStyle w:val="TableTextZH"/>
      </w:pPr>
      <w:r>
        <w:rPr>
          <w:rFonts w:ascii="Arial" w:hAnsi="Arial" w:eastAsia="Noto Sans CJK SC"/>
          <w:b w:val="0"/>
          <w:sz w:val="16"/>
        </w:rPr>
        <w:t>408.15</w:t>
      </w:r>
    </w:p>
    <w:p>
      <w:pPr>
        <w:pStyle w:val="TableTextZH"/>
      </w:pPr>
      <w:r>
        <w:rPr>
          <w:rFonts w:ascii="Arial" w:hAnsi="Arial" w:eastAsia="Noto Sans CJK SC"/>
          <w:b w:val="0"/>
          <w:sz w:val="16"/>
        </w:rPr>
        <w:t>兆赫兹</w:t>
      </w:r>
    </w:p>
    <w:p>
      <w:pPr>
        <w:ind w:firstLine="397"/>
        <w:jc w:val="both"/>
      </w:pPr>
      <w:r>
        <w:rPr>
          <w:rFonts w:ascii="Arial" w:hAnsi="Arial" w:eastAsia="Noto Sans CJK SC"/>
          <w:b w:val="0"/>
          <w:sz w:val="19"/>
        </w:rPr>
        <w:t>频谱效率 1 1</w:t>
      </w:r>
    </w:p>
    <w:p>
      <w:pPr>
        <w:pStyle w:val="TableTextZH"/>
      </w:pPr>
      <w:r>
        <w:rPr>
          <w:rFonts w:ascii="Arial" w:hAnsi="Arial" w:eastAsia="Noto Sans CJK SC"/>
          <w:b w:val="0"/>
          <w:sz w:val="16"/>
        </w:rPr>
        <w:t>发射机带宽</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变送器功率谱密度</w:t>
      </w:r>
    </w:p>
    <w:p>
      <w:pPr>
        <w:pStyle w:val="TableTextZH"/>
      </w:pPr>
      <w:r>
        <w:rPr>
          <w:rFonts w:ascii="Arial" w:hAnsi="Arial" w:eastAsia="Noto Sans CJK SC"/>
          <w:b w:val="0"/>
          <w:sz w:val="16"/>
        </w:rPr>
        <w:t>走向地平线</w:t>
      </w:r>
    </w:p>
    <w:p>
      <w:pPr>
        <w:pStyle w:val="TableTextZH"/>
      </w:pPr>
      <w:r>
        <w:rPr>
          <w:rFonts w:ascii="Arial" w:hAnsi="Arial" w:eastAsia="Noto Sans CJK SC"/>
          <w:b w:val="0"/>
          <w:sz w:val="16"/>
        </w:rPr>
        <w:t>-21</w:t>
      </w:r>
    </w:p>
    <w:p>
      <w:pPr>
        <w:pStyle w:val="TableTextZH"/>
      </w:pPr>
      <w:r>
        <w:rPr>
          <w:rFonts w:ascii="Arial" w:hAnsi="Arial" w:eastAsia="Noto Sans CJK SC"/>
          <w:b w:val="0"/>
          <w:sz w:val="16"/>
        </w:rPr>
        <w:t>-21</w:t>
      </w:r>
    </w:p>
    <w:p>
      <w:pPr>
        <w:pStyle w:val="TableTextZH"/>
      </w:pPr>
      <w:r>
        <w:rPr>
          <w:rFonts w:ascii="Arial" w:hAnsi="Arial" w:eastAsia="Noto Sans CJK SC"/>
          <w:b w:val="0"/>
          <w:sz w:val="16"/>
        </w:rPr>
        <w:t>dB（瓦/赫兹）</w:t>
      </w:r>
    </w:p>
    <w:p>
      <w:pPr>
        <w:pStyle w:val="TableTextZH"/>
      </w:pPr>
      <w:r>
        <w:rPr>
          <w:rFonts w:ascii="Arial" w:hAnsi="Arial" w:eastAsia="Noto Sans CJK SC"/>
          <w:b w:val="0"/>
          <w:sz w:val="16"/>
        </w:rPr>
        <w:t>射电天文台天线增益</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阈值干扰输入功率</w:t>
      </w:r>
    </w:p>
    <w:p>
      <w:pPr>
        <w:pStyle w:val="TableTextZH"/>
      </w:pPr>
      <w:r>
        <w:rPr>
          <w:rFonts w:ascii="Arial" w:hAnsi="Arial" w:eastAsia="Noto Sans CJK SC"/>
          <w:b w:val="0"/>
          <w:sz w:val="16"/>
        </w:rPr>
        <w:t>-199</w:t>
      </w:r>
    </w:p>
    <w:p>
      <w:pPr>
        <w:pStyle w:val="TableTextZH"/>
      </w:pPr>
      <w:r>
        <w:rPr>
          <w:rFonts w:ascii="Arial" w:hAnsi="Arial" w:eastAsia="Noto Sans CJK SC"/>
          <w:b w:val="0"/>
          <w:sz w:val="16"/>
        </w:rPr>
        <w:t>-203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输入功率最小耦合损耗</w:t>
      </w:r>
    </w:p>
    <w:p>
      <w:pPr>
        <w:pStyle w:val="TableTextZH"/>
      </w:pPr>
      <w:r>
        <w:rPr>
          <w:rFonts w:ascii="Arial" w:hAnsi="Arial" w:eastAsia="Noto Sans CJK SC"/>
          <w:b w:val="0"/>
          <w:sz w:val="16"/>
        </w:rPr>
        <w:t>222</w:t>
      </w:r>
    </w:p>
    <w:p>
      <w:pPr>
        <w:pStyle w:val="TableTextZH"/>
      </w:pPr>
      <w:r>
        <w:rPr>
          <w:rFonts w:ascii="Arial" w:hAnsi="Arial" w:eastAsia="Noto Sans CJK SC"/>
          <w:b w:val="0"/>
          <w:sz w:val="16"/>
        </w:rPr>
        <w:t>226</w:t>
      </w:r>
    </w:p>
    <w:p>
      <w:pPr>
        <w:pStyle w:val="TableTextZH"/>
      </w:pPr>
      <w:r>
        <w:rPr>
          <w:rFonts w:ascii="Arial" w:hAnsi="Arial" w:eastAsia="Noto Sans CJK SC"/>
          <w:b w:val="0"/>
          <w:sz w:val="16"/>
        </w:rPr>
        <w:t>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129 页</w:t>
            </w:r>
          </w:p>
        </w:tc>
      </w:tr>
    </w:tbl>
    <w:p>
      <w:pPr>
        <w:ind w:firstLine="397"/>
        <w:jc w:val="both"/>
      </w:pPr>
      <w:r>
        <w:rPr>
          <w:rFonts w:ascii="Arial" w:hAnsi="Arial" w:eastAsia="Noto Sans CJK SC"/>
          <w:b w:val="0"/>
          <w:sz w:val="19"/>
        </w:rPr>
        <w:t>参数场景单位</w:t>
      </w:r>
    </w:p>
    <w:p>
      <w:pPr>
        <w:ind w:firstLine="397"/>
        <w:jc w:val="both"/>
      </w:pPr>
      <w:r>
        <w:rPr>
          <w:rFonts w:ascii="Arial" w:hAnsi="Arial" w:eastAsia="Noto Sans CJK SC"/>
          <w:b w:val="0"/>
          <w:sz w:val="19"/>
        </w:rPr>
        <w:t>案例短期任务非GSO 地球站位于 152 MHz</w:t>
      </w:r>
    </w:p>
    <w:p>
      <w:pPr>
        <w:ind w:firstLine="397"/>
        <w:jc w:val="both"/>
      </w:pPr>
      <w:r>
        <w:rPr>
          <w:rFonts w:ascii="Arial" w:hAnsi="Arial" w:eastAsia="Noto Sans CJK SC"/>
          <w:b w:val="0"/>
          <w:sz w:val="19"/>
        </w:rPr>
        <w:t>短期任务非GSO 地球站在 408 MHz</w:t>
      </w:r>
    </w:p>
    <w:p>
      <w:pPr>
        <w:pStyle w:val="TableTextZH"/>
      </w:pPr>
      <w:r>
        <w:rPr>
          <w:rFonts w:ascii="Arial" w:hAnsi="Arial" w:eastAsia="Noto Sans CJK SC"/>
          <w:b w:val="0"/>
          <w:sz w:val="16"/>
        </w:rPr>
        <w:t>RAS 带宽</w:t>
      </w:r>
    </w:p>
    <w:p>
      <w:pPr>
        <w:pStyle w:val="TableTextZH"/>
      </w:pPr>
      <w:r>
        <w:rPr>
          <w:rFonts w:ascii="Arial" w:hAnsi="Arial" w:eastAsia="Noto Sans CJK SC"/>
          <w:b w:val="0"/>
          <w:sz w:val="16"/>
        </w:rPr>
        <w:t>2.95</w:t>
      </w:r>
    </w:p>
    <w:p>
      <w:pPr>
        <w:pStyle w:val="TableTextZH"/>
      </w:pPr>
      <w:r>
        <w:rPr>
          <w:rFonts w:ascii="Arial" w:hAnsi="Arial" w:eastAsia="Noto Sans CJK SC"/>
          <w:b w:val="0"/>
          <w:sz w:val="16"/>
        </w:rPr>
        <w:t>3.90</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间隔距离</w:t>
      </w:r>
    </w:p>
    <w:p>
      <w:pPr>
        <w:pStyle w:val="TableTextZH"/>
      </w:pPr>
      <w:r>
        <w:rPr>
          <w:rFonts w:ascii="Arial" w:hAnsi="Arial" w:eastAsia="Noto Sans CJK SC"/>
          <w:b w:val="0"/>
          <w:sz w:val="16"/>
        </w:rPr>
        <w:t>697</w:t>
      </w:r>
    </w:p>
    <w:p>
      <w:pPr>
        <w:pStyle w:val="TableTextZH"/>
      </w:pPr>
      <w:r>
        <w:rPr>
          <w:rFonts w:ascii="Arial" w:hAnsi="Arial" w:eastAsia="Noto Sans CJK SC"/>
          <w:b w:val="0"/>
          <w:sz w:val="16"/>
        </w:rPr>
        <w:t>560</w:t>
      </w:r>
    </w:p>
    <w:p>
      <w:pPr>
        <w:pStyle w:val="TableTextZH"/>
      </w:pPr>
      <w:r>
        <w:rPr>
          <w:rFonts w:ascii="Arial" w:hAnsi="Arial" w:eastAsia="Noto Sans CJK SC"/>
          <w:b w:val="0"/>
          <w:sz w:val="16"/>
        </w:rPr>
        <w:t>km</w:t>
      </w:r>
    </w:p>
    <w:p>
      <w:pPr>
        <w:ind w:firstLine="397"/>
        <w:jc w:val="both"/>
      </w:pPr>
      <w:r>
        <w:rPr>
          <w:rFonts w:ascii="Arial" w:hAnsi="Arial" w:eastAsia="Noto Sans CJK SC"/>
          <w:b w:val="0"/>
          <w:sz w:val="19"/>
        </w:rPr>
        <w:t>通过计算从带宽为 25 kHz 的单个短期任务非GSO 地球站干扰源发射到整个 RAS 频段的输入功率的最小耦合损耗，可以估计干扰源之间所需的间隔距离。 短期任务非GSO 地球站和射电天文台。为了进行分析，选择了 ITU-R P.452-16号建议书的传播模型，包括自由空间、光滑地球衍射、对流层散射和地面杂波衰减。假设大气衰减为 0.0 dB/km。</w:t>
      </w:r>
    </w:p>
    <w:p>
      <w:pPr>
        <w:ind w:firstLine="397"/>
        <w:jc w:val="both"/>
      </w:pPr>
      <w:r>
        <w:rPr>
          <w:rFonts w:ascii="Arial" w:hAnsi="Arial" w:eastAsia="Noto Sans CJK SC"/>
          <w:b w:val="0"/>
          <w:sz w:val="19"/>
        </w:rPr>
        <w:t>为了保护 RAS 免受 150.05-153 MHz 频段中地球站的带内发射，间隔距离为 697 km，对于 406.1-410 MHz RAS需要 560 km 的间隔距离。假定短期任务非GSO 地球站的活动因子为 100%，高度为 1.5 m。这些结果基于短期任务非GSO 典型地球站天线增益 of 12 (VHF) 和 16 dBi (UHF) 与最坏情况的比较来自 ITU-R SA.2426-0号报告的 14 (VHF) 和 17 (UHF) dBi。</w:t>
      </w:r>
    </w:p>
    <w:p>
      <w:pPr>
        <w:pStyle w:val="Heading3"/>
        <w:keepNext/>
      </w:pPr>
      <w:r>
        <w:rPr>
          <w:rFonts w:ascii="Arial" w:hAnsi="Arial" w:eastAsia="Noto Sans CJK SC"/>
          <w:b/>
          <w:sz w:val="19"/>
        </w:rPr>
        <w:t>9.11.2.2 合计短期任务非GSO 地球站干扰情况</w:t>
      </w:r>
    </w:p>
    <w:p>
      <w:pPr>
        <w:ind w:firstLine="397"/>
        <w:jc w:val="both"/>
      </w:pPr>
      <w:r>
        <w:rPr>
          <w:rFonts w:ascii="Arial" w:hAnsi="Arial" w:eastAsia="Noto Sans CJK SC"/>
          <w:b w:val="0"/>
          <w:sz w:val="19"/>
        </w:rPr>
        <w:t>由于单项短期任务非GSO 地球站干扰源分析已显示高功率过剩值，因此预计无需执行聚合干扰分析。</w:t>
      </w:r>
    </w:p>
    <w:p>
      <w:pPr>
        <w:pStyle w:val="Heading3"/>
        <w:keepNext/>
      </w:pPr>
      <w:r>
        <w:rPr>
          <w:rFonts w:ascii="Arial" w:hAnsi="Arial" w:eastAsia="Noto Sans CJK SC"/>
          <w:b/>
          <w:sz w:val="19"/>
        </w:rPr>
        <w:t>9.11.3 兼容性研究对于空对地方向中的带外发射</w:t>
      </w:r>
    </w:p>
    <w:p>
      <w:pPr>
        <w:ind w:firstLine="397"/>
        <w:jc w:val="both"/>
      </w:pPr>
      <w:r>
        <w:rPr>
          <w:rFonts w:ascii="Arial" w:hAnsi="Arial" w:eastAsia="Noto Sans CJK SC"/>
          <w:b w:val="0"/>
          <w:sz w:val="19"/>
        </w:rPr>
        <w:t>考虑到带内共用研究的结果，来自 NGSO 卫星的非必要发射以及空对地方向中的短期任务也可能超过射电天文业务。</w:t>
      </w:r>
    </w:p>
    <w:p>
      <w:pPr>
        <w:pStyle w:val="CaptionZH"/>
        <w:keepNext/>
        <w:jc w:val="center"/>
      </w:pPr>
      <w:r>
        <w:rPr>
          <w:rFonts w:ascii="Arial" w:hAnsi="Arial" w:eastAsia="Noto Sans CJK SC"/>
          <w:b w:val="0"/>
          <w:sz w:val="17"/>
        </w:rPr>
        <w:t>表 9.11-5 包含 ITU-R SA.2426-0号报告中提供的 1 MHz 带宽中空对地方向中的杂散发射电平的测量值。测量是在连接发射机和空间电台天线的传输线的连接处进行的。</w:t>
      </w:r>
    </w:p>
    <w:p>
      <w:pPr>
        <w:pStyle w:val="Heading2"/>
        <w:keepNext/>
      </w:pPr>
      <w:r>
        <w:rPr>
          <w:rFonts w:ascii="Arial" w:hAnsi="Arial" w:eastAsia="Noto Sans CJK SC"/>
          <w:b w:val="0"/>
          <w:sz w:val="19"/>
        </w:rPr>
        <w:t>表 9.11-5</w:t>
      </w:r>
    </w:p>
    <w:p>
      <w:pPr>
        <w:ind w:firstLine="397"/>
        <w:jc w:val="both"/>
      </w:pPr>
      <w:r>
        <w:rPr>
          <w:rFonts w:ascii="Arial" w:hAnsi="Arial" w:eastAsia="Noto Sans CJK SC"/>
          <w:b w:val="0"/>
          <w:sz w:val="19"/>
        </w:rPr>
        <w:t>在空对地方向中测量杂散发射（以 dBc 为单位）</w:t>
      </w:r>
    </w:p>
    <w:p>
      <w:pPr>
        <w:ind w:firstLine="397"/>
        <w:jc w:val="both"/>
      </w:pPr>
      <w:r>
        <w:rPr>
          <w:rFonts w:ascii="Arial" w:hAnsi="Arial" w:eastAsia="Noto Sans CJK SC"/>
          <w:b w:val="0"/>
          <w:sz w:val="19"/>
        </w:rPr>
        <w:t>1 MHz 参考带宽</w:t>
      </w:r>
    </w:p>
    <w:p>
      <w:pPr>
        <w:ind w:firstLine="397"/>
        <w:jc w:val="both"/>
      </w:pPr>
      <w:r>
        <w:rPr>
          <w:rFonts w:ascii="Arial" w:hAnsi="Arial" w:eastAsia="Noto Sans CJK SC"/>
          <w:b w:val="0"/>
          <w:sz w:val="19"/>
        </w:rPr>
        <w:t>测量值杂散发射（单位 dBc）</w:t>
      </w:r>
    </w:p>
    <w:p>
      <w:pPr>
        <w:ind w:firstLine="397"/>
        <w:jc w:val="both"/>
      </w:pPr>
      <w:r>
        <w:rPr>
          <w:rFonts w:ascii="Arial" w:hAnsi="Arial" w:eastAsia="Noto Sans CJK SC"/>
          <w:b w:val="0"/>
          <w:sz w:val="19"/>
        </w:rPr>
        <w:t>频率偏移（MHz）</w:t>
      </w:r>
    </w:p>
    <w:p>
      <w:pPr>
        <w:ind w:firstLine="397"/>
        <w:jc w:val="both"/>
      </w:pPr>
      <w:r>
        <w:rPr>
          <w:rFonts w:ascii="Arial" w:hAnsi="Arial" w:eastAsia="Noto Sans CJK SC"/>
          <w:b w:val="0"/>
          <w:sz w:val="19"/>
        </w:rPr>
        <w:t>在 1 MHz 参考带宽</w:t>
      </w:r>
    </w:p>
    <w:p>
      <w:pPr>
        <w:pStyle w:val="Heading2"/>
        <w:keepNext/>
      </w:pPr>
      <w:r>
        <w:rPr>
          <w:rFonts w:ascii="Arial" w:hAnsi="Arial" w:eastAsia="Noto Sans CJK SC"/>
          <w:b w:val="0"/>
          <w:sz w:val="19"/>
        </w:rPr>
        <w:t>1.5 -69</w:t>
      </w:r>
    </w:p>
    <w:p>
      <w:pPr>
        <w:pStyle w:val="Heading1"/>
        <w:keepNext/>
      </w:pPr>
      <w:r>
        <w:rPr>
          <w:rFonts w:ascii="Arial" w:hAnsi="Arial" w:eastAsia="Noto Sans CJK SC"/>
          <w:b w:val="0"/>
          <w:sz w:val="19"/>
        </w:rPr>
        <w:t>5 -85</w:t>
      </w:r>
    </w:p>
    <w:p>
      <w:pPr>
        <w:pStyle w:val="Heading1"/>
        <w:keepNext/>
      </w:pPr>
      <w:r>
        <w:rPr>
          <w:rFonts w:ascii="Arial" w:hAnsi="Arial" w:eastAsia="Noto Sans CJK SC"/>
          <w:b w:val="0"/>
          <w:sz w:val="19"/>
        </w:rPr>
        <w:t>10 -92</w:t>
      </w:r>
    </w:p>
    <w:p>
      <w:pPr>
        <w:pStyle w:val="Heading1"/>
        <w:keepNext/>
      </w:pPr>
      <w:r>
        <w:rPr>
          <w:rFonts w:ascii="Arial" w:hAnsi="Arial" w:eastAsia="Noto Sans CJK SC"/>
          <w:b w:val="0"/>
          <w:sz w:val="19"/>
        </w:rPr>
        <w:t>20 -81</w:t>
      </w:r>
    </w:p>
    <w:p>
      <w:pPr>
        <w:ind w:firstLine="397"/>
        <w:jc w:val="both"/>
      </w:pPr>
      <w:r>
        <w:rPr>
          <w:rFonts w:ascii="Arial" w:hAnsi="Arial" w:eastAsia="Noto Sans CJK SC"/>
          <w:b w:val="0"/>
          <w:sz w:val="19"/>
        </w:rPr>
        <w:t>考虑到表 9.11-2 中针对高度为 300 km 和仰角为 90 ° 的卫星获得的带内功率超额值，对空对地方向的任何新频率划分应至少远离两个边缘的 1.5 MHz RAS 频段 150.05-153 MHz 和 406.1-410 MHz。</w:t>
      </w:r>
    </w:p>
    <w:p>
      <w:pPr>
        <w:ind w:firstLine="397"/>
        <w:jc w:val="both"/>
      </w:pPr>
      <w:r>
        <w:rPr>
          <w:rFonts w:ascii="Arial" w:hAnsi="Arial" w:eastAsia="Noto Sans CJK SC"/>
          <w:b w:val="0"/>
          <w:sz w:val="19"/>
        </w:rPr>
        <w:t>必须注意的是，该估计适用于单个干扰源的情况，并且只有通过 EPFD 仿真才能实际确定所需保护带的大小。</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130 页</w:t>
            </w:r>
          </w:p>
        </w:tc>
      </w:tr>
    </w:tbl>
    <w:p>
      <w:pPr>
        <w:pStyle w:val="Heading3"/>
        <w:keepNext/>
      </w:pPr>
      <w:r>
        <w:rPr>
          <w:rFonts w:ascii="Arial" w:hAnsi="Arial" w:eastAsia="Noto Sans CJK SC"/>
          <w:b/>
          <w:sz w:val="19"/>
        </w:rPr>
        <w:t>9.11.4 兼容性研究对于地对空方向中的带外发射</w:t>
      </w:r>
    </w:p>
    <w:p>
      <w:pPr>
        <w:pStyle w:val="Heading1"/>
        <w:keepNext/>
      </w:pPr>
      <w:r>
        <w:rPr>
          <w:rFonts w:ascii="Arial" w:hAnsi="Arial" w:eastAsia="Noto Sans CJK SC"/>
          <w:b w:val="0"/>
          <w:sz w:val="19"/>
        </w:rPr>
        <w:t>ITU-R SA.2426-0号报告还提供了地对空方向上杂散发射电平的测量值。表 9.11-6 中列出了这些值以及 RAS 频段中接收到的功率量、最小耦合损耗以及单一干扰和聚合场景所需的间隔距离的计算。</w:t>
      </w:r>
    </w:p>
    <w:p>
      <w:pPr>
        <w:pStyle w:val="Heading1"/>
        <w:keepNext/>
      </w:pPr>
      <w:r>
        <w:rPr>
          <w:rFonts w:ascii="Arial" w:hAnsi="Arial" w:eastAsia="Noto Sans CJK SC"/>
          <w:b/>
          <w:sz w:val="19"/>
        </w:rPr>
        <w:t>如果单个地球站从 RAS 频段的边缘以 1.5 MHz 的保护带在 RAS 站的直接视线上发射（即最坏的情况，得到的150 MHz和400 MHz频段的间隔距离分别为3.4 km和4.1 km，随着保护频段的增大，所需的间隔距离明显减小。</w:t>
      </w:r>
    </w:p>
    <w:p>
      <w:pPr>
        <w:pStyle w:val="Heading1"/>
        <w:keepNext/>
      </w:pPr>
      <w:r>
        <w:rPr>
          <w:rFonts w:ascii="Arial" w:hAnsi="Arial" w:eastAsia="Noto Sans CJK SC"/>
          <w:b w:val="0"/>
          <w:sz w:val="19"/>
        </w:rPr>
        <w:t>对于聚合场景，使用了基于柏林工业大学小型卫星数据库的地球站分布信息。对于这些特定的计算，考虑了德国的部署信息。在聚合情况下，假设地球站随机指向。结果表明，如果地球站没有直接视线到地球站，则 150 MHz 和 400 MHz 频段的保护带也为 1.5 MHz。 RAS 站，所需的间隔距离为 1 km 量级。</w:t>
      </w:r>
    </w:p>
    <w:p>
      <w:pPr>
        <w:pStyle w:val="Heading1"/>
        <w:keepNext/>
      </w:pPr>
      <w:r>
        <w:rPr>
          <w:rFonts w:ascii="Arial" w:hAnsi="Arial" w:eastAsia="Noto Sans CJK SC"/>
          <w:b w:val="0"/>
          <w:sz w:val="19"/>
        </w:rPr>
        <w:t>表 9.11-6</w:t>
      </w:r>
    </w:p>
    <w:p>
      <w:pPr>
        <w:pStyle w:val="Heading1"/>
        <w:keepNext/>
      </w:pPr>
      <w:r>
        <w:rPr>
          <w:rFonts w:ascii="Arial" w:hAnsi="Arial" w:eastAsia="Noto Sans CJK SC"/>
          <w:b/>
          <w:sz w:val="19"/>
        </w:rPr>
        <w:t>在地对空方向中测量杂散发射（以 1 MHz 参考中的 dBc 为单位）</w:t>
      </w:r>
    </w:p>
    <w:p>
      <w:pPr>
        <w:pStyle w:val="Heading1"/>
        <w:keepNext/>
      </w:pPr>
      <w:r>
        <w:rPr>
          <w:rFonts w:ascii="Arial" w:hAnsi="Arial" w:eastAsia="Noto Sans CJK SC"/>
          <w:b/>
          <w:sz w:val="19"/>
        </w:rPr>
        <w:t>带宽和所需的间隔距离</w:t>
      </w:r>
    </w:p>
    <w:p>
      <w:pPr>
        <w:ind w:firstLine="397"/>
        <w:jc w:val="both"/>
      </w:pPr>
      <w:r>
        <w:rPr>
          <w:rFonts w:ascii="Arial" w:hAnsi="Arial" w:eastAsia="Noto Sans CJK SC"/>
          <w:b w:val="0"/>
          <w:sz w:val="19"/>
        </w:rPr>
        <w:t>所需间隔距离（公里）</w:t>
      </w:r>
    </w:p>
    <w:p>
      <w:pPr>
        <w:ind w:firstLine="397"/>
        <w:jc w:val="both"/>
      </w:pPr>
      <w:r>
        <w:rPr>
          <w:rFonts w:ascii="Arial" w:hAnsi="Arial" w:eastAsia="Noto Sans CJK SC"/>
          <w:b w:val="0"/>
          <w:sz w:val="19"/>
        </w:rPr>
        <w:t>测量的</w:t>
      </w:r>
    </w:p>
    <w:p>
      <w:pPr>
        <w:ind w:firstLine="397"/>
        <w:jc w:val="both"/>
      </w:pPr>
      <w:r>
        <w:rPr>
          <w:rFonts w:ascii="Arial" w:hAnsi="Arial" w:eastAsia="Noto Sans CJK SC"/>
          <w:b w:val="0"/>
          <w:sz w:val="19"/>
        </w:rPr>
        <w:t>频率</w:t>
      </w:r>
    </w:p>
    <w:p>
      <w:pPr>
        <w:ind w:firstLine="397"/>
        <w:jc w:val="both"/>
      </w:pPr>
      <w:r>
        <w:rPr>
          <w:rFonts w:ascii="Arial" w:hAnsi="Arial" w:eastAsia="Noto Sans CJK SC"/>
          <w:b w:val="0"/>
          <w:sz w:val="19"/>
        </w:rPr>
        <w:t>接收到的功率</w:t>
      </w:r>
    </w:p>
    <w:p>
      <w:pPr>
        <w:ind w:firstLine="397"/>
        <w:jc w:val="both"/>
      </w:pPr>
      <w:r>
        <w:rPr>
          <w:rFonts w:ascii="Arial" w:hAnsi="Arial" w:eastAsia="Noto Sans CJK SC"/>
          <w:b w:val="0"/>
          <w:sz w:val="19"/>
        </w:rPr>
        <w:t>偏移量</w:t>
      </w:r>
    </w:p>
    <w:p>
      <w:pPr>
        <w:ind w:firstLine="397"/>
        <w:jc w:val="both"/>
      </w:pPr>
      <w:r>
        <w:rPr>
          <w:rFonts w:ascii="Arial" w:hAnsi="Arial" w:eastAsia="Noto Sans CJK SC"/>
          <w:b w:val="0"/>
          <w:sz w:val="19"/>
        </w:rPr>
        <w:t>RAS频段 (dBW) MCL (dB)</w:t>
      </w:r>
    </w:p>
    <w:p>
      <w:pPr>
        <w:ind w:firstLine="397"/>
        <w:jc w:val="both"/>
      </w:pPr>
      <w:r>
        <w:rPr>
          <w:rFonts w:ascii="Arial" w:hAnsi="Arial" w:eastAsia="Noto Sans CJK SC"/>
          <w:b w:val="0"/>
          <w:sz w:val="19"/>
        </w:rPr>
        <w:t>杂散发射</w:t>
      </w:r>
    </w:p>
    <w:p>
      <w:pPr>
        <w:ind w:firstLine="397"/>
        <w:jc w:val="both"/>
      </w:pPr>
      <w:r>
        <w:rPr>
          <w:rFonts w:ascii="Arial" w:hAnsi="Arial" w:eastAsia="Noto Sans CJK SC"/>
          <w:b w:val="0"/>
          <w:sz w:val="19"/>
        </w:rPr>
        <w:t>单一聚合</w:t>
      </w:r>
    </w:p>
    <w:p>
      <w:pPr>
        <w:pStyle w:val="TableTextZH"/>
      </w:pPr>
      <w:r>
        <w:rPr>
          <w:rFonts w:ascii="Arial" w:hAnsi="Arial" w:eastAsia="Noto Sans CJK SC"/>
          <w:b w:val="0"/>
          <w:sz w:val="16"/>
        </w:rPr>
        <w:t>(兆赫)</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 MHz</w:t>
      </w:r>
    </w:p>
    <w:p>
      <w:pPr>
        <w:pStyle w:val="TableTextZH"/>
      </w:pPr>
      <w:r>
        <w:rPr>
          <w:rFonts w:ascii="Arial" w:hAnsi="Arial" w:eastAsia="Noto Sans CJK SC"/>
          <w:b w:val="0"/>
          <w:sz w:val="16"/>
        </w:rPr>
        <w:t>151 MHz</w:t>
      </w:r>
    </w:p>
    <w:p>
      <w:pPr>
        <w:pStyle w:val="TableTextZH"/>
      </w:pPr>
      <w:r>
        <w:rPr>
          <w:rFonts w:ascii="Arial" w:hAnsi="Arial" w:eastAsia="Noto Sans CJK SC"/>
          <w:b w:val="0"/>
          <w:sz w:val="16"/>
        </w:rPr>
        <w:t>408 MHz</w:t>
      </w:r>
    </w:p>
    <w:p>
      <w:pPr>
        <w:pStyle w:val="TableTextZH"/>
      </w:pPr>
      <w:r>
        <w:rPr>
          <w:rFonts w:ascii="Arial" w:hAnsi="Arial" w:eastAsia="Noto Sans CJK SC"/>
          <w:b w:val="0"/>
          <w:sz w:val="16"/>
        </w:rPr>
        <w:t>151 MHz</w:t>
      </w:r>
    </w:p>
    <w:p>
      <w:pPr>
        <w:pStyle w:val="TableTextZH"/>
      </w:pPr>
      <w:r>
        <w:rPr>
          <w:rFonts w:ascii="Arial" w:hAnsi="Arial" w:eastAsia="Noto Sans CJK SC"/>
          <w:b w:val="0"/>
          <w:sz w:val="16"/>
        </w:rPr>
        <w:t>408 MHz</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408 MHz</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兆赫兹</w:t>
      </w:r>
    </w:p>
    <w:p>
      <w:pPr>
        <w:pStyle w:val="Heading1"/>
        <w:keepNext/>
      </w:pPr>
      <w:r>
        <w:rPr>
          <w:rFonts w:ascii="Arial" w:hAnsi="Arial" w:eastAsia="Noto Sans CJK SC"/>
          <w:b w:val="0"/>
          <w:sz w:val="19"/>
        </w:rPr>
        <w:t>408 MHz</w:t>
      </w:r>
    </w:p>
    <w:p>
      <w:pPr>
        <w:pStyle w:val="Heading2"/>
        <w:keepNext/>
      </w:pPr>
      <w:r>
        <w:rPr>
          <w:rFonts w:ascii="Arial" w:hAnsi="Arial" w:eastAsia="Noto Sans CJK SC"/>
          <w:b w:val="0"/>
          <w:sz w:val="19"/>
        </w:rPr>
        <w:t>1.5</w:t>
      </w:r>
    </w:p>
    <w:p>
      <w:pPr>
        <w:pStyle w:val="Heading2"/>
        <w:keepNext/>
      </w:pPr>
      <w:r>
        <w:rPr>
          <w:rFonts w:ascii="Arial" w:hAnsi="Arial" w:eastAsia="Noto Sans CJK SC"/>
          <w:b w:val="0"/>
          <w:sz w:val="19"/>
        </w:rPr>
        <w:t>-71</w:t>
      </w:r>
    </w:p>
    <w:p>
      <w:pPr>
        <w:pStyle w:val="Heading2"/>
        <w:keepNext/>
      </w:pPr>
      <w:r>
        <w:rPr>
          <w:rFonts w:ascii="Arial" w:hAnsi="Arial" w:eastAsia="Noto Sans CJK SC"/>
          <w:b w:val="0"/>
          <w:sz w:val="19"/>
        </w:rPr>
        <w:t>-89.3</w:t>
      </w:r>
    </w:p>
    <w:p>
      <w:pPr>
        <w:pStyle w:val="Heading2"/>
        <w:keepNext/>
      </w:pPr>
      <w:r>
        <w:rPr>
          <w:rFonts w:ascii="Arial" w:hAnsi="Arial" w:eastAsia="Noto Sans CJK SC"/>
          <w:b w:val="0"/>
          <w:sz w:val="19"/>
        </w:rPr>
        <w:t>-88</w:t>
      </w:r>
    </w:p>
    <w:p>
      <w:pPr>
        <w:pStyle w:val="Heading2"/>
        <w:keepNext/>
      </w:pPr>
      <w:r>
        <w:rPr>
          <w:rFonts w:ascii="Arial" w:hAnsi="Arial" w:eastAsia="Noto Sans CJK SC"/>
          <w:b w:val="0"/>
          <w:sz w:val="19"/>
        </w:rPr>
        <w:t>110</w:t>
      </w:r>
    </w:p>
    <w:p>
      <w:pPr>
        <w:pStyle w:val="Heading2"/>
        <w:keepNext/>
      </w:pPr>
      <w:r>
        <w:rPr>
          <w:rFonts w:ascii="Arial" w:hAnsi="Arial" w:eastAsia="Noto Sans CJK SC"/>
          <w:b w:val="0"/>
          <w:sz w:val="19"/>
        </w:rPr>
        <w:t>115</w:t>
      </w:r>
    </w:p>
    <w:p>
      <w:pPr>
        <w:pStyle w:val="Heading2"/>
        <w:keepNext/>
      </w:pPr>
      <w:r>
        <w:rPr>
          <w:rFonts w:ascii="Arial" w:hAnsi="Arial" w:eastAsia="Noto Sans CJK SC"/>
          <w:b w:val="0"/>
          <w:sz w:val="19"/>
        </w:rPr>
        <w:t>3.4</w:t>
      </w:r>
    </w:p>
    <w:p>
      <w:pPr>
        <w:pStyle w:val="Heading2"/>
        <w:keepNext/>
      </w:pPr>
      <w:r>
        <w:rPr>
          <w:rFonts w:ascii="Arial" w:hAnsi="Arial" w:eastAsia="Noto Sans CJK SC"/>
          <w:b w:val="0"/>
          <w:sz w:val="19"/>
        </w:rPr>
        <w:t>4.1</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1</w:t>
      </w:r>
    </w:p>
    <w:p>
      <w:pPr>
        <w:pStyle w:val="Heading1"/>
        <w:keepNext/>
      </w:pPr>
      <w:r>
        <w:rPr>
          <w:rFonts w:ascii="Arial" w:hAnsi="Arial" w:eastAsia="Noto Sans CJK SC"/>
          <w:b w:val="0"/>
          <w:sz w:val="19"/>
        </w:rPr>
        <w:t>5</w:t>
      </w:r>
    </w:p>
    <w:p>
      <w:pPr>
        <w:pStyle w:val="Heading1"/>
        <w:keepNext/>
      </w:pPr>
      <w:r>
        <w:rPr>
          <w:rFonts w:ascii="Arial" w:hAnsi="Arial" w:eastAsia="Noto Sans CJK SC"/>
          <w:b w:val="0"/>
          <w:sz w:val="19"/>
        </w:rPr>
        <w:t>-82</w:t>
      </w:r>
    </w:p>
    <w:p>
      <w:pPr>
        <w:pStyle w:val="Heading1"/>
        <w:keepNext/>
      </w:pPr>
      <w:r>
        <w:rPr>
          <w:rFonts w:ascii="Arial" w:hAnsi="Arial" w:eastAsia="Noto Sans CJK SC"/>
          <w:b w:val="0"/>
          <w:sz w:val="19"/>
        </w:rPr>
        <w:t>-100.3</w:t>
      </w:r>
    </w:p>
    <w:p>
      <w:pPr>
        <w:pStyle w:val="Heading1"/>
        <w:keepNext/>
      </w:pPr>
      <w:r>
        <w:rPr>
          <w:rFonts w:ascii="Arial" w:hAnsi="Arial" w:eastAsia="Noto Sans CJK SC"/>
          <w:b w:val="0"/>
          <w:sz w:val="19"/>
        </w:rPr>
        <w:t>-99.1</w:t>
      </w:r>
    </w:p>
    <w:p>
      <w:pPr>
        <w:pStyle w:val="Heading1"/>
        <w:keepNext/>
      </w:pPr>
      <w:r>
        <w:rPr>
          <w:rFonts w:ascii="Arial" w:hAnsi="Arial" w:eastAsia="Noto Sans CJK SC"/>
          <w:b w:val="0"/>
          <w:sz w:val="19"/>
        </w:rPr>
        <w:t>99</w:t>
      </w:r>
    </w:p>
    <w:p>
      <w:pPr>
        <w:pStyle w:val="Heading1"/>
        <w:keepNext/>
      </w:pPr>
      <w:r>
        <w:rPr>
          <w:rFonts w:ascii="Arial" w:hAnsi="Arial" w:eastAsia="Noto Sans CJK SC"/>
          <w:b w:val="0"/>
          <w:sz w:val="19"/>
        </w:rPr>
        <w:t>104</w:t>
      </w:r>
    </w:p>
    <w:p>
      <w:pPr>
        <w:pStyle w:val="Heading1"/>
        <w:keepNext/>
      </w:pPr>
      <w:r>
        <w:rPr>
          <w:rFonts w:ascii="Arial" w:hAnsi="Arial" w:eastAsia="Noto Sans CJK SC"/>
          <w:b w:val="0"/>
          <w:sz w:val="19"/>
        </w:rPr>
        <w:t>1.7</w:t>
      </w:r>
    </w:p>
    <w:p>
      <w:pPr>
        <w:pStyle w:val="Heading1"/>
        <w:keepNext/>
      </w:pPr>
      <w:r>
        <w:rPr>
          <w:rFonts w:ascii="Arial" w:hAnsi="Arial" w:eastAsia="Noto Sans CJK SC"/>
          <w:b w:val="0"/>
          <w:sz w:val="19"/>
        </w:rPr>
        <w:t>1.1</w:t>
      </w:r>
    </w:p>
    <w:p>
      <w:pPr>
        <w:pStyle w:val="Heading1"/>
        <w:keepNext/>
      </w:pPr>
      <w:r>
        <w:rPr>
          <w:rFonts w:ascii="Arial" w:hAnsi="Arial" w:eastAsia="Noto Sans CJK SC"/>
          <w:b w:val="0"/>
          <w:sz w:val="19"/>
        </w:rPr>
        <w:t>1</w:t>
      </w:r>
    </w:p>
    <w:p>
      <w:pPr>
        <w:pStyle w:val="Heading1"/>
        <w:keepNext/>
      </w:pPr>
      <w:r>
        <w:rPr>
          <w:rFonts w:ascii="Arial" w:hAnsi="Arial" w:eastAsia="Noto Sans CJK SC"/>
          <w:b w:val="0"/>
          <w:sz w:val="19"/>
        </w:rPr>
        <w:t>1</w:t>
      </w:r>
    </w:p>
    <w:p>
      <w:pPr>
        <w:pStyle w:val="Heading1"/>
        <w:keepNext/>
      </w:pPr>
      <w:r>
        <w:rPr>
          <w:rFonts w:ascii="Arial" w:hAnsi="Arial" w:eastAsia="Noto Sans CJK SC"/>
          <w:b w:val="0"/>
          <w:sz w:val="19"/>
        </w:rPr>
        <w:t>10</w:t>
      </w:r>
    </w:p>
    <w:p>
      <w:pPr>
        <w:pStyle w:val="Heading1"/>
        <w:keepNext/>
      </w:pPr>
      <w:r>
        <w:rPr>
          <w:rFonts w:ascii="Arial" w:hAnsi="Arial" w:eastAsia="Noto Sans CJK SC"/>
          <w:b w:val="0"/>
          <w:sz w:val="19"/>
        </w:rPr>
        <w:t>-87</w:t>
      </w:r>
    </w:p>
    <w:p>
      <w:pPr>
        <w:pStyle w:val="Heading1"/>
        <w:keepNext/>
      </w:pPr>
      <w:r>
        <w:rPr>
          <w:rFonts w:ascii="Arial" w:hAnsi="Arial" w:eastAsia="Noto Sans CJK SC"/>
          <w:b w:val="0"/>
          <w:sz w:val="19"/>
        </w:rPr>
        <w:t>-105.3</w:t>
      </w:r>
    </w:p>
    <w:p>
      <w:pPr>
        <w:pStyle w:val="Heading1"/>
        <w:keepNext/>
      </w:pPr>
      <w:r>
        <w:rPr>
          <w:rFonts w:ascii="Arial" w:hAnsi="Arial" w:eastAsia="Noto Sans CJK SC"/>
          <w:b w:val="0"/>
          <w:sz w:val="19"/>
        </w:rPr>
        <w:t>-104.1</w:t>
      </w:r>
    </w:p>
    <w:p>
      <w:pPr>
        <w:pStyle w:val="Heading1"/>
        <w:keepNext/>
      </w:pPr>
      <w:r>
        <w:rPr>
          <w:rFonts w:ascii="Arial" w:hAnsi="Arial" w:eastAsia="Noto Sans CJK SC"/>
          <w:b w:val="0"/>
          <w:sz w:val="19"/>
        </w:rPr>
        <w:t>94</w:t>
      </w:r>
    </w:p>
    <w:p>
      <w:pPr>
        <w:pStyle w:val="Heading1"/>
        <w:keepNext/>
      </w:pPr>
      <w:r>
        <w:rPr>
          <w:rFonts w:ascii="Arial" w:hAnsi="Arial" w:eastAsia="Noto Sans CJK SC"/>
          <w:b w:val="0"/>
          <w:sz w:val="19"/>
        </w:rPr>
        <w:t>99</w:t>
      </w:r>
    </w:p>
    <w:p>
      <w:pPr>
        <w:pStyle w:val="Heading1"/>
        <w:keepNext/>
      </w:pPr>
      <w:r>
        <w:rPr>
          <w:rFonts w:ascii="Arial" w:hAnsi="Arial" w:eastAsia="Noto Sans CJK SC"/>
          <w:b w:val="0"/>
          <w:sz w:val="19"/>
        </w:rPr>
        <w:t>1.0</w:t>
      </w:r>
    </w:p>
    <w:p>
      <w:pPr>
        <w:pStyle w:val="Heading1"/>
        <w:keepNext/>
      </w:pPr>
      <w:r>
        <w:rPr>
          <w:rFonts w:ascii="Arial" w:hAnsi="Arial" w:eastAsia="Noto Sans CJK SC"/>
          <w:b w:val="0"/>
          <w:sz w:val="19"/>
        </w:rPr>
        <w:t>0.6</w:t>
      </w:r>
    </w:p>
    <w:p>
      <w:pPr>
        <w:pStyle w:val="Heading1"/>
        <w:keepNext/>
      </w:pPr>
      <w:r>
        <w:rPr>
          <w:rFonts w:ascii="Arial" w:hAnsi="Arial" w:eastAsia="Noto Sans CJK SC"/>
          <w:b w:val="0"/>
          <w:sz w:val="19"/>
        </w:rPr>
        <w:t>1</w:t>
      </w:r>
    </w:p>
    <w:p>
      <w:pPr>
        <w:pStyle w:val="Heading1"/>
        <w:keepNext/>
      </w:pPr>
      <w:r>
        <w:rPr>
          <w:rFonts w:ascii="Arial" w:hAnsi="Arial" w:eastAsia="Noto Sans CJK SC"/>
          <w:b w:val="0"/>
          <w:sz w:val="19"/>
        </w:rPr>
        <w:t>1</w:t>
      </w:r>
    </w:p>
    <w:p>
      <w:pPr>
        <w:pStyle w:val="Heading3"/>
        <w:keepNext/>
      </w:pPr>
      <w:r>
        <w:rPr>
          <w:rFonts w:ascii="Arial" w:hAnsi="Arial" w:eastAsia="Noto Sans CJK SC"/>
          <w:b/>
          <w:sz w:val="19"/>
        </w:rPr>
        <w:t>9.11.5 研究9.11总结</w:t>
      </w:r>
    </w:p>
    <w:p>
      <w:pPr>
        <w:pStyle w:val="Heading1"/>
        <w:keepNext/>
      </w:pPr>
      <w:r>
        <w:rPr>
          <w:rFonts w:ascii="Arial" w:hAnsi="Arial" w:eastAsia="Noto Sans CJK SC"/>
          <w:b w:val="0"/>
          <w:sz w:val="19"/>
        </w:rPr>
        <w:t>共用研究（空对地方向中的短期任务非GSO卫星以及 150.05-153 MHz 和 406.1-410 MHz 频段中的射电天文业务显示，对于单个干扰源情况，阈值干扰电平这两个频段的射电天文台比71 dB超出了47个。</w:t>
      </w:r>
    </w:p>
    <w:p>
      <w:pPr>
        <w:pStyle w:val="Heading1"/>
        <w:keepNext/>
      </w:pPr>
      <w:r>
        <w:rPr>
          <w:rFonts w:ascii="Arial" w:hAnsi="Arial" w:eastAsia="Noto Sans CJK SC"/>
          <w:b w:val="0"/>
          <w:sz w:val="19"/>
        </w:rPr>
        <w:t>基于 epfd 方法的聚合干扰源研究仍有待进行，但预计干扰电平阈值将被更大程度地超出。因此，可以得出结论，空对地方向中的短期任务非GSO卫星与这两个频段中的射电天文业务之间的共享是不可能的。</w:t>
      </w:r>
    </w:p>
    <w:p>
      <w:pPr>
        <w:pStyle w:val="Heading1"/>
        <w:keepNext/>
      </w:pPr>
      <w:r>
        <w:rPr>
          <w:rFonts w:ascii="Arial" w:hAnsi="Arial" w:eastAsia="Noto Sans CJK SC"/>
          <w:b w:val="0"/>
          <w:sz w:val="19"/>
        </w:rPr>
        <w:t>共用研究为地对空方向中的短期任务非GSO卫星以及射电天文业务中的频段 150.05-153 MHz 和406.1-410 MHz表明，对于单个干扰源的情况，考虑到光滑的地球，需要分别为700 km和560 km数量级的间隔距离，以保持低于射电天文业务的干扰阈值水平，使得带内共享难以实现。</w:t>
      </w:r>
    </w:p>
    <w:p>
      <w:pPr>
        <w:pStyle w:val="Heading1"/>
        <w:keepNext/>
      </w:pPr>
      <w:r>
        <w:rPr>
          <w:rFonts w:ascii="Arial" w:hAnsi="Arial" w:eastAsia="Noto Sans CJK SC"/>
          <w:b w:val="0"/>
          <w:sz w:val="19"/>
        </w:rPr>
        <w:t>兼容性研究对该 NGSO 系统的非必要发射对 RAS 的影响，对于空对地和地对空方向建议保护带至少为1.5 MHz 来自</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131 页</w:t>
            </w:r>
          </w:p>
        </w:tc>
      </w:tr>
    </w:tbl>
    <w:p>
      <w:pPr>
        <w:ind w:firstLine="397"/>
        <w:jc w:val="both"/>
      </w:pPr>
      <w:r>
        <w:rPr>
          <w:rFonts w:ascii="Arial" w:hAnsi="Arial" w:eastAsia="Noto Sans CJK SC"/>
          <w:b w:val="0"/>
          <w:sz w:val="19"/>
        </w:rPr>
        <w:t>RAS 频段需要在受影响的射电望远镜周围几公里的范围内实施禁区。</w:t>
      </w:r>
    </w:p>
    <w:p>
      <w:pPr>
        <w:pStyle w:val="Heading2"/>
        <w:keepNext/>
      </w:pPr>
      <w:r>
        <w:rPr>
          <w:rFonts w:ascii="Arial" w:hAnsi="Arial" w:eastAsia="Noto Sans CJK SC"/>
          <w:b/>
          <w:sz w:val="19"/>
        </w:rPr>
        <w:t>9.12 兼容性研究或短期任务非GSO卫星系统以及在 400.15 至 406 MHz 中运行的无线电探空仪系统（研究 9.12）</w:t>
      </w:r>
    </w:p>
    <w:p>
      <w:pPr>
        <w:pStyle w:val="Heading3"/>
        <w:keepNext/>
      </w:pPr>
      <w:r>
        <w:rPr>
          <w:rFonts w:ascii="Arial" w:hAnsi="Arial" w:eastAsia="Noto Sans CJK SC"/>
          <w:b/>
          <w:sz w:val="19"/>
        </w:rPr>
        <w:t>9.12.1 兼容性研究之间的短期任务非GSO卫星 (s-E) 下行链路进入无线电探空仪</w:t>
      </w:r>
    </w:p>
    <w:p>
      <w:pPr>
        <w:ind w:firstLine="397"/>
        <w:jc w:val="both"/>
      </w:pPr>
      <w:r>
        <w:rPr>
          <w:rFonts w:ascii="Arial" w:hAnsi="Arial" w:eastAsia="Noto Sans CJK SC"/>
          <w:b w:val="0"/>
          <w:sz w:val="19"/>
        </w:rPr>
        <w:t>（B 型）地面站接收机采用建议书 ITU-R RS.1165-2 和 RS.1263-1，在 400.15 至 406 MHz 频段中运行同信道（研究 9.12.1）</w:t>
      </w:r>
    </w:p>
    <w:p>
      <w:pPr>
        <w:pStyle w:val="Heading3"/>
        <w:keepNext/>
      </w:pPr>
      <w:r>
        <w:rPr>
          <w:rFonts w:ascii="Arial" w:hAnsi="Arial" w:eastAsia="Noto Sans CJK SC"/>
          <w:b/>
          <w:sz w:val="19"/>
        </w:rPr>
        <w:t>9.12.1.1 单入口静态分析-干扰案例短期任务非GSO卫星同信道</w:t>
      </w:r>
    </w:p>
    <w:p>
      <w:pPr>
        <w:ind w:firstLine="397"/>
        <w:jc w:val="both"/>
      </w:pPr>
      <w:r>
        <w:rPr>
          <w:rFonts w:ascii="Arial" w:hAnsi="Arial" w:eastAsia="Noto Sans CJK SC"/>
          <w:b w:val="0"/>
          <w:sz w:val="19"/>
        </w:rPr>
        <w:t>下行至无线电探空仪地面站接收器 – 分析方法（研究 9.12.1）</w:t>
      </w:r>
    </w:p>
    <w:p>
      <w:pPr>
        <w:ind w:firstLine="397"/>
        <w:jc w:val="both"/>
      </w:pPr>
      <w:r>
        <w:rPr>
          <w:rFonts w:ascii="Arial" w:hAnsi="Arial" w:eastAsia="Noto Sans CJK SC"/>
          <w:b w:val="0"/>
          <w:sz w:val="19"/>
        </w:rPr>
        <w:t>用于计算短期任务非GSO卫星系统和无线电探空仪地面站接收机之间最坏情况潜在干扰的方法基于同信道操作的自由空间路径损耗。使用以下公式计算短期任务非GSO卫星和无线电探空仪地面站接收机之间从卫星到无线电探空仪地面站接收机 (300-40 000 km)5 的各种倾斜距离的路径损耗路径损耗公式</w:t>
      </w:r>
    </w:p>
    <w:p>
      <w:pPr>
        <w:ind w:firstLine="397"/>
        <w:jc w:val="both"/>
      </w:pPr>
      <w:r>
        <w:rPr>
          <w:rFonts w:ascii="Arial" w:hAnsi="Arial" w:eastAsia="Noto Sans CJK SC"/>
          <w:b w:val="0"/>
          <w:sz w:val="19"/>
        </w:rPr>
        <w:t>𝑃𝑙 = 20log10(d) + 20log10(f) +32.45 (1)</w:t>
      </w:r>
    </w:p>
    <w:p>
      <w:pPr>
        <w:ind w:firstLine="397"/>
        <w:jc w:val="both"/>
      </w:pPr>
      <w:r>
        <w:rPr>
          <w:rFonts w:ascii="Arial" w:hAnsi="Arial" w:eastAsia="Noto Sans CJK SC"/>
          <w:b w:val="0"/>
          <w:sz w:val="19"/>
        </w:rPr>
        <w:t>其中： Pl = 自由空间路径损耗，单位为 dB d = 距离，单位为 km f = 频率，单位为 MHz。</w:t>
      </w:r>
    </w:p>
    <w:p>
      <w:pPr>
        <w:ind w:firstLine="397"/>
        <w:jc w:val="both"/>
      </w:pPr>
      <w:r>
        <w:rPr>
          <w:rFonts w:ascii="Arial" w:hAnsi="Arial" w:eastAsia="Noto Sans CJK SC"/>
          <w:b w:val="0"/>
          <w:sz w:val="19"/>
        </w:rPr>
        <w:t>然后可以使用以下公式计算短期任务非GSO卫星下行链路对无线电探空仪地面站接收机的相关干扰电平</w:t>
      </w:r>
    </w:p>
    <w:p>
      <w:pPr>
        <w:ind w:firstLine="397"/>
        <w:jc w:val="both"/>
      </w:pPr>
      <w:r>
        <w:rPr>
          <w:rFonts w:ascii="Arial" w:hAnsi="Arial" w:eastAsia="Noto Sans CJK SC"/>
          <w:b w:val="0"/>
          <w:sz w:val="19"/>
        </w:rPr>
        <w:t>𝐼= e。我。河p。 -𝑃𝑙+𝐺𝑟 (2)</w:t>
      </w:r>
    </w:p>
    <w:p>
      <w:pPr>
        <w:ind w:firstLine="397"/>
        <w:jc w:val="both"/>
      </w:pPr>
      <w:r>
        <w:rPr>
          <w:rFonts w:ascii="Arial" w:hAnsi="Arial" w:eastAsia="Noto Sans CJK SC"/>
          <w:b w:val="0"/>
          <w:sz w:val="19"/>
        </w:rPr>
        <w:t>其中： I = 以 dBm 为单位的干扰电平 e.i.r.p.：最大 e.i.r.p.来自短期任务非GSO卫星 Gr：</w:t>
      </w:r>
    </w:p>
    <w:p>
      <w:pPr>
        <w:ind w:firstLine="397"/>
        <w:jc w:val="both"/>
      </w:pPr>
      <w:r>
        <w:rPr>
          <w:rFonts w:ascii="Arial" w:hAnsi="Arial" w:eastAsia="Noto Sans CJK SC"/>
          <w:b w:val="0"/>
          <w:sz w:val="19"/>
        </w:rPr>
        <w:t>接收器天线增益。</w:t>
      </w:r>
    </w:p>
    <w:p>
      <w:pPr>
        <w:pStyle w:val="Heading3"/>
        <w:keepNext/>
      </w:pPr>
      <w:r>
        <w:rPr>
          <w:rFonts w:ascii="Arial" w:hAnsi="Arial" w:eastAsia="Noto Sans CJK SC"/>
          <w:b/>
          <w:sz w:val="19"/>
        </w:rPr>
        <w:t>9.12.1.1.1 单入口静态分析干扰案例（短期任务非GSO 同信道下行链路至</w:t>
      </w:r>
    </w:p>
    <w:p>
      <w:pPr>
        <w:ind w:firstLine="397"/>
        <w:jc w:val="both"/>
      </w:pPr>
      <w:r>
        <w:rPr>
          <w:rFonts w:ascii="Arial" w:hAnsi="Arial" w:eastAsia="Noto Sans CJK SC"/>
          <w:b w:val="0"/>
          <w:sz w:val="19"/>
        </w:rPr>
        <w:t>无线电探空仪地面站接收机）——分析结果（研究 9.12.1）</w:t>
      </w:r>
    </w:p>
    <w:p>
      <w:pPr>
        <w:ind w:firstLine="397"/>
        <w:jc w:val="both"/>
      </w:pPr>
      <w:r>
        <w:rPr>
          <w:rFonts w:ascii="Arial" w:hAnsi="Arial" w:eastAsia="Noto Sans CJK SC"/>
          <w:b w:val="0"/>
          <w:sz w:val="19"/>
        </w:rPr>
        <w:t>单项分析表明，来自短期任务非GSO卫星的同信道干扰会在短期任务非GSO卫星与 25 000 km 距离小于 25 000 km 的距离处干扰无线电探空仪操作。 无线电探空仪地面站（图9.12-1）。</w:t>
      </w:r>
    </w:p>
    <w:p>
      <w:pPr>
        <w:pStyle w:val="Heading1"/>
        <w:keepNext/>
      </w:pPr>
      <w:r>
        <w:rPr>
          <w:rFonts w:ascii="Arial" w:hAnsi="Arial" w:eastAsia="Noto Sans CJK SC"/>
          <w:b w:val="0"/>
          <w:sz w:val="19"/>
        </w:rPr>
        <w:t>5 选择 40 000 km 最大距离是为了提供来自</w:t>
      </w:r>
    </w:p>
    <w:p>
      <w:pPr>
        <w:ind w:firstLine="397"/>
        <w:jc w:val="both"/>
      </w:pPr>
      <w:r>
        <w:rPr>
          <w:rFonts w:ascii="Arial" w:hAnsi="Arial" w:eastAsia="Noto Sans CJK SC"/>
          <w:b w:val="0"/>
          <w:sz w:val="19"/>
        </w:rPr>
        <w:t>NGSO 卫星可在无线电探空仪地面站站点接收。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132 页</w:t>
            </w:r>
          </w:p>
        </w:tc>
      </w:tr>
    </w:tbl>
    <w:p>
      <w:pPr>
        <w:pStyle w:val="Heading2"/>
        <w:keepNext/>
      </w:pPr>
      <w:r>
        <w:rPr>
          <w:rFonts w:ascii="Arial" w:hAnsi="Arial" w:eastAsia="Noto Sans CJK SC"/>
          <w:b w:val="0"/>
          <w:sz w:val="19"/>
        </w:rPr>
        <w:t>图 9.12-1</w:t>
      </w:r>
    </w:p>
    <w:p>
      <w:pPr>
        <w:ind w:firstLine="397"/>
        <w:jc w:val="both"/>
      </w:pPr>
      <w:r>
        <w:rPr>
          <w:rFonts w:ascii="Arial" w:hAnsi="Arial" w:eastAsia="Noto Sans CJK SC"/>
          <w:b w:val="0"/>
          <w:sz w:val="19"/>
        </w:rPr>
        <w:t>干扰电平与短期任务非GSO 距无线电探空仪地面站接收器的距离的关系</w:t>
      </w:r>
    </w:p>
    <w:p>
      <w:pPr>
        <w:pStyle w:val="Heading3"/>
        <w:keepNext/>
      </w:pPr>
      <w:r>
        <w:rPr>
          <w:rFonts w:ascii="Arial" w:hAnsi="Arial" w:eastAsia="Noto Sans CJK SC"/>
          <w:b/>
          <w:sz w:val="19"/>
        </w:rPr>
        <w:t>9.12.1.2 聚合静态分析 (s-E) 干扰案例 (短期任务非GSO 同信道下行链路</w:t>
      </w:r>
    </w:p>
    <w:p>
      <w:pPr>
        <w:ind w:firstLine="397"/>
        <w:jc w:val="both"/>
      </w:pPr>
      <w:r>
        <w:rPr>
          <w:rFonts w:ascii="Arial" w:hAnsi="Arial" w:eastAsia="Noto Sans CJK SC"/>
          <w:b w:val="0"/>
          <w:sz w:val="19"/>
        </w:rPr>
        <w:t>至无线电探空仪地面站接收器） - 分析方法（研究 9.12.1）</w:t>
      </w:r>
    </w:p>
    <w:p>
      <w:pPr>
        <w:ind w:firstLine="397"/>
        <w:jc w:val="both"/>
      </w:pPr>
      <w:r>
        <w:rPr>
          <w:rFonts w:ascii="Arial" w:hAnsi="Arial" w:eastAsia="Noto Sans CJK SC"/>
          <w:b w:val="0"/>
          <w:sz w:val="19"/>
        </w:rPr>
        <w:t>聚合分析中使用的来自短期任务非GSO卫星下行链路对无线电探空仪地面站接收机的干扰水平是使用第 9.12.1.1 节中的公式计算的，其中短期任务非GSO卫星和无线电探空仪地面站接收机之间的距离范围为</w:t>
      </w:r>
    </w:p>
    <w:p>
      <w:pPr>
        <w:ind w:firstLine="397"/>
        <w:jc w:val="both"/>
      </w:pPr>
      <w:r>
        <w:rPr>
          <w:rFonts w:ascii="Arial" w:hAnsi="Arial" w:eastAsia="Noto Sans CJK SC"/>
          <w:b w:val="0"/>
          <w:sz w:val="19"/>
        </w:rPr>
        <w:t>300 至 40 000 km。以 dBm 为单位的功率电平被转换为瓦特，对于包含在聚合分析中的五个短期任务非GSO卫星中的每一个，并增量求和以生成聚合干扰电平图，作为短期任务非GSO卫星距无线电探空仪地面站接收器的距离的函数。</w:t>
      </w:r>
    </w:p>
    <w:p>
      <w:pPr>
        <w:pStyle w:val="Heading3"/>
        <w:keepNext/>
      </w:pPr>
      <w:r>
        <w:rPr>
          <w:rFonts w:ascii="Arial" w:hAnsi="Arial" w:eastAsia="Noto Sans CJK SC"/>
          <w:b/>
          <w:sz w:val="19"/>
        </w:rPr>
        <w:t>9.12.1.2.1 聚合静态分析 (s-E) 干扰案例 (短期任务非GSO 同信道下行链路</w:t>
      </w:r>
    </w:p>
    <w:p>
      <w:pPr>
        <w:ind w:firstLine="397"/>
        <w:jc w:val="both"/>
      </w:pPr>
      <w:r>
        <w:rPr>
          <w:rFonts w:ascii="Arial" w:hAnsi="Arial" w:eastAsia="Noto Sans CJK SC"/>
          <w:b w:val="0"/>
          <w:sz w:val="19"/>
        </w:rPr>
        <w:t>至无线电探空仪地面站接收机）——分析结果（研究 9.12.1）</w:t>
      </w:r>
    </w:p>
    <w:p>
      <w:pPr>
        <w:pStyle w:val="CaptionZH"/>
        <w:keepNext/>
        <w:jc w:val="center"/>
      </w:pPr>
      <w:r>
        <w:rPr>
          <w:rFonts w:ascii="Arial" w:hAnsi="Arial" w:eastAsia="Noto Sans CJK SC"/>
          <w:b w:val="0"/>
          <w:sz w:val="17"/>
        </w:rPr>
        <w:t>图9.12-2 s显示，随着落在无线电探空仪地面站全向视野范围内的同信道短期任务非GSO卫星天线的数量增加，对地面站的干扰水平也随之增加。 无线电探空仪地面站接收器。</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133 页</w:t>
            </w:r>
          </w:p>
        </w:tc>
      </w:tr>
    </w:tbl>
    <w:p>
      <w:pPr>
        <w:pStyle w:val="Heading2"/>
        <w:keepNext/>
      </w:pPr>
      <w:r>
        <w:rPr>
          <w:rFonts w:ascii="Arial" w:hAnsi="Arial" w:eastAsia="Noto Sans CJK SC"/>
          <w:b w:val="0"/>
          <w:sz w:val="19"/>
        </w:rPr>
        <w:t>图 9.12-2</w:t>
      </w:r>
    </w:p>
    <w:p>
      <w:pPr>
        <w:ind w:firstLine="397"/>
        <w:jc w:val="both"/>
      </w:pPr>
      <w:r>
        <w:rPr>
          <w:rFonts w:ascii="Arial" w:hAnsi="Arial" w:eastAsia="Noto Sans CJK SC"/>
          <w:b w:val="0"/>
          <w:sz w:val="19"/>
        </w:rPr>
        <w:t>聚合干扰水平作为短期任务非GSO卫星距离的函数</w:t>
      </w:r>
    </w:p>
    <w:p>
      <w:pPr>
        <w:ind w:firstLine="397"/>
        <w:jc w:val="both"/>
      </w:pPr>
      <w:r>
        <w:rPr>
          <w:rFonts w:ascii="Arial" w:hAnsi="Arial" w:eastAsia="Noto Sans CJK SC"/>
          <w:b w:val="0"/>
          <w:sz w:val="19"/>
        </w:rPr>
        <w:t>无线电探空仪地面站接收器</w:t>
      </w:r>
    </w:p>
    <w:p>
      <w:pPr>
        <w:pStyle w:val="Heading3"/>
        <w:keepNext/>
      </w:pPr>
      <w:r>
        <w:rPr>
          <w:rFonts w:ascii="Arial" w:hAnsi="Arial" w:eastAsia="Noto Sans CJK SC"/>
          <w:b/>
          <w:sz w:val="19"/>
        </w:rPr>
        <w:t>9.12.1.3 无线电探空仪变送器与短期任务非GSO 地球站之间的兼容性</w:t>
      </w:r>
    </w:p>
    <w:p>
      <w:pPr>
        <w:ind w:firstLine="397"/>
        <w:jc w:val="both"/>
      </w:pPr>
      <w:r>
        <w:rPr>
          <w:rFonts w:ascii="Arial" w:hAnsi="Arial" w:eastAsia="Noto Sans CJK SC"/>
          <w:b w:val="0"/>
          <w:sz w:val="19"/>
        </w:rPr>
        <w:t>在 400.15 至 406 MHz 频段中操作同信道 (s-E) 的接收器 - 分析方法（研究 9.12.1）</w:t>
      </w:r>
    </w:p>
    <w:p>
      <w:pPr>
        <w:ind w:firstLine="397"/>
        <w:jc w:val="both"/>
      </w:pPr>
      <w:r>
        <w:rPr>
          <w:rFonts w:ascii="Arial" w:hAnsi="Arial" w:eastAsia="Noto Sans CJK SC"/>
          <w:b w:val="0"/>
          <w:sz w:val="19"/>
        </w:rPr>
        <w:t>为了分析飞行中的无线电探空仪发射机对短期任务非GSO 地球站接收机接收机的潜在干扰，模拟利用蒙特卡罗技术来改变短期任务非GSO 地球站天线仰角（在 0 和 90 ° 之间随机变化）和方位角（在 0 和 360 ° 之间随机变化（见表 9.12-2））。还使用蒙特卡罗方法来改变无线电探空仪的位置（纬度、经度和海拔），见表 9.12-2。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134 页</w:t>
            </w:r>
          </w:p>
        </w:tc>
      </w:tr>
    </w:tbl>
    <w:p>
      <w:pPr>
        <w:pStyle w:val="Heading2"/>
        <w:keepNext/>
      </w:pPr>
      <w:r>
        <w:rPr>
          <w:rFonts w:ascii="Arial" w:hAnsi="Arial" w:eastAsia="Noto Sans CJK SC"/>
          <w:b w:val="0"/>
          <w:sz w:val="19"/>
        </w:rPr>
        <w:t>表 9.12-1</w:t>
      </w:r>
    </w:p>
    <w:p>
      <w:pPr>
        <w:ind w:firstLine="397"/>
        <w:jc w:val="both"/>
      </w:pPr>
      <w:r>
        <w:rPr>
          <w:rFonts w:ascii="Arial" w:hAnsi="Arial" w:eastAsia="Noto Sans CJK SC"/>
          <w:b w:val="0"/>
          <w:sz w:val="19"/>
        </w:rPr>
        <w:t>短期任务非GSO 地球站特性和假设</w:t>
      </w:r>
    </w:p>
    <w:p>
      <w:pPr>
        <w:ind w:firstLine="397"/>
        <w:jc w:val="both"/>
      </w:pPr>
      <w:r>
        <w:rPr>
          <w:rFonts w:ascii="Arial" w:hAnsi="Arial" w:eastAsia="Noto Sans CJK SC"/>
          <w:b w:val="0"/>
          <w:sz w:val="19"/>
        </w:rPr>
        <w:t>接收天线增益 – 典型值</w:t>
      </w:r>
    </w:p>
    <w:p>
      <w:pPr>
        <w:ind w:firstLine="397"/>
        <w:jc w:val="both"/>
      </w:pPr>
      <w:r>
        <w:rPr>
          <w:rFonts w:ascii="Arial" w:hAnsi="Arial" w:eastAsia="Noto Sans CJK SC"/>
          <w:b w:val="0"/>
          <w:sz w:val="19"/>
        </w:rPr>
        <w:t>16 dBi</w:t>
      </w:r>
    </w:p>
    <w:p>
      <w:pPr>
        <w:ind w:firstLine="397"/>
        <w:jc w:val="both"/>
      </w:pPr>
      <w:r>
        <w:rPr>
          <w:rFonts w:ascii="Arial" w:hAnsi="Arial" w:eastAsia="Noto Sans CJK SC"/>
          <w:b w:val="0"/>
          <w:sz w:val="19"/>
        </w:rPr>
        <w:t>接收天线类型八木</w:t>
      </w:r>
    </w:p>
    <w:p>
      <w:pPr>
        <w:ind w:firstLine="397"/>
        <w:jc w:val="both"/>
      </w:pPr>
      <w:r>
        <w:rPr>
          <w:rFonts w:ascii="Arial" w:hAnsi="Arial" w:eastAsia="Noto Sans CJK SC"/>
          <w:b w:val="0"/>
          <w:sz w:val="19"/>
        </w:rPr>
        <w:t>接收天线 3 dB 波束宽度</w:t>
      </w:r>
    </w:p>
    <w:p>
      <w:pPr>
        <w:ind w:firstLine="397"/>
        <w:jc w:val="both"/>
      </w:pPr>
      <w:r>
        <w:rPr>
          <w:rFonts w:ascii="Arial" w:hAnsi="Arial" w:eastAsia="Noto Sans CJK SC"/>
          <w:b w:val="0"/>
          <w:sz w:val="19"/>
        </w:rPr>
        <w:t>30 °</w:t>
      </w:r>
    </w:p>
    <w:p>
      <w:pPr>
        <w:ind w:firstLine="397"/>
        <w:jc w:val="both"/>
      </w:pPr>
      <w:r>
        <w:rPr>
          <w:rFonts w:ascii="Arial" w:hAnsi="Arial" w:eastAsia="Noto Sans CJK SC"/>
          <w:b w:val="0"/>
          <w:sz w:val="19"/>
        </w:rPr>
        <w:t>天线仰角随机变化，平均值为 47.5 °，方差为 42.5 °</w:t>
      </w:r>
    </w:p>
    <w:p>
      <w:pPr>
        <w:ind w:firstLine="397"/>
        <w:jc w:val="both"/>
      </w:pPr>
      <w:r>
        <w:rPr>
          <w:rFonts w:ascii="Arial" w:hAnsi="Arial" w:eastAsia="Noto Sans CJK SC"/>
          <w:b w:val="0"/>
          <w:sz w:val="19"/>
        </w:rPr>
        <w:t>天线方位角随机变化，平均值为 0 °，方差为 180 °</w:t>
      </w:r>
    </w:p>
    <w:p>
      <w:pPr>
        <w:ind w:firstLine="397"/>
        <w:jc w:val="both"/>
      </w:pPr>
      <w:r>
        <w:rPr>
          <w:rFonts w:ascii="Arial" w:hAnsi="Arial" w:eastAsia="Noto Sans CJK SC"/>
          <w:b w:val="0"/>
          <w:sz w:val="19"/>
        </w:rPr>
        <w:t>接收器带宽</w:t>
      </w:r>
    </w:p>
    <w:p>
      <w:pPr>
        <w:ind w:firstLine="397"/>
        <w:jc w:val="both"/>
      </w:pPr>
      <w:r>
        <w:rPr>
          <w:rFonts w:ascii="Arial" w:hAnsi="Arial" w:eastAsia="Noto Sans CJK SC"/>
          <w:b w:val="0"/>
          <w:sz w:val="19"/>
        </w:rPr>
        <w:t>25 kHz</w:t>
      </w:r>
    </w:p>
    <w:p>
      <w:pPr>
        <w:ind w:firstLine="397"/>
        <w:jc w:val="both"/>
      </w:pPr>
      <w:r>
        <w:rPr>
          <w:rFonts w:ascii="Arial" w:hAnsi="Arial" w:eastAsia="Noto Sans CJK SC"/>
          <w:b w:val="0"/>
          <w:sz w:val="19"/>
        </w:rPr>
        <w:t>干扰标准 -176 dBW、 1 kHz 参考 BW，每天的时间不超过 1%(1)</w:t>
      </w:r>
    </w:p>
    <w:p>
      <w:pPr>
        <w:ind w:firstLine="397"/>
        <w:jc w:val="both"/>
      </w:pPr>
      <w:r>
        <w:rPr>
          <w:rFonts w:ascii="Arial" w:hAnsi="Arial" w:eastAsia="Noto Sans CJK SC"/>
          <w:b w:val="0"/>
          <w:sz w:val="19"/>
        </w:rPr>
        <w:t>(1) ITU-R SA.363号建议书规定“地球站接收机的保护准则如下：对于高于 1 GHz 的频率，每个频段 1 kHz 宽的总干扰功率不得超过– 每天超过 1% 的时间，接收器输入处的 184 dBW；对于低于 1 GHz 的频率，该值每减少一个十倍频程就增加 20 dB”。</w:t>
      </w:r>
    </w:p>
    <w:p>
      <w:pPr>
        <w:pStyle w:val="Heading2"/>
        <w:keepNext/>
      </w:pPr>
      <w:r>
        <w:rPr>
          <w:rFonts w:ascii="Arial" w:hAnsi="Arial" w:eastAsia="Noto Sans CJK SC"/>
          <w:b w:val="0"/>
          <w:sz w:val="19"/>
        </w:rPr>
        <w:t>表 9.12-2</w:t>
      </w:r>
    </w:p>
    <w:p>
      <w:pPr>
        <w:ind w:firstLine="397"/>
        <w:jc w:val="both"/>
      </w:pPr>
      <w:r>
        <w:rPr>
          <w:rFonts w:ascii="Arial" w:hAnsi="Arial" w:eastAsia="Noto Sans CJK SC"/>
          <w:b w:val="0"/>
          <w:sz w:val="19"/>
        </w:rPr>
        <w:t>无线电探空仪特性和假设</w:t>
      </w:r>
    </w:p>
    <w:p>
      <w:pPr>
        <w:ind w:firstLine="397"/>
        <w:jc w:val="both"/>
      </w:pPr>
      <w:r>
        <w:rPr>
          <w:rFonts w:ascii="Arial" w:hAnsi="Arial" w:eastAsia="Noto Sans CJK SC"/>
          <w:b w:val="0"/>
          <w:sz w:val="19"/>
        </w:rPr>
        <w:t>发送天线增益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无线电探空仪海拔高度随机变化，平均值为 15 km，方差为 15 km</w:t>
      </w:r>
    </w:p>
    <w:p>
      <w:pPr>
        <w:ind w:firstLine="397"/>
        <w:jc w:val="both"/>
      </w:pPr>
      <w:r>
        <w:rPr>
          <w:rFonts w:ascii="Arial" w:hAnsi="Arial" w:eastAsia="Noto Sans CJK SC"/>
          <w:b w:val="0"/>
          <w:sz w:val="19"/>
        </w:rPr>
        <w:t>无线电探空仪经度在发射点周围 250 km 半径的圆内随机变化</w:t>
      </w:r>
    </w:p>
    <w:p>
      <w:pPr>
        <w:ind w:firstLine="397"/>
        <w:jc w:val="both"/>
      </w:pPr>
      <w:r>
        <w:rPr>
          <w:rFonts w:ascii="Arial" w:hAnsi="Arial" w:eastAsia="Noto Sans CJK SC"/>
          <w:b w:val="0"/>
          <w:sz w:val="19"/>
        </w:rPr>
        <w:t>无线电探空仪纬度在发射点周围 250 km 半径的圆内随机变化</w:t>
      </w:r>
    </w:p>
    <w:p>
      <w:pPr>
        <w:ind w:firstLine="397"/>
        <w:jc w:val="both"/>
      </w:pPr>
      <w:r>
        <w:rPr>
          <w:rFonts w:ascii="Arial" w:hAnsi="Arial" w:eastAsia="Noto Sans CJK SC"/>
          <w:b w:val="0"/>
          <w:sz w:val="19"/>
        </w:rPr>
        <w:t>发射功率详见§ 6.2.3.5</w:t>
      </w:r>
    </w:p>
    <w:p>
      <w:pPr>
        <w:ind w:firstLine="397"/>
        <w:jc w:val="both"/>
      </w:pPr>
      <w:r>
        <w:rPr>
          <w:rFonts w:ascii="Arial" w:hAnsi="Arial" w:eastAsia="Noto Sans CJK SC"/>
          <w:b w:val="0"/>
          <w:sz w:val="19"/>
        </w:rPr>
        <w:t>通过将短期任务非GSO 地球站放置在无线电探空仪站网格内来运行模拟（见图 9.12-3）。 无线电探空仪在接收器位置释放，可以从释放点漂移到 250 km，通过大气层上升到大约 30 km 的高度，然后落回地球。 无线电探空仪网络通常在多个频率上运行，因此并非短期任务非GSO 地球站周围的每个无线电探空仪都将是同信道和地球站接收机。在此分析中使用了四个同信道无线电探空仪。世界气象组织 (WMO) 全球无线电探空仪运行的目标是网格间距为 250 km，但网格间距为</w:t>
      </w:r>
    </w:p>
    <w:p>
      <w:pPr>
        <w:ind w:firstLine="397"/>
        <w:jc w:val="both"/>
      </w:pPr>
      <w:r>
        <w:rPr>
          <w:rFonts w:ascii="Arial" w:hAnsi="Arial" w:eastAsia="Noto Sans CJK SC"/>
          <w:b w:val="0"/>
          <w:sz w:val="19"/>
        </w:rPr>
        <w:t>350 km 在世界许多地方更为现实。模拟以 250 km 和 350 km 网格间距运行。还应该指出的是，WMO 全球无线电探空仪网络在 UTC（协调世界时）00 点和 12 点附近的时间在每个站执行例行飞行，并根据需要临时执行额外的航班。不支持 WMO 网络的无线电探空仪台站可以执行其他时间表的航班，这些航班的范围可以是每年仅几次航班到连续多天每天多次航班，具体取决于任务要求。</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135 页</w:t>
            </w:r>
          </w:p>
        </w:tc>
      </w:tr>
    </w:tbl>
    <w:p>
      <w:pPr>
        <w:pStyle w:val="Heading2"/>
        <w:keepNext/>
      </w:pPr>
      <w:r>
        <w:rPr>
          <w:rFonts w:ascii="Arial" w:hAnsi="Arial" w:eastAsia="Noto Sans CJK SC"/>
          <w:b w:val="0"/>
          <w:sz w:val="19"/>
        </w:rPr>
        <w:t>图 9.12-3</w:t>
      </w:r>
    </w:p>
    <w:p>
      <w:pPr>
        <w:ind w:firstLine="397"/>
        <w:jc w:val="both"/>
      </w:pPr>
      <w:r>
        <w:rPr>
          <w:rFonts w:ascii="Arial" w:hAnsi="Arial" w:eastAsia="Noto Sans CJK SC"/>
          <w:b w:val="0"/>
          <w:sz w:val="19"/>
        </w:rPr>
        <w:t>模拟从无线电探空仪到短期任务非GSO 地球站接收机的干扰的站布局</w:t>
      </w:r>
    </w:p>
    <w:p>
      <w:pPr>
        <w:pStyle w:val="Heading3"/>
        <w:keepNext/>
      </w:pPr>
      <w:r>
        <w:rPr>
          <w:rFonts w:ascii="Arial" w:hAnsi="Arial" w:eastAsia="Noto Sans CJK SC"/>
          <w:b/>
          <w:sz w:val="19"/>
        </w:rPr>
        <w:t>9.12.1.3.1 无线电探空仪变送器和短期任务非GSO 地球站之间的兼容性研究</w:t>
      </w:r>
    </w:p>
    <w:p>
      <w:pPr>
        <w:ind w:firstLine="397"/>
        <w:jc w:val="both"/>
      </w:pPr>
      <w:r>
        <w:rPr>
          <w:rFonts w:ascii="Arial" w:hAnsi="Arial" w:eastAsia="Noto Sans CJK SC"/>
          <w:b w:val="0"/>
          <w:sz w:val="19"/>
        </w:rPr>
        <w:t>在 400.15 至 406 MHz 频段范围内运行 (s-E) 的接收器 – 仿真结果（研究 9.12.1）</w:t>
      </w:r>
    </w:p>
    <w:p>
      <w:pPr>
        <w:ind w:firstLine="397"/>
        <w:jc w:val="both"/>
      </w:pPr>
      <w:r>
        <w:rPr>
          <w:rFonts w:ascii="Arial" w:hAnsi="Arial" w:eastAsia="Noto Sans CJK SC"/>
          <w:b w:val="0"/>
          <w:sz w:val="19"/>
        </w:rPr>
        <w:t>使用与 ITU-R RS.1165-2号建议书中的 A 型和 B 型匹配的无线电探空仪运行模拟。这些无线电探空仪使用 –6.0 dBW 的发射器功率，并具有 200 kHz 的发射带宽。下面的图 9.12-4 显示，时间阈值 1% 超出了 SOS 干扰标准约 36 dB。</w:t>
      </w:r>
    </w:p>
    <w:p>
      <w:pPr>
        <w:pStyle w:val="Heading2"/>
        <w:keepNext/>
      </w:pPr>
      <w:r>
        <w:rPr>
          <w:rFonts w:ascii="Arial" w:hAnsi="Arial" w:eastAsia="Noto Sans CJK SC"/>
          <w:b w:val="0"/>
          <w:sz w:val="19"/>
        </w:rPr>
        <w:t>图 9.12-4</w:t>
      </w:r>
    </w:p>
    <w:p>
      <w:pPr>
        <w:ind w:firstLine="397"/>
        <w:jc w:val="both"/>
      </w:pPr>
      <w:r>
        <w:rPr>
          <w:rFonts w:ascii="Arial" w:hAnsi="Arial" w:eastAsia="Noto Sans CJK SC"/>
          <w:b w:val="0"/>
          <w:sz w:val="19"/>
        </w:rPr>
        <w:t>聚合干扰 A 型或 B 型短期任务非GSO 地球站接收机上的电源无线电探空仪</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136 页</w:t>
            </w:r>
          </w:p>
        </w:tc>
      </w:tr>
    </w:tbl>
    <w:p>
      <w:pPr>
        <w:pStyle w:val="Heading3"/>
        <w:keepNext/>
      </w:pPr>
      <w:r>
        <w:rPr>
          <w:rFonts w:ascii="Arial" w:hAnsi="Arial" w:eastAsia="Noto Sans CJK SC"/>
          <w:b/>
          <w:sz w:val="19"/>
        </w:rPr>
        <w:t>9.12.1.3.2 兼容性研究发射机和无线电探空仪之间的结果汇总</w:t>
      </w:r>
    </w:p>
    <w:p>
      <w:pPr>
        <w:ind w:firstLine="397"/>
        <w:jc w:val="both"/>
      </w:pPr>
      <w:r>
        <w:rPr>
          <w:rFonts w:ascii="Arial" w:hAnsi="Arial" w:eastAsia="Noto Sans CJK SC"/>
          <w:b w:val="0"/>
          <w:sz w:val="19"/>
        </w:rPr>
        <w:t>短期任务非GSO 地球站接收机s (s-E) 使用建议 ITU-R RS.1165-2 和 ITU-R RS.1263-1 进行同信道在 400.15 至406 MHz 频段（研究 9.12.1）</w:t>
      </w:r>
    </w:p>
    <w:p>
      <w:pPr>
        <w:ind w:firstLine="397"/>
        <w:jc w:val="both"/>
      </w:pPr>
      <w:r>
        <w:rPr>
          <w:rFonts w:ascii="Arial" w:hAnsi="Arial" w:eastAsia="Noto Sans CJK SC"/>
          <w:b w:val="0"/>
          <w:sz w:val="19"/>
        </w:rPr>
        <w:t>研究 9.12.1 对无线电探空仪发射机对短期任务非GSO 地球站接收机的同信道干扰进行的分析表明，超出了 SOS 干扰标准36 dB 或以上。</w:t>
      </w:r>
    </w:p>
    <w:p>
      <w:pPr>
        <w:ind w:firstLine="397"/>
        <w:jc w:val="both"/>
      </w:pPr>
      <w:r>
        <w:rPr>
          <w:rFonts w:ascii="Arial" w:hAnsi="Arial" w:eastAsia="Noto Sans CJK SC"/>
          <w:b w:val="0"/>
          <w:sz w:val="19"/>
        </w:rPr>
        <w:t>还应研究其他无线电探空仪类型和其他假设；然而，这些额外的考虑因素预计不会克服严重超出 SOS 干扰标准的问题。结果表明，气象辅助服务中运行的无线电探空仪与使用 ITU-R SA.2426-0 报告中的特性的 SOS NGSO SD 地球站接收机之间的同频道运行不兼容。</w:t>
      </w:r>
    </w:p>
    <w:p>
      <w:pPr>
        <w:pStyle w:val="Heading3"/>
        <w:keepNext/>
      </w:pPr>
      <w:r>
        <w:rPr>
          <w:rFonts w:ascii="Arial" w:hAnsi="Arial" w:eastAsia="Noto Sans CJK SC"/>
          <w:b/>
          <w:sz w:val="19"/>
        </w:rPr>
        <w:t>9.12.2 无线电探空仪和短期任务非GSO卫星之间的兼容性</w:t>
      </w:r>
    </w:p>
    <w:p>
      <w:pPr>
        <w:pStyle w:val="Heading2"/>
        <w:keepNext/>
      </w:pPr>
      <w:r>
        <w:rPr>
          <w:rFonts w:ascii="Arial" w:hAnsi="Arial" w:eastAsia="Noto Sans CJK SC"/>
          <w:b/>
          <w:sz w:val="19"/>
        </w:rPr>
        <w:t>400.15 至 406 MHz 频段，使用 DR Rec。 ITU-R RS.1165-2 和 DR 建议。 ITUR RS.1263-1（研究 9.12.2）</w:t>
      </w:r>
    </w:p>
    <w:p>
      <w:pPr>
        <w:ind w:firstLine="397"/>
        <w:jc w:val="both"/>
      </w:pPr>
      <w:r>
        <w:rPr>
          <w:rFonts w:ascii="Arial" w:hAnsi="Arial" w:eastAsia="Noto Sans CJK SC"/>
          <w:b w:val="0"/>
          <w:sz w:val="19"/>
        </w:rPr>
        <w:t>无线电探空仪、下投式探空仪和火箭探空仪干扰标准取自 ITU-R RS.1263-1号建议书和 DR 建议书 ITU-R RS 1263-1。</w:t>
      </w:r>
    </w:p>
    <w:p>
      <w:pPr>
        <w:pStyle w:val="Heading3"/>
        <w:keepNext/>
      </w:pPr>
      <w:r>
        <w:rPr>
          <w:rFonts w:ascii="Arial" w:hAnsi="Arial" w:eastAsia="Noto Sans CJK SC"/>
          <w:b/>
          <w:sz w:val="19"/>
        </w:rPr>
        <w:t>9.12.2.1 来自短期任务非GSO卫星（空间-地球）下行链路对无线电探空仪的干扰</w:t>
      </w:r>
    </w:p>
    <w:p>
      <w:pPr>
        <w:ind w:firstLine="397"/>
        <w:jc w:val="both"/>
      </w:pPr>
      <w:r>
        <w:rPr>
          <w:rFonts w:ascii="Arial" w:hAnsi="Arial" w:eastAsia="Noto Sans CJK SC"/>
          <w:b w:val="0"/>
          <w:sz w:val="19"/>
        </w:rPr>
        <w:t>地面站接收器 - 分析方法（研究 9.12.2）</w:t>
      </w:r>
    </w:p>
    <w:p>
      <w:pPr>
        <w:ind w:firstLine="397"/>
        <w:jc w:val="both"/>
      </w:pPr>
      <w:r>
        <w:rPr>
          <w:rFonts w:ascii="Arial" w:hAnsi="Arial" w:eastAsia="Noto Sans CJK SC"/>
          <w:b w:val="0"/>
          <w:sz w:val="19"/>
        </w:rPr>
        <w:t>开发了一种动态模拟，该模拟使用蒙特卡罗随机化方法来定义全球范围内的短期任务非GSO卫星位置。仿真需要考虑短期任务非GSO卫星下行链路传输在 0 到 360 度的方位角和 0 到 90 ° 范围的仰角上干扰无线电探空仪地面站接收器的可能性。使用全向天线类型并结合使用随机蒙特卡罗方法来定义短期任务非GSO卫星路径将确保通过每个随机短期任务非GSO卫星路径到达无线电探空仪地面站接收机的方法将被无线电探空仪地面站接收器。通过大量步骤（较长时间）运行仿真，仿真将产生覆盖短期任务非GSO卫星在整个方位角和仰角范围内接近无线电探空仪地面站接收器的结果。</w:t>
      </w:r>
    </w:p>
    <w:p>
      <w:pPr>
        <w:ind w:firstLine="397"/>
        <w:jc w:val="both"/>
      </w:pPr>
      <w:r>
        <w:rPr>
          <w:rFonts w:ascii="Arial" w:hAnsi="Arial" w:eastAsia="Noto Sans CJK SC"/>
          <w:b w:val="0"/>
          <w:sz w:val="19"/>
        </w:rPr>
        <w:t>针对 C 型无线电探空仪运行了仿真。选择 C ​​型无线电探空仪是因为 C 型无线电探空仪特性和干扰标准将确保保护 DR ITU-R RS.1165-2号建议书中包含的所有其他无线电探空仪类型。模拟使用了位于高、中、低纬度的三个无线电探空仪地面站接收机（图 9.12-5），以及分布在 300、500 和 500 个轨道高度上的许多短期任务非GSO卫星（1-4）。 750 km（参见</w:t>
      </w:r>
    </w:p>
    <w:p>
      <w:pPr>
        <w:pStyle w:val="CaptionZH"/>
        <w:keepNext/>
        <w:jc w:val="center"/>
      </w:pPr>
      <w:r>
        <w:rPr>
          <w:rFonts w:ascii="Arial" w:hAnsi="Arial" w:eastAsia="Noto Sans CJK SC"/>
          <w:b w:val="0"/>
          <w:sz w:val="17"/>
        </w:rPr>
        <w:t>表 9.12-3）。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137 页</w:t>
            </w:r>
          </w:p>
        </w:tc>
      </w:tr>
    </w:tbl>
    <w:p>
      <w:pPr>
        <w:pStyle w:val="Heading2"/>
        <w:keepNext/>
      </w:pPr>
      <w:r>
        <w:rPr>
          <w:rFonts w:ascii="Arial" w:hAnsi="Arial" w:eastAsia="Noto Sans CJK SC"/>
          <w:b w:val="0"/>
          <w:sz w:val="19"/>
        </w:rPr>
        <w:t>图 9.12-5</w:t>
      </w:r>
    </w:p>
    <w:p>
      <w:pPr>
        <w:ind w:firstLine="397"/>
        <w:jc w:val="both"/>
      </w:pPr>
      <w:r>
        <w:rPr>
          <w:rFonts w:ascii="Arial" w:hAnsi="Arial" w:eastAsia="Noto Sans CJK SC"/>
          <w:b w:val="0"/>
          <w:sz w:val="19"/>
        </w:rPr>
        <w:t>无线电探空仪地面站接收器位置</w:t>
      </w:r>
    </w:p>
    <w:p>
      <w:pPr>
        <w:pStyle w:val="Heading2"/>
        <w:keepNext/>
      </w:pPr>
      <w:r>
        <w:rPr>
          <w:rFonts w:ascii="Arial" w:hAnsi="Arial" w:eastAsia="Noto Sans CJK SC"/>
          <w:b w:val="0"/>
          <w:sz w:val="19"/>
        </w:rPr>
        <w:t>表 9.12-3</w:t>
      </w:r>
    </w:p>
    <w:p>
      <w:pPr>
        <w:ind w:firstLine="397"/>
        <w:jc w:val="both"/>
      </w:pPr>
      <w:r>
        <w:rPr>
          <w:rFonts w:ascii="Arial" w:hAnsi="Arial" w:eastAsia="Noto Sans CJK SC"/>
          <w:b w:val="0"/>
          <w:sz w:val="19"/>
        </w:rPr>
        <w:t>模拟矩阵</w:t>
      </w:r>
    </w:p>
    <w:p>
      <w:pPr>
        <w:ind w:firstLine="397"/>
        <w:jc w:val="both"/>
      </w:pPr>
      <w:r>
        <w:rPr>
          <w:rFonts w:ascii="Arial" w:hAnsi="Arial" w:eastAsia="Noto Sans CJK SC"/>
          <w:b w:val="0"/>
          <w:sz w:val="19"/>
        </w:rPr>
        <w:t>总公司</w:t>
      </w:r>
    </w:p>
    <w:p>
      <w:pPr>
        <w:ind w:firstLine="397"/>
        <w:jc w:val="both"/>
      </w:pPr>
      <w:r>
        <w:rPr>
          <w:rFonts w:ascii="Arial" w:hAnsi="Arial" w:eastAsia="Noto Sans CJK SC"/>
          <w:b w:val="0"/>
          <w:sz w:val="19"/>
        </w:rPr>
        <w:t>短期任务非GSO卫星</w:t>
      </w:r>
    </w:p>
    <w:p>
      <w:pPr>
        <w:ind w:firstLine="397"/>
        <w:jc w:val="both"/>
      </w:pPr>
      <w:r>
        <w:rPr>
          <w:rFonts w:ascii="Arial" w:hAnsi="Arial" w:eastAsia="Noto Sans CJK SC"/>
          <w:b w:val="0"/>
          <w:sz w:val="19"/>
        </w:rPr>
        <w:t>短期任务非GSO卫星</w:t>
      </w:r>
    </w:p>
    <w:p>
      <w:pPr>
        <w:ind w:firstLine="397"/>
        <w:jc w:val="both"/>
      </w:pPr>
      <w:r>
        <w:rPr>
          <w:rFonts w:ascii="Arial" w:hAnsi="Arial" w:eastAsia="Noto Sans CJK SC"/>
          <w:b w:val="0"/>
          <w:sz w:val="19"/>
        </w:rPr>
        <w:t>模拟</w:t>
      </w:r>
    </w:p>
    <w:p>
      <w:pPr>
        <w:ind w:firstLine="397"/>
        <w:jc w:val="both"/>
      </w:pPr>
      <w:r>
        <w:rPr>
          <w:rFonts w:ascii="Arial" w:hAnsi="Arial" w:eastAsia="Noto Sans CJK SC"/>
          <w:b w:val="0"/>
          <w:sz w:val="19"/>
        </w:rPr>
        <w:t>短期任务非GSO卫星于</w:t>
      </w:r>
    </w:p>
    <w:p>
      <w:pPr>
        <w:ind w:firstLine="397"/>
        <w:jc w:val="both"/>
      </w:pPr>
      <w:r>
        <w:rPr>
          <w:rFonts w:ascii="Arial" w:hAnsi="Arial" w:eastAsia="Noto Sans CJK SC"/>
          <w:b w:val="0"/>
          <w:sz w:val="19"/>
        </w:rPr>
        <w:t>在 300 km 轨道</w:t>
      </w:r>
    </w:p>
    <w:p>
      <w:pPr>
        <w:ind w:firstLine="397"/>
        <w:jc w:val="both"/>
      </w:pPr>
      <w:r>
        <w:rPr>
          <w:rFonts w:ascii="Arial" w:hAnsi="Arial" w:eastAsia="Noto Sans CJK SC"/>
          <w:b w:val="0"/>
          <w:sz w:val="19"/>
        </w:rPr>
        <w:t>在 750 km 轨道</w:t>
      </w:r>
    </w:p>
    <w:p>
      <w:pPr>
        <w:ind w:firstLine="397"/>
        <w:jc w:val="both"/>
      </w:pPr>
      <w:r>
        <w:rPr>
          <w:rFonts w:ascii="Arial" w:hAnsi="Arial" w:eastAsia="Noto Sans CJK SC"/>
          <w:b w:val="0"/>
          <w:sz w:val="19"/>
        </w:rPr>
        <w:t>频道短期任务非GSO</w:t>
      </w:r>
    </w:p>
    <w:p>
      <w:pPr>
        <w:ind w:firstLine="397"/>
        <w:jc w:val="both"/>
      </w:pPr>
      <w:r>
        <w:rPr>
          <w:rFonts w:ascii="Arial" w:hAnsi="Arial" w:eastAsia="Noto Sans CJK SC"/>
          <w:b w:val="0"/>
          <w:sz w:val="19"/>
        </w:rPr>
        <w:t>数量</w:t>
      </w:r>
    </w:p>
    <w:p>
      <w:pPr>
        <w:pStyle w:val="Heading1"/>
        <w:keepNext/>
      </w:pPr>
      <w:r>
        <w:rPr>
          <w:rFonts w:ascii="Arial" w:hAnsi="Arial" w:eastAsia="Noto Sans CJK SC"/>
          <w:b/>
          <w:sz w:val="19"/>
        </w:rPr>
        <w:t>500 km 轨道 (38%) (1)</w:t>
      </w:r>
    </w:p>
    <w:p>
      <w:pPr>
        <w:ind w:firstLine="397"/>
        <w:jc w:val="both"/>
      </w:pPr>
      <w:r>
        <w:rPr>
          <w:rFonts w:ascii="Arial" w:hAnsi="Arial" w:eastAsia="Noto Sans CJK SC"/>
          <w:b w:val="0"/>
          <w:sz w:val="19"/>
        </w:rPr>
        <w:t>(59%) (1)</w:t>
      </w:r>
    </w:p>
    <w:p>
      <w:pPr>
        <w:ind w:firstLine="397"/>
        <w:jc w:val="both"/>
      </w:pPr>
      <w:r>
        <w:rPr>
          <w:rFonts w:ascii="Arial" w:hAnsi="Arial" w:eastAsia="Noto Sans CJK SC"/>
          <w:b w:val="0"/>
          <w:sz w:val="19"/>
        </w:rPr>
        <w:t>(3%) (1)</w:t>
      </w:r>
    </w:p>
    <w:p>
      <w:pPr>
        <w:ind w:firstLine="397"/>
        <w:jc w:val="both"/>
      </w:pPr>
      <w:r>
        <w:rPr>
          <w:rFonts w:ascii="Arial" w:hAnsi="Arial" w:eastAsia="Noto Sans CJK SC"/>
          <w:b w:val="0"/>
          <w:sz w:val="19"/>
        </w:rPr>
        <w:t>卫星</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w:t>
      </w:r>
    </w:p>
    <w:p>
      <w:pPr>
        <w:pStyle w:val="TableTextZH"/>
      </w:pPr>
      <w:r>
        <w:rPr>
          <w:rFonts w:ascii="Arial" w:hAnsi="Arial" w:eastAsia="Noto Sans CJK SC"/>
          <w:b w:val="0"/>
          <w:sz w:val="16"/>
        </w:rPr>
        <w:t>4</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w:t>
      </w:r>
    </w:p>
    <w:p>
      <w:pPr>
        <w:pStyle w:val="TableTextZH"/>
      </w:pPr>
      <w:r>
        <w:rPr>
          <w:rFonts w:ascii="Arial" w:hAnsi="Arial" w:eastAsia="Noto Sans CJK SC"/>
          <w:b w:val="0"/>
          <w:sz w:val="16"/>
        </w:rPr>
        <w:t>7</w:t>
      </w:r>
    </w:p>
    <w:p>
      <w:pPr>
        <w:pStyle w:val="TableTextZH"/>
      </w:pPr>
      <w:r>
        <w:rPr>
          <w:rFonts w:ascii="Arial" w:hAnsi="Arial" w:eastAsia="Noto Sans CJK SC"/>
          <w:b w:val="0"/>
          <w:sz w:val="16"/>
        </w:rPr>
        <w:t>4</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ind w:firstLine="397"/>
        <w:jc w:val="both"/>
      </w:pPr>
      <w:r>
        <w:rPr>
          <w:rFonts w:ascii="Arial" w:hAnsi="Arial" w:eastAsia="Noto Sans CJK SC"/>
          <w:b w:val="0"/>
          <w:sz w:val="19"/>
        </w:rPr>
        <w:t>(1)选择短期任务非GSO卫星的数字来近似代表分布</w:t>
      </w:r>
    </w:p>
    <w:p>
      <w:pPr>
        <w:ind w:firstLine="397"/>
        <w:jc w:val="both"/>
      </w:pPr>
      <w:r>
        <w:rPr>
          <w:rFonts w:ascii="Arial" w:hAnsi="Arial" w:eastAsia="Noto Sans CJK SC"/>
          <w:b w:val="0"/>
          <w:sz w:val="19"/>
        </w:rPr>
        <w:t>多个轨道高度的百分比。卫星的分布与百分比完全匹配并不总是可能的。</w:t>
      </w:r>
    </w:p>
    <w:p>
      <w:pPr>
        <w:pStyle w:val="Heading3"/>
        <w:keepNext/>
      </w:pPr>
      <w:r>
        <w:rPr>
          <w:rFonts w:ascii="Arial" w:hAnsi="Arial" w:eastAsia="Noto Sans CJK SC"/>
          <w:b/>
          <w:sz w:val="19"/>
        </w:rPr>
        <w:t>9.12.2.2 来自短期任务非GSO卫星（空-地）下行链路对无线电探空仪的干扰</w:t>
      </w:r>
    </w:p>
    <w:p>
      <w:pPr>
        <w:ind w:firstLine="397"/>
        <w:jc w:val="both"/>
      </w:pPr>
      <w:r>
        <w:rPr>
          <w:rFonts w:ascii="Arial" w:hAnsi="Arial" w:eastAsia="Noto Sans CJK SC"/>
          <w:b w:val="0"/>
          <w:sz w:val="19"/>
        </w:rPr>
        <w:t>地面站接收器 - 分析结果（研究 9.12.2）</w:t>
      </w:r>
    </w:p>
    <w:p>
      <w:pPr>
        <w:ind w:firstLine="397"/>
        <w:jc w:val="both"/>
      </w:pPr>
      <w:r>
        <w:rPr>
          <w:rFonts w:ascii="Arial" w:hAnsi="Arial" w:eastAsia="Noto Sans CJK SC"/>
          <w:b w:val="0"/>
          <w:sz w:val="19"/>
        </w:rPr>
        <w:t>CDF 提供的仿真结果输出（图 9.12-6、9.12-7 和 9.12-8）用于评估无线电探空仪地面站接收机的干扰水平，作为短期任务非GSO卫星数量及其数量的函数。 轨道高度。表 9.12-4 s 总结了模拟 1、2 和 3 的结果，如表 9.12-3 中所述。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138 页</w:t>
            </w:r>
          </w:p>
        </w:tc>
      </w:tr>
    </w:tbl>
    <w:p>
      <w:pPr>
        <w:pStyle w:val="Heading2"/>
        <w:keepNext/>
      </w:pPr>
      <w:r>
        <w:rPr>
          <w:rFonts w:ascii="Arial" w:hAnsi="Arial" w:eastAsia="Noto Sans CJK SC"/>
          <w:b w:val="0"/>
          <w:sz w:val="19"/>
        </w:rPr>
        <w:t>图9.12-6</w:t>
      </w:r>
    </w:p>
    <w:p>
      <w:pPr>
        <w:pStyle w:val="Heading2"/>
        <w:keepNext/>
      </w:pPr>
      <w:r>
        <w:rPr>
          <w:rFonts w:ascii="Arial" w:hAnsi="Arial" w:eastAsia="Noto Sans CJK SC"/>
          <w:b/>
          <w:sz w:val="19"/>
        </w:rPr>
        <w:t>CDF 的短期任务非GSO卫星位于 300,500 和 750 km</w:t>
      </w:r>
    </w:p>
    <w:p>
      <w:pPr>
        <w:ind w:firstLine="397"/>
        <w:jc w:val="both"/>
      </w:pPr>
      <w:r>
        <w:rPr>
          <w:rFonts w:ascii="Arial" w:hAnsi="Arial" w:eastAsia="Noto Sans CJK SC"/>
          <w:b w:val="0"/>
          <w:sz w:val="19"/>
        </w:rPr>
        <w:t>保护准则</w:t>
      </w:r>
    </w:p>
    <w:p>
      <w:pPr>
        <w:pStyle w:val="TableTextZH"/>
      </w:pPr>
      <w:r>
        <w:rPr>
          <w:rFonts w:ascii="Arial" w:hAnsi="Arial" w:eastAsia="Noto Sans CJK SC"/>
          <w:b w:val="0"/>
          <w:sz w:val="16"/>
        </w:rPr>
        <w:t>C型无线电探空仪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-162</w:t>
      </w:r>
    </w:p>
    <w:p>
      <w:pPr>
        <w:pStyle w:val="TableTextZH"/>
      </w:pPr>
      <w:r>
        <w:rPr>
          <w:rFonts w:ascii="Arial" w:hAnsi="Arial" w:eastAsia="Noto Sans CJK SC"/>
          <w:b w:val="0"/>
          <w:sz w:val="16"/>
        </w:rPr>
        <w:t>D型无线电探空仪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139 页</w:t>
            </w:r>
          </w:p>
        </w:tc>
      </w:tr>
    </w:tbl>
    <w:p>
      <w:pPr>
        <w:pStyle w:val="Heading2"/>
        <w:keepNext/>
      </w:pPr>
      <w:r>
        <w:rPr>
          <w:rFonts w:ascii="Arial" w:hAnsi="Arial" w:eastAsia="Noto Sans CJK SC"/>
          <w:b w:val="0"/>
          <w:sz w:val="19"/>
        </w:rPr>
        <w:t>图9.12-7</w:t>
      </w:r>
    </w:p>
    <w:p>
      <w:pPr>
        <w:pStyle w:val="Heading2"/>
        <w:keepNext/>
      </w:pPr>
      <w:r>
        <w:rPr>
          <w:rFonts w:ascii="Arial" w:hAnsi="Arial" w:eastAsia="Noto Sans CJK SC"/>
          <w:b/>
          <w:sz w:val="19"/>
        </w:rPr>
        <w:t>CDF 的短期任务非GSO卫星的 300、500 和 750 km</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C型无线电探空仪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-162</w:t>
      </w:r>
    </w:p>
    <w:p>
      <w:pPr>
        <w:ind w:firstLine="397"/>
        <w:jc w:val="both"/>
      </w:pPr>
      <w:r>
        <w:rPr>
          <w:rFonts w:ascii="Arial" w:hAnsi="Arial" w:eastAsia="Noto Sans CJK SC"/>
          <w:b w:val="0"/>
          <w:sz w:val="19"/>
        </w:rPr>
        <w:t>D型无线电探空仪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140 页</w:t>
            </w:r>
          </w:p>
        </w:tc>
      </w:tr>
    </w:tbl>
    <w:p>
      <w:pPr>
        <w:pStyle w:val="Heading2"/>
        <w:keepNext/>
      </w:pPr>
      <w:r>
        <w:rPr>
          <w:rFonts w:ascii="Arial" w:hAnsi="Arial" w:eastAsia="Noto Sans CJK SC"/>
          <w:b w:val="0"/>
          <w:sz w:val="19"/>
        </w:rPr>
        <w:t>图 9.12-8</w:t>
      </w:r>
    </w:p>
    <w:p>
      <w:pPr>
        <w:ind w:firstLine="397"/>
        <w:jc w:val="both"/>
      </w:pPr>
      <w:r>
        <w:rPr>
          <w:rFonts w:ascii="Arial" w:hAnsi="Arial" w:eastAsia="Noto Sans CJK SC"/>
          <w:b w:val="0"/>
          <w:sz w:val="19"/>
        </w:rPr>
        <w:t>CDF 中的短期任务非GSO卫星为 300、500 和 750 km</w:t>
      </w:r>
    </w:p>
    <w:p>
      <w:pPr>
        <w:ind w:firstLine="397"/>
        <w:jc w:val="both"/>
      </w:pPr>
      <w:r>
        <w:rPr>
          <w:rFonts w:ascii="Arial" w:hAnsi="Arial" w:eastAsia="Noto Sans CJK SC"/>
          <w:b w:val="0"/>
          <w:sz w:val="19"/>
        </w:rPr>
        <w:t>保护准则</w:t>
      </w:r>
    </w:p>
    <w:p>
      <w:pPr>
        <w:pStyle w:val="TableTextZH"/>
      </w:pPr>
      <w:r>
        <w:rPr>
          <w:rFonts w:ascii="Arial" w:hAnsi="Arial" w:eastAsia="Noto Sans CJK SC"/>
          <w:b w:val="0"/>
          <w:sz w:val="16"/>
        </w:rPr>
        <w:t>C型无线电探空仪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-162</w:t>
      </w:r>
    </w:p>
    <w:p>
      <w:pPr>
        <w:pStyle w:val="TableTextZH"/>
      </w:pPr>
      <w:r>
        <w:rPr>
          <w:rFonts w:ascii="Arial" w:hAnsi="Arial" w:eastAsia="Noto Sans CJK SC"/>
          <w:b w:val="0"/>
          <w:sz w:val="16"/>
        </w:rPr>
        <w:t>D型无线电探空仪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141 页</w:t>
            </w:r>
          </w:p>
        </w:tc>
      </w:tr>
    </w:tbl>
    <w:p>
      <w:pPr>
        <w:pStyle w:val="Heading2"/>
        <w:keepNext/>
      </w:pPr>
      <w:r>
        <w:rPr>
          <w:rFonts w:ascii="Arial" w:hAnsi="Arial" w:eastAsia="Noto Sans CJK SC"/>
          <w:b w:val="0"/>
          <w:sz w:val="19"/>
        </w:rPr>
        <w:t>表 9.12-4</w:t>
      </w:r>
    </w:p>
    <w:p>
      <w:pPr>
        <w:pStyle w:val="Heading2"/>
        <w:keepNext/>
      </w:pPr>
      <w:r>
        <w:rPr>
          <w:rFonts w:ascii="Arial" w:hAnsi="Arial" w:eastAsia="Noto Sans CJK SC"/>
          <w:b/>
          <w:sz w:val="19"/>
        </w:rPr>
        <w:t>仿真 1、2 和 3 保护准则超出值汇总</w:t>
      </w:r>
    </w:p>
    <w:p>
      <w:pPr>
        <w:ind w:firstLine="397"/>
        <w:jc w:val="both"/>
      </w:pPr>
      <w:r>
        <w:rPr>
          <w:rFonts w:ascii="Arial" w:hAnsi="Arial" w:eastAsia="Noto Sans CJK SC"/>
          <w:b w:val="0"/>
          <w:sz w:val="19"/>
        </w:rPr>
        <w:t>C 型无线电探空仪 CDF 值</w:t>
      </w:r>
    </w:p>
    <w:p>
      <w:pPr>
        <w:ind w:firstLine="397"/>
        <w:jc w:val="both"/>
      </w:pPr>
      <w:r>
        <w:rPr>
          <w:rFonts w:ascii="Arial" w:hAnsi="Arial" w:eastAsia="Noto Sans CJK SC"/>
          <w:b w:val="0"/>
          <w:sz w:val="19"/>
        </w:rPr>
        <w:t>纬度/超出超出上限超出中值超出下限</w:t>
      </w:r>
    </w:p>
    <w:p>
      <w:pPr>
        <w:pStyle w:val="Heading1"/>
        <w:keepNext/>
      </w:pPr>
      <w:r>
        <w:rPr>
          <w:rFonts w:ascii="Arial" w:hAnsi="Arial" w:eastAsia="Noto Sans CJK SC"/>
          <w:b w:val="0"/>
          <w:sz w:val="19"/>
        </w:rPr>
        <w:t>300 km 轨道高度</w:t>
      </w:r>
    </w:p>
    <w:p>
      <w:pPr>
        <w:pStyle w:val="TableTextZH"/>
      </w:pPr>
      <w:r>
        <w:rPr>
          <w:rFonts w:ascii="Arial" w:hAnsi="Arial" w:eastAsia="Noto Sans CJK SC"/>
          <w:b w:val="0"/>
          <w:sz w:val="16"/>
        </w:rPr>
        <w:t>此时的干扰功率为0.2 %</w:t>
      </w:r>
    </w:p>
    <w:p>
      <w:pPr>
        <w:pStyle w:val="TableTextZH"/>
      </w:pPr>
      <w:r>
        <w:rPr>
          <w:rFonts w:ascii="Arial" w:hAnsi="Arial" w:eastAsia="Noto Sans CJK SC"/>
          <w:b w:val="0"/>
          <w:sz w:val="16"/>
        </w:rPr>
        <w:t>-130.8</w:t>
      </w:r>
    </w:p>
    <w:p>
      <w:pPr>
        <w:pStyle w:val="TableTextZH"/>
      </w:pPr>
      <w:r>
        <w:rPr>
          <w:rFonts w:ascii="Arial" w:hAnsi="Arial" w:eastAsia="Noto Sans CJK SC"/>
          <w:b w:val="0"/>
          <w:sz w:val="16"/>
        </w:rPr>
        <w:t>20.2</w:t>
      </w:r>
    </w:p>
    <w:p>
      <w:pPr>
        <w:pStyle w:val="TableTextZH"/>
      </w:pPr>
      <w:r>
        <w:rPr>
          <w:rFonts w:ascii="Arial" w:hAnsi="Arial" w:eastAsia="Noto Sans CJK SC"/>
          <w:b w:val="0"/>
          <w:sz w:val="16"/>
        </w:rPr>
        <w:t>-130.8</w:t>
      </w:r>
    </w:p>
    <w:p>
      <w:pPr>
        <w:pStyle w:val="TableTextZH"/>
      </w:pPr>
      <w:r>
        <w:rPr>
          <w:rFonts w:ascii="Arial" w:hAnsi="Arial" w:eastAsia="Noto Sans CJK SC"/>
          <w:b w:val="0"/>
          <w:sz w:val="16"/>
        </w:rPr>
        <w:t>20.2</w:t>
      </w:r>
    </w:p>
    <w:p>
      <w:pPr>
        <w:pStyle w:val="TableTextZH"/>
      </w:pPr>
      <w:r>
        <w:rPr>
          <w:rFonts w:ascii="Arial" w:hAnsi="Arial" w:eastAsia="Noto Sans CJK SC"/>
          <w:b w:val="0"/>
          <w:sz w:val="16"/>
        </w:rPr>
        <w:t>-133</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12.4</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12.4</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11</w:t>
      </w:r>
    </w:p>
    <w:p>
      <w:pPr>
        <w:pStyle w:val="Heading1"/>
        <w:keepNext/>
      </w:pPr>
      <w:r>
        <w:rPr>
          <w:rFonts w:ascii="Arial" w:hAnsi="Arial" w:eastAsia="Noto Sans CJK SC"/>
          <w:b w:val="0"/>
          <w:sz w:val="19"/>
        </w:rPr>
        <w:t>500 km 轨道高度</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-132.6</w:t>
      </w:r>
    </w:p>
    <w:p>
      <w:pPr>
        <w:pStyle w:val="TableTextZH"/>
      </w:pPr>
      <w:r>
        <w:rPr>
          <w:rFonts w:ascii="Arial" w:hAnsi="Arial" w:eastAsia="Noto Sans CJK SC"/>
          <w:b w:val="0"/>
          <w:sz w:val="16"/>
        </w:rPr>
        <w:t>18.4</w:t>
      </w:r>
    </w:p>
    <w:p>
      <w:pPr>
        <w:pStyle w:val="TableTextZH"/>
      </w:pPr>
      <w:r>
        <w:rPr>
          <w:rFonts w:ascii="Arial" w:hAnsi="Arial" w:eastAsia="Noto Sans CJK SC"/>
          <w:b w:val="0"/>
          <w:sz w:val="16"/>
        </w:rPr>
        <w:t>-135</w:t>
      </w:r>
    </w:p>
    <w:p>
      <w:pPr>
        <w:pStyle w:val="TableTextZH"/>
      </w:pPr>
      <w:r>
        <w:rPr>
          <w:rFonts w:ascii="Arial" w:hAnsi="Arial" w:eastAsia="Noto Sans CJK SC"/>
          <w:b w:val="0"/>
          <w:sz w:val="16"/>
        </w:rPr>
        <w:t>16</w:t>
      </w:r>
    </w:p>
    <w:p>
      <w:pPr>
        <w:pStyle w:val="TableTextZH"/>
      </w:pPr>
      <w:r>
        <w:rPr>
          <w:rFonts w:ascii="Arial" w:hAnsi="Arial" w:eastAsia="Noto Sans CJK SC"/>
          <w:b w:val="0"/>
          <w:sz w:val="16"/>
        </w:rPr>
        <w:t>-133.4</w:t>
      </w:r>
    </w:p>
    <w:p>
      <w:pPr>
        <w:pStyle w:val="TableTextZH"/>
      </w:pPr>
      <w:r>
        <w:rPr>
          <w:rFonts w:ascii="Arial" w:hAnsi="Arial" w:eastAsia="Noto Sans CJK SC"/>
          <w:b w:val="0"/>
          <w:sz w:val="16"/>
        </w:rPr>
        <w:t>17.6</w:t>
      </w:r>
    </w:p>
    <w:p>
      <w:pPr>
        <w:pStyle w:val="TableTextZH"/>
      </w:pPr>
      <w:r>
        <w:rPr>
          <w:rFonts w:ascii="Arial" w:hAnsi="Arial" w:eastAsia="Noto Sans CJK SC"/>
          <w:b w:val="0"/>
          <w:sz w:val="16"/>
        </w:rPr>
        <w:t>此时20%的干扰功率</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11</w:t>
      </w:r>
    </w:p>
    <w:p>
      <w:pPr>
        <w:pStyle w:val="Heading1"/>
        <w:keepNext/>
      </w:pPr>
      <w:r>
        <w:rPr>
          <w:rFonts w:ascii="Arial" w:hAnsi="Arial" w:eastAsia="Noto Sans CJK SC"/>
          <w:b w:val="0"/>
          <w:sz w:val="19"/>
        </w:rPr>
        <w:t>750 km 轨道高度</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-135.5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-132.5</w:t>
      </w:r>
    </w:p>
    <w:p>
      <w:pPr>
        <w:pStyle w:val="TableTextZH"/>
      </w:pPr>
      <w:r>
        <w:rPr>
          <w:rFonts w:ascii="Arial" w:hAnsi="Arial" w:eastAsia="Noto Sans CJK SC"/>
          <w:b w:val="0"/>
          <w:sz w:val="16"/>
        </w:rPr>
        <w:t>18.5</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11.8</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11.8</w:t>
      </w:r>
    </w:p>
    <w:p>
      <w:pPr>
        <w:pStyle w:val="TableTextZH"/>
      </w:pPr>
      <w:r>
        <w:rPr>
          <w:rFonts w:ascii="Arial" w:hAnsi="Arial" w:eastAsia="Noto Sans CJK SC"/>
          <w:b w:val="0"/>
          <w:sz w:val="16"/>
        </w:rPr>
        <w:t>-151.3</w:t>
      </w:r>
    </w:p>
    <w:p>
      <w:pPr>
        <w:pStyle w:val="TableTextZH"/>
      </w:pPr>
      <w:r>
        <w:rPr>
          <w:rFonts w:ascii="Arial" w:hAnsi="Arial" w:eastAsia="Noto Sans CJK SC"/>
          <w:b w:val="0"/>
          <w:sz w:val="16"/>
        </w:rPr>
        <w:t>10.7</w:t>
      </w:r>
    </w:p>
    <w:p>
      <w:pPr>
        <w:ind w:firstLine="397"/>
        <w:jc w:val="both"/>
      </w:pPr>
      <w:r>
        <w:rPr>
          <w:rFonts w:ascii="Arial" w:hAnsi="Arial" w:eastAsia="Noto Sans CJK SC"/>
          <w:b w:val="0"/>
          <w:sz w:val="19"/>
        </w:rPr>
        <w:t>D 型无线电探空仪 CDF 值</w:t>
      </w:r>
    </w:p>
    <w:p>
      <w:pPr>
        <w:ind w:firstLine="397"/>
        <w:jc w:val="both"/>
      </w:pPr>
      <w:r>
        <w:rPr>
          <w:rFonts w:ascii="Arial" w:hAnsi="Arial" w:eastAsia="Noto Sans CJK SC"/>
          <w:b w:val="0"/>
          <w:sz w:val="19"/>
        </w:rPr>
        <w:t>纬度/超出超出上限超出中值超出下限</w:t>
      </w:r>
    </w:p>
    <w:p>
      <w:pPr>
        <w:pStyle w:val="Heading1"/>
        <w:keepNext/>
      </w:pPr>
      <w:r>
        <w:rPr>
          <w:rFonts w:ascii="Arial" w:hAnsi="Arial" w:eastAsia="Noto Sans CJK SC"/>
          <w:b w:val="0"/>
          <w:sz w:val="19"/>
        </w:rPr>
        <w:t>300 km 轨道高度</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-130.8</w:t>
      </w:r>
    </w:p>
    <w:p>
      <w:pPr>
        <w:pStyle w:val="TableTextZH"/>
      </w:pPr>
      <w:r>
        <w:rPr>
          <w:rFonts w:ascii="Arial" w:hAnsi="Arial" w:eastAsia="Noto Sans CJK SC"/>
          <w:b w:val="0"/>
          <w:sz w:val="16"/>
        </w:rPr>
        <w:t>19.2</w:t>
      </w:r>
    </w:p>
    <w:p>
      <w:pPr>
        <w:pStyle w:val="TableTextZH"/>
      </w:pPr>
      <w:r>
        <w:rPr>
          <w:rFonts w:ascii="Arial" w:hAnsi="Arial" w:eastAsia="Noto Sans CJK SC"/>
          <w:b w:val="0"/>
          <w:sz w:val="16"/>
        </w:rPr>
        <w:t>-130.8</w:t>
      </w:r>
    </w:p>
    <w:p>
      <w:pPr>
        <w:pStyle w:val="TableTextZH"/>
      </w:pPr>
      <w:r>
        <w:rPr>
          <w:rFonts w:ascii="Arial" w:hAnsi="Arial" w:eastAsia="Noto Sans CJK SC"/>
          <w:b w:val="0"/>
          <w:sz w:val="16"/>
        </w:rPr>
        <w:t>19.2</w:t>
      </w:r>
    </w:p>
    <w:p>
      <w:pPr>
        <w:pStyle w:val="TableTextZH"/>
      </w:pPr>
      <w:r>
        <w:rPr>
          <w:rFonts w:ascii="Arial" w:hAnsi="Arial" w:eastAsia="Noto Sans CJK SC"/>
          <w:b w:val="0"/>
          <w:sz w:val="16"/>
        </w:rPr>
        <w:t>-133</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9</w:t>
      </w:r>
    </w:p>
    <w:p>
      <w:pPr>
        <w:pStyle w:val="Heading1"/>
        <w:keepNext/>
      </w:pPr>
      <w:r>
        <w:rPr>
          <w:rFonts w:ascii="Arial" w:hAnsi="Arial" w:eastAsia="Noto Sans CJK SC"/>
          <w:b w:val="0"/>
          <w:sz w:val="19"/>
        </w:rPr>
        <w:t>500 km 轨道高度</w:t>
      </w:r>
    </w:p>
    <w:p>
      <w:pPr>
        <w:pStyle w:val="TableTextZH"/>
      </w:pPr>
      <w:r>
        <w:rPr>
          <w:rFonts w:ascii="Arial" w:hAnsi="Arial" w:eastAsia="Noto Sans CJK SC"/>
          <w:b w:val="0"/>
          <w:sz w:val="16"/>
        </w:rPr>
        <w:t>此时0.2%的干扰功率</w:t>
      </w:r>
    </w:p>
    <w:p>
      <w:pPr>
        <w:pStyle w:val="TableTextZH"/>
      </w:pPr>
      <w:r>
        <w:rPr>
          <w:rFonts w:ascii="Arial" w:hAnsi="Arial" w:eastAsia="Noto Sans CJK SC"/>
          <w:b w:val="0"/>
          <w:sz w:val="16"/>
        </w:rPr>
        <w:t>-132.6</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-135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-133.4</w:t>
      </w:r>
    </w:p>
    <w:p>
      <w:pPr>
        <w:pStyle w:val="TableTextZH"/>
      </w:pPr>
      <w:r>
        <w:rPr>
          <w:rFonts w:ascii="Arial" w:hAnsi="Arial" w:eastAsia="Noto Sans CJK SC"/>
          <w:b w:val="0"/>
          <w:sz w:val="16"/>
        </w:rPr>
        <w:t>16.6</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9</w:t>
      </w:r>
    </w:p>
    <w:p>
      <w:pPr>
        <w:pStyle w:val="Heading1"/>
        <w:keepNext/>
      </w:pPr>
      <w:r>
        <w:rPr>
          <w:rFonts w:ascii="Arial" w:hAnsi="Arial" w:eastAsia="Noto Sans CJK SC"/>
          <w:b w:val="0"/>
          <w:sz w:val="19"/>
        </w:rPr>
        <w:t>750 km 轨道高度</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16</w:t>
      </w:r>
    </w:p>
    <w:p>
      <w:pPr>
        <w:pStyle w:val="TableTextZH"/>
      </w:pPr>
      <w:r>
        <w:rPr>
          <w:rFonts w:ascii="Arial" w:hAnsi="Arial" w:eastAsia="Noto Sans CJK SC"/>
          <w:b w:val="0"/>
          <w:sz w:val="16"/>
        </w:rPr>
        <w:t>-135.5</w:t>
      </w:r>
    </w:p>
    <w:p>
      <w:pPr>
        <w:pStyle w:val="TableTextZH"/>
      </w:pPr>
      <w:r>
        <w:rPr>
          <w:rFonts w:ascii="Arial" w:hAnsi="Arial" w:eastAsia="Noto Sans CJK SC"/>
          <w:b w:val="0"/>
          <w:sz w:val="16"/>
        </w:rPr>
        <w:t>14.5</w:t>
      </w:r>
    </w:p>
    <w:p>
      <w:pPr>
        <w:pStyle w:val="TableTextZH"/>
      </w:pPr>
      <w:r>
        <w:rPr>
          <w:rFonts w:ascii="Arial" w:hAnsi="Arial" w:eastAsia="Noto Sans CJK SC"/>
          <w:b w:val="0"/>
          <w:sz w:val="16"/>
        </w:rPr>
        <w:t>-132.5</w:t>
      </w:r>
    </w:p>
    <w:p>
      <w:pPr>
        <w:pStyle w:val="TableTextZH"/>
      </w:pPr>
      <w:r>
        <w:rPr>
          <w:rFonts w:ascii="Arial" w:hAnsi="Arial" w:eastAsia="Noto Sans CJK SC"/>
          <w:b w:val="0"/>
          <w:sz w:val="16"/>
        </w:rPr>
        <w:t>17.5</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-151.3</w:t>
      </w:r>
    </w:p>
    <w:p>
      <w:pPr>
        <w:pStyle w:val="TableTextZH"/>
      </w:pPr>
      <w:r>
        <w:rPr>
          <w:rFonts w:ascii="Arial" w:hAnsi="Arial" w:eastAsia="Noto Sans CJK SC"/>
          <w:b w:val="0"/>
          <w:sz w:val="16"/>
        </w:rPr>
        <w:t>8.7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142 页</w:t>
            </w:r>
          </w:p>
        </w:tc>
      </w:tr>
    </w:tbl>
    <w:p>
      <w:pPr>
        <w:ind w:firstLine="397"/>
        <w:jc w:val="both"/>
      </w:pPr>
      <w:r>
        <w:rPr>
          <w:rFonts w:ascii="Arial" w:hAnsi="Arial" w:eastAsia="Noto Sans CJK SC"/>
          <w:b w:val="0"/>
          <w:sz w:val="19"/>
        </w:rPr>
        <w:t>单项模拟表明，无线电探空仪地面站接收机超出了干扰标准。鉴于单项模拟显示超出了无线电探空仪干扰标准，因此不一定需要进行聚合分析。为了完整性，进行了两次总体模拟（表 9.12-3 - 模拟 4 和 5）。这些模拟的结果如图9.12-9、表9.12-5和图9.12-10、表9.12-6所示。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143 页</w:t>
            </w:r>
          </w:p>
        </w:tc>
      </w:tr>
    </w:tbl>
    <w:p>
      <w:pPr>
        <w:pStyle w:val="Heading2"/>
        <w:keepNext/>
      </w:pPr>
      <w:r>
        <w:rPr>
          <w:rFonts w:ascii="Arial" w:hAnsi="Arial" w:eastAsia="Noto Sans CJK SC"/>
          <w:b w:val="0"/>
          <w:sz w:val="19"/>
        </w:rPr>
        <w:t>图9.12-9</w:t>
      </w:r>
    </w:p>
    <w:p>
      <w:pPr>
        <w:pStyle w:val="Heading2"/>
        <w:keepNext/>
      </w:pPr>
      <w:r>
        <w:rPr>
          <w:rFonts w:ascii="Arial" w:hAnsi="Arial" w:eastAsia="Noto Sans CJK SC"/>
          <w:b/>
          <w:sz w:val="19"/>
        </w:rPr>
        <w:t>聚合干扰 CDF 中的短期任务非GSO卫星位于 300 + 500 km</w:t>
      </w:r>
    </w:p>
    <w:p>
      <w:pPr>
        <w:ind w:firstLine="397"/>
        <w:jc w:val="both"/>
      </w:pPr>
      <w:r>
        <w:rPr>
          <w:rFonts w:ascii="Arial" w:hAnsi="Arial" w:eastAsia="Noto Sans CJK SC"/>
          <w:b w:val="0"/>
          <w:sz w:val="19"/>
        </w:rPr>
        <w:t>保护准则</w:t>
      </w:r>
    </w:p>
    <w:p>
      <w:pPr>
        <w:pStyle w:val="TableTextZH"/>
      </w:pPr>
      <w:r>
        <w:rPr>
          <w:rFonts w:ascii="Arial" w:hAnsi="Arial" w:eastAsia="Noto Sans CJK SC"/>
          <w:b w:val="0"/>
          <w:sz w:val="16"/>
        </w:rPr>
        <w:t>C型无线电探空仪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-162</w:t>
      </w:r>
    </w:p>
    <w:p>
      <w:pPr>
        <w:pStyle w:val="TableTextZH"/>
      </w:pPr>
      <w:r>
        <w:rPr>
          <w:rFonts w:ascii="Arial" w:hAnsi="Arial" w:eastAsia="Noto Sans CJK SC"/>
          <w:b w:val="0"/>
          <w:sz w:val="16"/>
        </w:rPr>
        <w:t>D型无线电探空仪</w:t>
      </w:r>
    </w:p>
    <w:p>
      <w:pPr>
        <w:pStyle w:val="TableTextZH"/>
      </w:pPr>
      <w:r>
        <w:rPr>
          <w:rFonts w:ascii="Arial" w:hAnsi="Arial" w:eastAsia="Noto Sans CJK SC"/>
          <w:b w:val="0"/>
          <w:sz w:val="16"/>
        </w:rPr>
        <w:t>干扰阈值（dBW @ .2 %）</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干扰阈值（dBW @ 20 %）</w:t>
      </w:r>
    </w:p>
    <w:p>
      <w:pPr>
        <w:pStyle w:val="TableTextZH"/>
      </w:pPr>
      <w:r>
        <w:rPr>
          <w:rFonts w:ascii="Arial" w:hAnsi="Arial" w:eastAsia="Noto Sans CJK SC"/>
          <w:b w:val="0"/>
          <w:sz w:val="16"/>
        </w:rPr>
        <w:t>-160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144 页</w:t>
            </w:r>
          </w:p>
        </w:tc>
      </w:tr>
    </w:tbl>
    <w:p>
      <w:pPr>
        <w:pStyle w:val="Heading2"/>
        <w:keepNext/>
      </w:pPr>
      <w:r>
        <w:rPr>
          <w:rFonts w:ascii="Arial" w:hAnsi="Arial" w:eastAsia="Noto Sans CJK SC"/>
          <w:b w:val="0"/>
          <w:sz w:val="19"/>
        </w:rPr>
        <w:t>表 9.12-5</w:t>
      </w:r>
    </w:p>
    <w:p>
      <w:pPr>
        <w:ind w:firstLine="397"/>
        <w:jc w:val="both"/>
      </w:pPr>
      <w:r>
        <w:rPr>
          <w:rFonts w:ascii="Arial" w:hAnsi="Arial" w:eastAsia="Noto Sans CJK SC"/>
          <w:b w:val="0"/>
          <w:sz w:val="19"/>
        </w:rPr>
        <w:t>仿真 4 总计保护准则超出值摘要</w:t>
      </w:r>
    </w:p>
    <w:p>
      <w:pPr>
        <w:ind w:firstLine="397"/>
        <w:jc w:val="both"/>
      </w:pPr>
      <w:r>
        <w:rPr>
          <w:rFonts w:ascii="Arial" w:hAnsi="Arial" w:eastAsia="Noto Sans CJK SC"/>
          <w:b w:val="0"/>
          <w:sz w:val="19"/>
        </w:rPr>
        <w:t>C 型无线电探空仪 CDF 值</w:t>
      </w:r>
    </w:p>
    <w:p>
      <w:pPr>
        <w:ind w:firstLine="397"/>
        <w:jc w:val="both"/>
      </w:pPr>
      <w:r>
        <w:rPr>
          <w:rFonts w:ascii="Arial" w:hAnsi="Arial" w:eastAsia="Noto Sans CJK SC"/>
          <w:b w:val="0"/>
          <w:sz w:val="19"/>
        </w:rPr>
        <w:t>纬度/超出超出上限超出中值超出下限</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-133</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-126</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-152</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-145</w:t>
      </w:r>
    </w:p>
    <w:p>
      <w:pPr>
        <w:pStyle w:val="TableTextZH"/>
      </w:pPr>
      <w:r>
        <w:rPr>
          <w:rFonts w:ascii="Arial" w:hAnsi="Arial" w:eastAsia="Noto Sans CJK SC"/>
          <w:b w:val="0"/>
          <w:sz w:val="16"/>
        </w:rPr>
        <w:t>17</w:t>
      </w:r>
    </w:p>
    <w:p>
      <w:pPr>
        <w:ind w:firstLine="397"/>
        <w:jc w:val="both"/>
      </w:pPr>
      <w:r>
        <w:rPr>
          <w:rFonts w:ascii="Arial" w:hAnsi="Arial" w:eastAsia="Noto Sans CJK SC"/>
          <w:b w:val="0"/>
          <w:sz w:val="19"/>
        </w:rPr>
        <w:t>D 型无线电探空仪 CDF 值</w:t>
      </w:r>
    </w:p>
    <w:p>
      <w:pPr>
        <w:ind w:firstLine="397"/>
        <w:jc w:val="both"/>
      </w:pPr>
      <w:r>
        <w:rPr>
          <w:rFonts w:ascii="Arial" w:hAnsi="Arial" w:eastAsia="Noto Sans CJK SC"/>
          <w:b w:val="0"/>
          <w:sz w:val="19"/>
        </w:rPr>
        <w:t>纬度/超出超出上限超出中值超出下限</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16</w:t>
      </w:r>
    </w:p>
    <w:p>
      <w:pPr>
        <w:pStyle w:val="TableTextZH"/>
      </w:pPr>
      <w:r>
        <w:rPr>
          <w:rFonts w:ascii="Arial" w:hAnsi="Arial" w:eastAsia="Noto Sans CJK SC"/>
          <w:b w:val="0"/>
          <w:sz w:val="16"/>
        </w:rPr>
        <w:t>-133</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-126</w:t>
      </w:r>
    </w:p>
    <w:p>
      <w:pPr>
        <w:pStyle w:val="TableTextZH"/>
      </w:pPr>
      <w:r>
        <w:rPr>
          <w:rFonts w:ascii="Arial" w:hAnsi="Arial" w:eastAsia="Noto Sans CJK SC"/>
          <w:b w:val="0"/>
          <w:sz w:val="16"/>
        </w:rPr>
        <w:t>24</w:t>
      </w:r>
    </w:p>
    <w:p>
      <w:pPr>
        <w:pStyle w:val="TableTextZH"/>
      </w:pPr>
      <w:r>
        <w:rPr>
          <w:rFonts w:ascii="Arial" w:hAnsi="Arial" w:eastAsia="Noto Sans CJK SC"/>
          <w:b w:val="0"/>
          <w:sz w:val="16"/>
        </w:rPr>
        <w:t>此时20%的干扰功率</w:t>
      </w:r>
    </w:p>
    <w:p>
      <w:pPr>
        <w:pStyle w:val="TableTextZH"/>
      </w:pPr>
      <w:r>
        <w:rPr>
          <w:rFonts w:ascii="Arial" w:hAnsi="Arial" w:eastAsia="Noto Sans CJK SC"/>
          <w:b w:val="0"/>
          <w:sz w:val="16"/>
        </w:rPr>
        <w:t>-152</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-145</w:t>
      </w:r>
    </w:p>
    <w:p>
      <w:pPr>
        <w:pStyle w:val="TableTextZH"/>
      </w:pPr>
      <w:r>
        <w:rPr>
          <w:rFonts w:ascii="Arial" w:hAnsi="Arial" w:eastAsia="Noto Sans CJK SC"/>
          <w:b w:val="0"/>
          <w:sz w:val="16"/>
        </w:rPr>
        <w:t>15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145 页</w:t>
            </w:r>
          </w:p>
        </w:tc>
      </w:tr>
    </w:tbl>
    <w:p>
      <w:pPr>
        <w:pStyle w:val="Heading2"/>
        <w:keepNext/>
      </w:pPr>
      <w:r>
        <w:rPr>
          <w:rFonts w:ascii="Arial" w:hAnsi="Arial" w:eastAsia="Noto Sans CJK SC"/>
          <w:b w:val="0"/>
          <w:sz w:val="19"/>
        </w:rPr>
        <w:t>图 9.12-10</w:t>
      </w:r>
    </w:p>
    <w:p>
      <w:pPr>
        <w:ind w:firstLine="397"/>
        <w:jc w:val="both"/>
      </w:pPr>
      <w:r>
        <w:rPr>
          <w:rFonts w:ascii="Arial" w:hAnsi="Arial" w:eastAsia="Noto Sans CJK SC"/>
          <w:b w:val="0"/>
          <w:sz w:val="19"/>
        </w:rPr>
        <w:t>聚合干扰 CDF 的短期任务非GSO卫星的 300,500 和 750 km</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146 页</w:t>
            </w:r>
          </w:p>
        </w:tc>
      </w:tr>
    </w:tbl>
    <w:p>
      <w:pPr>
        <w:pStyle w:val="Heading2"/>
        <w:keepNext/>
      </w:pPr>
      <w:r>
        <w:rPr>
          <w:rFonts w:ascii="Arial" w:hAnsi="Arial" w:eastAsia="Noto Sans CJK SC"/>
          <w:b w:val="0"/>
          <w:sz w:val="19"/>
        </w:rPr>
        <w:t>表 9.12-6</w:t>
      </w:r>
    </w:p>
    <w:p>
      <w:pPr>
        <w:ind w:firstLine="397"/>
        <w:jc w:val="both"/>
      </w:pPr>
      <w:r>
        <w:rPr>
          <w:rFonts w:ascii="Arial" w:hAnsi="Arial" w:eastAsia="Noto Sans CJK SC"/>
          <w:b w:val="0"/>
          <w:sz w:val="19"/>
        </w:rPr>
        <w:t>模拟总结5</w:t>
      </w:r>
    </w:p>
    <w:p>
      <w:pPr>
        <w:ind w:firstLine="397"/>
        <w:jc w:val="both"/>
      </w:pPr>
      <w:r>
        <w:rPr>
          <w:rFonts w:ascii="Arial" w:hAnsi="Arial" w:eastAsia="Noto Sans CJK SC"/>
          <w:b w:val="0"/>
          <w:sz w:val="19"/>
        </w:rPr>
        <w:t>聚合干扰保护准则超出值</w:t>
      </w:r>
    </w:p>
    <w:p>
      <w:pPr>
        <w:ind w:firstLine="397"/>
        <w:jc w:val="both"/>
      </w:pPr>
      <w:r>
        <w:rPr>
          <w:rFonts w:ascii="Arial" w:hAnsi="Arial" w:eastAsia="Noto Sans CJK SC"/>
          <w:b w:val="0"/>
          <w:sz w:val="19"/>
        </w:rPr>
        <w:t>C 型无线电探空仪 CDF 值</w:t>
      </w:r>
    </w:p>
    <w:p>
      <w:pPr>
        <w:ind w:firstLine="397"/>
        <w:jc w:val="both"/>
      </w:pPr>
      <w:r>
        <w:rPr>
          <w:rFonts w:ascii="Arial" w:hAnsi="Arial" w:eastAsia="Noto Sans CJK SC"/>
          <w:b w:val="0"/>
          <w:sz w:val="19"/>
        </w:rPr>
        <w:t>纬度/超出超出上限超出中值超出下限</w:t>
      </w:r>
    </w:p>
    <w:p>
      <w:pPr>
        <w:pStyle w:val="TableTextZH"/>
      </w:pPr>
      <w:r>
        <w:rPr>
          <w:rFonts w:ascii="Arial" w:hAnsi="Arial" w:eastAsia="Noto Sans CJK SC"/>
          <w:b w:val="0"/>
          <w:sz w:val="16"/>
        </w:rPr>
        <w:t>此时的干扰功率为0.2%</w:t>
      </w:r>
    </w:p>
    <w:p>
      <w:pPr>
        <w:pStyle w:val="TableTextZH"/>
      </w:pPr>
      <w:r>
        <w:rPr>
          <w:rFonts w:ascii="Arial" w:hAnsi="Arial" w:eastAsia="Noto Sans CJK SC"/>
          <w:b w:val="0"/>
          <w:sz w:val="16"/>
        </w:rPr>
        <w:t>-129.5</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-128.5</w:t>
      </w:r>
    </w:p>
    <w:p>
      <w:pPr>
        <w:pStyle w:val="TableTextZH"/>
      </w:pPr>
      <w:r>
        <w:rPr>
          <w:rFonts w:ascii="Arial" w:hAnsi="Arial" w:eastAsia="Noto Sans CJK SC"/>
          <w:b w:val="0"/>
          <w:sz w:val="16"/>
        </w:rPr>
        <w:t>22.5</w:t>
      </w:r>
    </w:p>
    <w:p>
      <w:pPr>
        <w:pStyle w:val="TableTextZH"/>
      </w:pPr>
      <w:r>
        <w:rPr>
          <w:rFonts w:ascii="Arial" w:hAnsi="Arial" w:eastAsia="Noto Sans CJK SC"/>
          <w:b w:val="0"/>
          <w:sz w:val="16"/>
        </w:rPr>
        <w:t>-124.5</w:t>
      </w:r>
    </w:p>
    <w:p>
      <w:pPr>
        <w:pStyle w:val="TableTextZH"/>
      </w:pPr>
      <w:r>
        <w:rPr>
          <w:rFonts w:ascii="Arial" w:hAnsi="Arial" w:eastAsia="Noto Sans CJK SC"/>
          <w:b w:val="0"/>
          <w:sz w:val="16"/>
        </w:rPr>
        <w:t>26.5</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-143</w:t>
      </w:r>
    </w:p>
    <w:p>
      <w:pPr>
        <w:pStyle w:val="TableTextZH"/>
      </w:pPr>
      <w:r>
        <w:rPr>
          <w:rFonts w:ascii="Arial" w:hAnsi="Arial" w:eastAsia="Noto Sans CJK SC"/>
          <w:b w:val="0"/>
          <w:sz w:val="16"/>
        </w:rPr>
        <w:t>19</w:t>
      </w:r>
    </w:p>
    <w:p>
      <w:pPr>
        <w:pStyle w:val="TableTextZH"/>
      </w:pPr>
      <w:r>
        <w:rPr>
          <w:rFonts w:ascii="Arial" w:hAnsi="Arial" w:eastAsia="Noto Sans CJK SC"/>
          <w:b w:val="0"/>
          <w:sz w:val="16"/>
        </w:rPr>
        <w:t>-141.5</w:t>
      </w:r>
    </w:p>
    <w:p>
      <w:pPr>
        <w:pStyle w:val="TableTextZH"/>
      </w:pPr>
      <w:r>
        <w:rPr>
          <w:rFonts w:ascii="Arial" w:hAnsi="Arial" w:eastAsia="Noto Sans CJK SC"/>
          <w:b w:val="0"/>
          <w:sz w:val="16"/>
        </w:rPr>
        <w:t>20.5</w:t>
      </w:r>
    </w:p>
    <w:p>
      <w:pPr>
        <w:pStyle w:val="TableTextZH"/>
      </w:pPr>
      <w:r>
        <w:rPr>
          <w:rFonts w:ascii="Arial" w:hAnsi="Arial" w:eastAsia="Noto Sans CJK SC"/>
          <w:b w:val="0"/>
          <w:sz w:val="16"/>
        </w:rPr>
        <w:t>-136.5</w:t>
      </w:r>
    </w:p>
    <w:p>
      <w:pPr>
        <w:pStyle w:val="TableTextZH"/>
      </w:pPr>
      <w:r>
        <w:rPr>
          <w:rFonts w:ascii="Arial" w:hAnsi="Arial" w:eastAsia="Noto Sans CJK SC"/>
          <w:b w:val="0"/>
          <w:sz w:val="16"/>
        </w:rPr>
        <w:t>25.5</w:t>
      </w:r>
    </w:p>
    <w:p>
      <w:pPr>
        <w:ind w:firstLine="397"/>
        <w:jc w:val="both"/>
      </w:pPr>
      <w:r>
        <w:rPr>
          <w:rFonts w:ascii="Arial" w:hAnsi="Arial" w:eastAsia="Noto Sans CJK SC"/>
          <w:b w:val="0"/>
          <w:sz w:val="19"/>
        </w:rPr>
        <w:t>D 型无线电探空仪 CDF 值</w:t>
      </w:r>
    </w:p>
    <w:p>
      <w:pPr>
        <w:ind w:firstLine="397"/>
        <w:jc w:val="both"/>
      </w:pPr>
      <w:r>
        <w:rPr>
          <w:rFonts w:ascii="Arial" w:hAnsi="Arial" w:eastAsia="Noto Sans CJK SC"/>
          <w:b w:val="0"/>
          <w:sz w:val="19"/>
        </w:rPr>
        <w:t>纬度/超出超出上限超出中值超出下限</w:t>
      </w:r>
    </w:p>
    <w:p>
      <w:pPr>
        <w:pStyle w:val="TableTextZH"/>
      </w:pPr>
      <w:r>
        <w:rPr>
          <w:rFonts w:ascii="Arial" w:hAnsi="Arial" w:eastAsia="Noto Sans CJK SC"/>
          <w:b w:val="0"/>
          <w:sz w:val="16"/>
        </w:rPr>
        <w:t>此时0.2%的干扰功率</w:t>
      </w:r>
    </w:p>
    <w:p>
      <w:pPr>
        <w:pStyle w:val="TableTextZH"/>
      </w:pPr>
      <w:r>
        <w:rPr>
          <w:rFonts w:ascii="Arial" w:hAnsi="Arial" w:eastAsia="Noto Sans CJK SC"/>
          <w:b w:val="0"/>
          <w:sz w:val="16"/>
        </w:rPr>
        <w:t>-129.5</w:t>
      </w:r>
    </w:p>
    <w:p>
      <w:pPr>
        <w:pStyle w:val="TableTextZH"/>
      </w:pPr>
      <w:r>
        <w:rPr>
          <w:rFonts w:ascii="Arial" w:hAnsi="Arial" w:eastAsia="Noto Sans CJK SC"/>
          <w:b w:val="0"/>
          <w:sz w:val="16"/>
        </w:rPr>
        <w:t>20.5</w:t>
      </w:r>
    </w:p>
    <w:p>
      <w:pPr>
        <w:pStyle w:val="TableTextZH"/>
      </w:pPr>
      <w:r>
        <w:rPr>
          <w:rFonts w:ascii="Arial" w:hAnsi="Arial" w:eastAsia="Noto Sans CJK SC"/>
          <w:b w:val="0"/>
          <w:sz w:val="16"/>
        </w:rPr>
        <w:t>-128.5</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-124.5</w:t>
      </w:r>
    </w:p>
    <w:p>
      <w:pPr>
        <w:pStyle w:val="TableTextZH"/>
      </w:pPr>
      <w:r>
        <w:rPr>
          <w:rFonts w:ascii="Arial" w:hAnsi="Arial" w:eastAsia="Noto Sans CJK SC"/>
          <w:b w:val="0"/>
          <w:sz w:val="16"/>
        </w:rPr>
        <w:t>25.5</w:t>
      </w:r>
    </w:p>
    <w:p>
      <w:pPr>
        <w:pStyle w:val="TableTextZH"/>
      </w:pPr>
      <w:r>
        <w:rPr>
          <w:rFonts w:ascii="Arial" w:hAnsi="Arial" w:eastAsia="Noto Sans CJK SC"/>
          <w:b w:val="0"/>
          <w:sz w:val="16"/>
        </w:rPr>
        <w:t>此时的干扰功率为20%</w:t>
      </w:r>
    </w:p>
    <w:p>
      <w:pPr>
        <w:pStyle w:val="TableTextZH"/>
      </w:pPr>
      <w:r>
        <w:rPr>
          <w:rFonts w:ascii="Arial" w:hAnsi="Arial" w:eastAsia="Noto Sans CJK SC"/>
          <w:b w:val="0"/>
          <w:sz w:val="16"/>
        </w:rPr>
        <w:t>-143</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-141.5</w:t>
      </w:r>
    </w:p>
    <w:p>
      <w:pPr>
        <w:pStyle w:val="TableTextZH"/>
      </w:pPr>
      <w:r>
        <w:rPr>
          <w:rFonts w:ascii="Arial" w:hAnsi="Arial" w:eastAsia="Noto Sans CJK SC"/>
          <w:b w:val="0"/>
          <w:sz w:val="16"/>
        </w:rPr>
        <w:t>18.5</w:t>
      </w:r>
    </w:p>
    <w:p>
      <w:pPr>
        <w:pStyle w:val="TableTextZH"/>
      </w:pPr>
      <w:r>
        <w:rPr>
          <w:rFonts w:ascii="Arial" w:hAnsi="Arial" w:eastAsia="Noto Sans CJK SC"/>
          <w:b w:val="0"/>
          <w:sz w:val="16"/>
        </w:rPr>
        <w:t>-136.5</w:t>
      </w:r>
    </w:p>
    <w:p>
      <w:pPr>
        <w:pStyle w:val="TableTextZH"/>
      </w:pPr>
      <w:r>
        <w:rPr>
          <w:rFonts w:ascii="Arial" w:hAnsi="Arial" w:eastAsia="Noto Sans CJK SC"/>
          <w:b w:val="0"/>
          <w:sz w:val="16"/>
        </w:rPr>
        <w:t>23.5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147 页</w:t>
            </w:r>
          </w:p>
        </w:tc>
      </w:tr>
    </w:tbl>
    <w:p>
      <w:pPr>
        <w:pStyle w:val="Heading3"/>
        <w:keepNext/>
      </w:pPr>
      <w:r>
        <w:rPr>
          <w:rFonts w:ascii="Arial" w:hAnsi="Arial" w:eastAsia="Noto Sans CJK SC"/>
          <w:b/>
          <w:sz w:val="19"/>
        </w:rPr>
        <w:t>9.12.2.3 无线电探空仪发射机之间兼容性研究 9.12.2 结果总结</w:t>
      </w:r>
    </w:p>
    <w:p>
      <w:pPr>
        <w:ind w:firstLine="397"/>
        <w:jc w:val="both"/>
      </w:pPr>
      <w:r>
        <w:rPr>
          <w:rFonts w:ascii="Arial" w:hAnsi="Arial" w:eastAsia="Noto Sans CJK SC"/>
          <w:b w:val="0"/>
          <w:sz w:val="19"/>
        </w:rPr>
        <w:t>和短期任务非GSO 地球站下行链路接收器在 400.15 至 406 MHz 频段中运行，使用 DR Rec. 中的参数。 ITU-R RS.1165-2 和 DR 建议。 ITUR RS.1263-1（研究 9.12.2）</w:t>
      </w:r>
    </w:p>
    <w:p>
      <w:pPr>
        <w:ind w:firstLine="397"/>
        <w:jc w:val="both"/>
      </w:pPr>
      <w:r>
        <w:rPr>
          <w:rFonts w:ascii="Arial" w:hAnsi="Arial" w:eastAsia="Noto Sans CJK SC"/>
          <w:b w:val="0"/>
          <w:sz w:val="19"/>
        </w:rPr>
        <w:t>本研究（研究 9.12.2）的结果基于 ITU-R SA.2426-0号报告中的短期任务非GSO卫星特性，表明同信道干扰水平从短期任务非GSO卫星系统 (空对地) 传输到无线电探空仪频段 400.15-406 MHz 中的地面站接收机将超出 DR ITU-R RS.1263-1号建议书中概述的干扰标准水平。分析考虑了位于高纬度、中纬度和低纬度的无线电探空仪地面站接收机以及300、500和750 km的短期任务非GSO卫星轨道高度。该分析表明，对于 C 型和 D 型无线电探空仪，长期（当时的 20%）保护准则超出了 8.7 至 19.2 dB 的范围。分析还表明，C 型的短期（当时的 0.2%）保护准则超出了 15.5 至 20.2 dB 的范围，超出了</w:t>
      </w:r>
    </w:p>
    <w:p>
      <w:pPr>
        <w:ind w:firstLine="397"/>
        <w:jc w:val="both"/>
      </w:pPr>
      <w:r>
        <w:rPr>
          <w:rFonts w:ascii="Arial" w:hAnsi="Arial" w:eastAsia="Noto Sans CJK SC"/>
          <w:b w:val="0"/>
          <w:sz w:val="19"/>
        </w:rPr>
        <w:t>14.5 至 19.2 dB，适用于 D 型无线电探空仪，跨越轨道高度和分析的纬度位置。</w:t>
      </w:r>
    </w:p>
    <w:p>
      <w:pPr>
        <w:ind w:firstLine="397"/>
        <w:jc w:val="both"/>
      </w:pPr>
      <w:r>
        <w:rPr>
          <w:rFonts w:ascii="Arial" w:hAnsi="Arial" w:eastAsia="Noto Sans CJK SC"/>
          <w:b w:val="0"/>
          <w:sz w:val="19"/>
        </w:rPr>
        <w:t>鉴于在高纬度、中纬度和低纬度的轨道高度 300、500和750 km处均超出了时间干扰标准阈值0.2%和20%，同信道无线电探空仪地面站接收机和短期任务非GSO卫星下行链路之间的操作不兼容。</w:t>
      </w:r>
    </w:p>
    <w:p>
      <w:pPr>
        <w:pStyle w:val="Heading3"/>
        <w:keepNext/>
      </w:pPr>
      <w:r>
        <w:rPr>
          <w:rFonts w:ascii="Arial" w:hAnsi="Arial" w:eastAsia="Noto Sans CJK SC"/>
          <w:b/>
          <w:sz w:val="19"/>
        </w:rPr>
        <w:t>9.12.3 下投式探空仪和短期任务非GSO卫星在 400.15 至</w:t>
      </w:r>
    </w:p>
    <w:p>
      <w:pPr>
        <w:pStyle w:val="Heading1"/>
        <w:keepNext/>
      </w:pPr>
      <w:r>
        <w:rPr>
          <w:rFonts w:ascii="Arial" w:hAnsi="Arial" w:eastAsia="Noto Sans CJK SC"/>
          <w:b/>
          <w:sz w:val="19"/>
        </w:rPr>
        <w:t>406 MHz 频段使用 DR Rec. 中的参数。 ITU-R RS.1165-2 和 DR ITU-R RS.1263-1（研究 9.12.3）</w:t>
      </w:r>
    </w:p>
    <w:p>
      <w:pPr>
        <w:pStyle w:val="Heading3"/>
        <w:keepNext/>
      </w:pPr>
      <w:r>
        <w:rPr>
          <w:rFonts w:ascii="Arial" w:hAnsi="Arial" w:eastAsia="Noto Sans CJK SC"/>
          <w:b/>
          <w:sz w:val="19"/>
        </w:rPr>
        <w:t>9.12.3.1 下投式探空仪操作</w:t>
      </w:r>
    </w:p>
    <w:p>
      <w:pPr>
        <w:ind w:firstLine="397"/>
        <w:jc w:val="both"/>
      </w:pPr>
      <w:r>
        <w:rPr>
          <w:rFonts w:ascii="Arial" w:hAnsi="Arial" w:eastAsia="Noto Sans CJK SC"/>
          <w:b w:val="0"/>
          <w:sz w:val="19"/>
        </w:rPr>
        <w:t>下投式探空仪与无线电探空仪的不同之处在于，它们是从飞机而不是气球发射的。典型的发射高度是 20 km。 下投式探空仪通过降落伞穿过大气层。典型的下降时间为 15 minutes。在下投式探空仪下降过程中，飞机遵循锯齿形模式穿越感兴趣的天气事件，收集从发射点到地面的压力、温度、相对湿度、风向和速度剖面。电子传感单元、发射器、天线和接收器系统是多通道系统，其特性类似于用于无线电探空仪的接收器。</w:t>
      </w:r>
    </w:p>
    <w:p>
      <w:pPr>
        <w:pStyle w:val="Heading3"/>
        <w:keepNext/>
      </w:pPr>
      <w:r>
        <w:rPr>
          <w:rFonts w:ascii="Arial" w:hAnsi="Arial" w:eastAsia="Noto Sans CJK SC"/>
          <w:b/>
          <w:sz w:val="19"/>
        </w:rPr>
        <w:t>9.12.3.2 短期任务非GSO卫星至下投式探空仪操作兼容性分析方法</w:t>
      </w:r>
    </w:p>
    <w:p>
      <w:pPr>
        <w:ind w:firstLine="397"/>
        <w:jc w:val="both"/>
      </w:pPr>
      <w:r>
        <w:rPr>
          <w:rFonts w:ascii="Arial" w:hAnsi="Arial" w:eastAsia="Noto Sans CJK SC"/>
          <w:b w:val="0"/>
          <w:sz w:val="19"/>
        </w:rPr>
        <w:t>开发了一种动态模拟，该模拟使用蒙特卡罗随机化方法来定义短期任务非GSO卫星位置。该仿真考虑了从短期任务非GSO卫星接近机载下投式探空仪接收器的下行链路传输的潜力，方位角跨越 0 到 360 度，仰角跨越 0 到 90 ° 范围。 全向天线类型的使用与随机蒙特卡罗方法的使用相结合来定义短期任务非GSO卫星路径，确保接收器将看到通过每个随机短期任务非GSO卫星路径到达下投式探空仪机载接收器的方法。 下投式探空仪接收器位于部署下投式探空仪的飞机上。使用蒙特卡罗随机化方法模拟了飞机典型的锯齿形飞行路径。通过多个步骤（较长时间）运行模拟，将产生覆盖短期任务非GSO卫星在整个方位角和仰角范围内接近下投式探空仪机载接收器的结果。表9.12-7列出了考虑的卫星数量和轨道高度分布。</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148 页</w:t>
            </w:r>
          </w:p>
        </w:tc>
      </w:tr>
    </w:tbl>
    <w:p>
      <w:pPr>
        <w:pStyle w:val="Heading2"/>
        <w:keepNext/>
      </w:pPr>
      <w:r>
        <w:rPr>
          <w:rFonts w:ascii="Arial" w:hAnsi="Arial" w:eastAsia="Noto Sans CJK SC"/>
          <w:b w:val="0"/>
          <w:sz w:val="19"/>
        </w:rPr>
        <w:t>表 9.12-7</w:t>
      </w:r>
    </w:p>
    <w:p>
      <w:pPr>
        <w:ind w:firstLine="397"/>
        <w:jc w:val="both"/>
      </w:pPr>
      <w:r>
        <w:rPr>
          <w:rFonts w:ascii="Arial" w:hAnsi="Arial" w:eastAsia="Noto Sans CJK SC"/>
          <w:b w:val="0"/>
          <w:sz w:val="19"/>
        </w:rPr>
        <w:t>模拟矩阵</w:t>
      </w:r>
    </w:p>
    <w:p>
      <w:pPr>
        <w:ind w:firstLine="397"/>
        <w:jc w:val="both"/>
      </w:pPr>
      <w:r>
        <w:rPr>
          <w:rFonts w:ascii="Arial" w:hAnsi="Arial" w:eastAsia="Noto Sans CJK SC"/>
          <w:b w:val="0"/>
          <w:sz w:val="19"/>
        </w:rPr>
        <w:t>总合作</w:t>
      </w:r>
    </w:p>
    <w:p>
      <w:pPr>
        <w:ind w:firstLine="397"/>
        <w:jc w:val="both"/>
      </w:pPr>
      <w:r>
        <w:rPr>
          <w:rFonts w:ascii="Arial" w:hAnsi="Arial" w:eastAsia="Noto Sans CJK SC"/>
          <w:b w:val="0"/>
          <w:sz w:val="19"/>
        </w:rPr>
        <w:t>短期任务非GSO卫星</w:t>
      </w:r>
    </w:p>
    <w:p>
      <w:pPr>
        <w:ind w:firstLine="397"/>
        <w:jc w:val="both"/>
      </w:pPr>
      <w:r>
        <w:rPr>
          <w:rFonts w:ascii="Arial" w:hAnsi="Arial" w:eastAsia="Noto Sans CJK SC"/>
          <w:b w:val="0"/>
          <w:sz w:val="19"/>
        </w:rPr>
        <w:t>短期任务非GSO卫星</w:t>
      </w:r>
    </w:p>
    <w:p>
      <w:pPr>
        <w:ind w:firstLine="397"/>
        <w:jc w:val="both"/>
      </w:pPr>
      <w:r>
        <w:rPr>
          <w:rFonts w:ascii="Arial" w:hAnsi="Arial" w:eastAsia="Noto Sans CJK SC"/>
          <w:b w:val="0"/>
          <w:sz w:val="19"/>
        </w:rPr>
        <w:t>短期任务非GSO卫星</w:t>
      </w:r>
    </w:p>
    <w:p>
      <w:pPr>
        <w:ind w:firstLine="397"/>
        <w:jc w:val="both"/>
      </w:pPr>
      <w:r>
        <w:rPr>
          <w:rFonts w:ascii="Arial" w:hAnsi="Arial" w:eastAsia="Noto Sans CJK SC"/>
          <w:b w:val="0"/>
          <w:sz w:val="19"/>
        </w:rPr>
        <w:t>模拟</w:t>
      </w:r>
    </w:p>
    <w:p>
      <w:pPr>
        <w:ind w:firstLine="397"/>
        <w:jc w:val="both"/>
      </w:pPr>
      <w:r>
        <w:rPr>
          <w:rFonts w:ascii="Arial" w:hAnsi="Arial" w:eastAsia="Noto Sans CJK SC"/>
          <w:b w:val="0"/>
          <w:sz w:val="19"/>
        </w:rPr>
        <w:t>在 300 km 轨道</w:t>
      </w:r>
    </w:p>
    <w:p>
      <w:pPr>
        <w:ind w:firstLine="397"/>
        <w:jc w:val="both"/>
      </w:pPr>
      <w:r>
        <w:rPr>
          <w:rFonts w:ascii="Arial" w:hAnsi="Arial" w:eastAsia="Noto Sans CJK SC"/>
          <w:b w:val="0"/>
          <w:sz w:val="19"/>
        </w:rPr>
        <w:t>在 500 km 轨道</w:t>
      </w:r>
    </w:p>
    <w:p>
      <w:pPr>
        <w:ind w:firstLine="397"/>
        <w:jc w:val="both"/>
      </w:pPr>
      <w:r>
        <w:rPr>
          <w:rFonts w:ascii="Arial" w:hAnsi="Arial" w:eastAsia="Noto Sans CJK SC"/>
          <w:b w:val="0"/>
          <w:sz w:val="19"/>
        </w:rPr>
        <w:t>在 750 km 轨道</w:t>
      </w:r>
    </w:p>
    <w:p>
      <w:pPr>
        <w:ind w:firstLine="397"/>
        <w:jc w:val="both"/>
      </w:pPr>
      <w:r>
        <w:rPr>
          <w:rFonts w:ascii="Arial" w:hAnsi="Arial" w:eastAsia="Noto Sans CJK SC"/>
          <w:b w:val="0"/>
          <w:sz w:val="19"/>
        </w:rPr>
        <w:t>频道短期任务非GSO</w:t>
      </w:r>
    </w:p>
    <w:p>
      <w:pPr>
        <w:ind w:firstLine="397"/>
        <w:jc w:val="both"/>
      </w:pPr>
      <w:r>
        <w:rPr>
          <w:rFonts w:ascii="Arial" w:hAnsi="Arial" w:eastAsia="Noto Sans CJK SC"/>
          <w:b w:val="0"/>
          <w:sz w:val="19"/>
        </w:rPr>
        <w:t>数量</w:t>
      </w:r>
    </w:p>
    <w:p>
      <w:pPr>
        <w:ind w:firstLine="397"/>
        <w:jc w:val="both"/>
      </w:pPr>
      <w:r>
        <w:rPr>
          <w:rFonts w:ascii="Arial" w:hAnsi="Arial" w:eastAsia="Noto Sans CJK SC"/>
          <w:b w:val="0"/>
          <w:sz w:val="19"/>
        </w:rPr>
        <w:t>(59% (1))</w:t>
      </w:r>
    </w:p>
    <w:p>
      <w:pPr>
        <w:ind w:firstLine="397"/>
        <w:jc w:val="both"/>
      </w:pPr>
      <w:r>
        <w:rPr>
          <w:rFonts w:ascii="Arial" w:hAnsi="Arial" w:eastAsia="Noto Sans CJK SC"/>
          <w:b w:val="0"/>
          <w:sz w:val="19"/>
        </w:rPr>
        <w:t>(38% (1))</w:t>
      </w:r>
    </w:p>
    <w:p>
      <w:pPr>
        <w:ind w:firstLine="397"/>
        <w:jc w:val="both"/>
      </w:pPr>
      <w:r>
        <w:rPr>
          <w:rFonts w:ascii="Arial" w:hAnsi="Arial" w:eastAsia="Noto Sans CJK SC"/>
          <w:b w:val="0"/>
          <w:sz w:val="19"/>
        </w:rPr>
        <w:t>(3% (1))</w:t>
      </w:r>
    </w:p>
    <w:p>
      <w:pPr>
        <w:ind w:firstLine="397"/>
        <w:jc w:val="both"/>
      </w:pPr>
      <w:r>
        <w:rPr>
          <w:rFonts w:ascii="Arial" w:hAnsi="Arial" w:eastAsia="Noto Sans CJK SC"/>
          <w:b w:val="0"/>
          <w:sz w:val="19"/>
        </w:rPr>
        <w:t>卫星</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w:t>
      </w:r>
    </w:p>
    <w:p>
      <w:pPr>
        <w:pStyle w:val="TableTextZH"/>
      </w:pPr>
      <w:r>
        <w:rPr>
          <w:rFonts w:ascii="Arial" w:hAnsi="Arial" w:eastAsia="Noto Sans CJK SC"/>
          <w:b w:val="0"/>
          <w:sz w:val="16"/>
        </w:rPr>
        <w:t>4</w:t>
      </w:r>
    </w:p>
    <w:p>
      <w:pPr>
        <w:pStyle w:val="TableTextZH"/>
      </w:pPr>
      <w:r>
        <w:rPr>
          <w:rFonts w:ascii="Arial" w:hAnsi="Arial" w:eastAsia="Noto Sans CJK SC"/>
          <w:b w:val="0"/>
          <w:sz w:val="16"/>
        </w:rPr>
        <w:t>3</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w:t>
      </w:r>
    </w:p>
    <w:p>
      <w:pPr>
        <w:pStyle w:val="TableTextZH"/>
      </w:pPr>
      <w:r>
        <w:rPr>
          <w:rFonts w:ascii="Arial" w:hAnsi="Arial" w:eastAsia="Noto Sans CJK SC"/>
          <w:b w:val="0"/>
          <w:sz w:val="16"/>
        </w:rPr>
        <w:t>7</w:t>
      </w:r>
    </w:p>
    <w:p>
      <w:pPr>
        <w:pStyle w:val="TableTextZH"/>
      </w:pPr>
      <w:r>
        <w:rPr>
          <w:rFonts w:ascii="Arial" w:hAnsi="Arial" w:eastAsia="Noto Sans CJK SC"/>
          <w:b w:val="0"/>
          <w:sz w:val="16"/>
        </w:rPr>
        <w:t>4</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w:t>
      </w:r>
    </w:p>
    <w:p>
      <w:pPr>
        <w:ind w:firstLine="397"/>
        <w:jc w:val="both"/>
      </w:pPr>
      <w:r>
        <w:rPr>
          <w:rFonts w:ascii="Arial" w:hAnsi="Arial" w:eastAsia="Noto Sans CJK SC"/>
          <w:b w:val="0"/>
          <w:sz w:val="19"/>
        </w:rPr>
        <w:t>(1)选择短期任务非GSO卫星的数字来近似代表分布</w:t>
      </w:r>
    </w:p>
    <w:p>
      <w:pPr>
        <w:ind w:firstLine="397"/>
        <w:jc w:val="both"/>
      </w:pPr>
      <w:r>
        <w:rPr>
          <w:rFonts w:ascii="Arial" w:hAnsi="Arial" w:eastAsia="Noto Sans CJK SC"/>
          <w:b w:val="0"/>
          <w:sz w:val="19"/>
        </w:rPr>
        <w:t>多个轨道高度的百分比。卫星的分布与百分比完全匹配并不总是可能的。</w:t>
      </w:r>
    </w:p>
    <w:p>
      <w:pPr>
        <w:ind w:firstLine="397"/>
        <w:jc w:val="both"/>
      </w:pPr>
      <w:r>
        <w:rPr>
          <w:rFonts w:ascii="Arial" w:hAnsi="Arial" w:eastAsia="Noto Sans CJK SC"/>
          <w:b w:val="0"/>
          <w:sz w:val="19"/>
        </w:rPr>
        <w:t>表 9.12-8 中列出了该分析率中使用的干扰标准阈值。</w:t>
      </w:r>
    </w:p>
    <w:p>
      <w:pPr>
        <w:pStyle w:val="Heading2"/>
        <w:keepNext/>
      </w:pPr>
      <w:r>
        <w:rPr>
          <w:rFonts w:ascii="Arial" w:hAnsi="Arial" w:eastAsia="Noto Sans CJK SC"/>
          <w:b w:val="0"/>
          <w:sz w:val="19"/>
        </w:rPr>
        <w:t>表 9.12-8</w:t>
      </w:r>
    </w:p>
    <w:p>
      <w:pPr>
        <w:ind w:firstLine="397"/>
        <w:jc w:val="both"/>
      </w:pPr>
      <w:r>
        <w:rPr>
          <w:rFonts w:ascii="Arial" w:hAnsi="Arial" w:eastAsia="Noto Sans CJK SC"/>
          <w:b w:val="0"/>
          <w:sz w:val="19"/>
        </w:rPr>
        <w:t>下投式探空仪干扰标准阈值电平 (dBW)</w:t>
      </w:r>
    </w:p>
    <w:p>
      <w:pPr>
        <w:ind w:firstLine="397"/>
        <w:jc w:val="both"/>
      </w:pPr>
      <w:r>
        <w:rPr>
          <w:rFonts w:ascii="Arial" w:hAnsi="Arial" w:eastAsia="Noto Sans CJK SC"/>
          <w:b w:val="0"/>
          <w:sz w:val="19"/>
        </w:rPr>
        <w:t>下投式探空仪保护准则</w:t>
      </w:r>
    </w:p>
    <w:p>
      <w:pPr>
        <w:ind w:firstLine="397"/>
        <w:jc w:val="both"/>
      </w:pPr>
      <w:r>
        <w:rPr>
          <w:rFonts w:ascii="Arial" w:hAnsi="Arial" w:eastAsia="Noto Sans CJK SC"/>
          <w:b w:val="0"/>
          <w:sz w:val="19"/>
        </w:rPr>
        <w:t>干扰阈值（0.06% 时的 dBW）-161.6</w:t>
      </w:r>
    </w:p>
    <w:p>
      <w:pPr>
        <w:ind w:firstLine="397"/>
        <w:jc w:val="both"/>
      </w:pPr>
      <w:r>
        <w:rPr>
          <w:rFonts w:ascii="Arial" w:hAnsi="Arial" w:eastAsia="Noto Sans CJK SC"/>
          <w:b w:val="0"/>
          <w:sz w:val="19"/>
        </w:rPr>
        <w:t>干扰阈值（20% 时的 dBW）-168.9</w:t>
      </w:r>
    </w:p>
    <w:p>
      <w:pPr>
        <w:pStyle w:val="Heading3"/>
        <w:keepNext/>
      </w:pPr>
      <w:r>
        <w:rPr>
          <w:rFonts w:ascii="Arial" w:hAnsi="Arial" w:eastAsia="Noto Sans CJK SC"/>
          <w:b/>
          <w:sz w:val="19"/>
        </w:rPr>
        <w:t>9.12.3.3 短期任务非GSO卫星至下投式探空仪操作兼容性分析结果</w:t>
      </w:r>
    </w:p>
    <w:p>
      <w:pPr>
        <w:ind w:firstLine="397"/>
        <w:jc w:val="both"/>
      </w:pPr>
      <w:r>
        <w:rPr>
          <w:rFonts w:ascii="Arial" w:hAnsi="Arial" w:eastAsia="Noto Sans CJK SC"/>
          <w:b w:val="0"/>
          <w:sz w:val="19"/>
        </w:rPr>
        <w:t>（研究 9.12.3）</w:t>
      </w:r>
    </w:p>
    <w:p>
      <w:pPr>
        <w:ind w:firstLine="397"/>
        <w:jc w:val="both"/>
      </w:pPr>
      <w:r>
        <w:rPr>
          <w:rFonts w:ascii="Arial" w:hAnsi="Arial" w:eastAsia="Noto Sans CJK SC"/>
          <w:b w:val="0"/>
          <w:sz w:val="19"/>
        </w:rPr>
        <w:t>从模拟1、2和3（表9.12-7）获得的CDF如图9.12-11、图9.12-12和图9.12-13所示。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149 页</w:t>
            </w:r>
          </w:p>
        </w:tc>
      </w:tr>
    </w:tbl>
    <w:p>
      <w:pPr>
        <w:pStyle w:val="Heading2"/>
        <w:keepNext/>
      </w:pPr>
      <w:r>
        <w:rPr>
          <w:rFonts w:ascii="Arial" w:hAnsi="Arial" w:eastAsia="Noto Sans CJK SC"/>
          <w:b w:val="0"/>
          <w:sz w:val="19"/>
        </w:rPr>
        <w:t>图 9.12-11</w:t>
      </w:r>
    </w:p>
    <w:p>
      <w:pPr>
        <w:ind w:firstLine="397"/>
        <w:jc w:val="both"/>
      </w:pPr>
      <w:r>
        <w:rPr>
          <w:rFonts w:ascii="Arial" w:hAnsi="Arial" w:eastAsia="Noto Sans CJK SC"/>
          <w:b w:val="0"/>
          <w:sz w:val="19"/>
        </w:rPr>
        <w:t>干扰功率累积分布函数（1 短期任务非GSO 在 300 km 轨道）</w:t>
      </w:r>
    </w:p>
    <w:p>
      <w:pPr>
        <w:pStyle w:val="Heading2"/>
        <w:keepNext/>
      </w:pPr>
      <w:r>
        <w:rPr>
          <w:rFonts w:ascii="Arial" w:hAnsi="Arial" w:eastAsia="Noto Sans CJK SC"/>
          <w:b w:val="0"/>
          <w:sz w:val="19"/>
        </w:rPr>
        <w:t>图 9.12-12</w:t>
      </w:r>
    </w:p>
    <w:p>
      <w:pPr>
        <w:ind w:firstLine="397"/>
        <w:jc w:val="both"/>
      </w:pPr>
      <w:r>
        <w:rPr>
          <w:rFonts w:ascii="Arial" w:hAnsi="Arial" w:eastAsia="Noto Sans CJK SC"/>
          <w:b w:val="0"/>
          <w:sz w:val="19"/>
        </w:rPr>
        <w:t>干扰功率累积分布函数（1 短期任务非GSO 在 500 km 轨道）</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150 页</w:t>
            </w:r>
          </w:p>
        </w:tc>
      </w:tr>
    </w:tbl>
    <w:p>
      <w:pPr>
        <w:pStyle w:val="Heading2"/>
        <w:keepNext/>
      </w:pPr>
      <w:r>
        <w:rPr>
          <w:rFonts w:ascii="Arial" w:hAnsi="Arial" w:eastAsia="Noto Sans CJK SC"/>
          <w:b w:val="0"/>
          <w:sz w:val="19"/>
        </w:rPr>
        <w:t>图 9.12-13</w:t>
      </w:r>
    </w:p>
    <w:p>
      <w:pPr>
        <w:ind w:firstLine="397"/>
        <w:jc w:val="both"/>
      </w:pPr>
      <w:r>
        <w:rPr>
          <w:rFonts w:ascii="Arial" w:hAnsi="Arial" w:eastAsia="Noto Sans CJK SC"/>
          <w:b w:val="0"/>
          <w:sz w:val="19"/>
        </w:rPr>
        <w:t>干扰功率累积分布函数（1 短期任务非GSO 在 750km 轨道）</w:t>
      </w:r>
    </w:p>
    <w:p>
      <w:pPr>
        <w:ind w:firstLine="397"/>
        <w:jc w:val="both"/>
      </w:pPr>
      <w:r>
        <w:rPr>
          <w:rFonts w:ascii="Arial" w:hAnsi="Arial" w:eastAsia="Noto Sans CJK SC"/>
          <w:b w:val="0"/>
          <w:sz w:val="19"/>
        </w:rPr>
        <w:t>干扰电平取自这些 CDF 在 0.06% 和 20% 的时间电平，并与表 9.12-8 中的下投式探空仪干扰电平进行比较。结果列于表9.12-9。</w:t>
      </w:r>
    </w:p>
    <w:p>
      <w:pPr>
        <w:pStyle w:val="Heading2"/>
        <w:keepNext/>
      </w:pPr>
      <w:r>
        <w:rPr>
          <w:rFonts w:ascii="Arial" w:hAnsi="Arial" w:eastAsia="Noto Sans CJK SC"/>
          <w:b w:val="0"/>
          <w:sz w:val="19"/>
        </w:rPr>
        <w:t>表 9.12-9</w:t>
      </w:r>
    </w:p>
    <w:p>
      <w:pPr>
        <w:ind w:firstLine="397"/>
        <w:jc w:val="both"/>
      </w:pPr>
      <w:r>
        <w:rPr>
          <w:rFonts w:ascii="Arial" w:hAnsi="Arial" w:eastAsia="Noto Sans CJK SC"/>
          <w:b w:val="0"/>
          <w:sz w:val="19"/>
        </w:rPr>
        <w:t>在不同轨道高度运行的 1 颗 NGSO 卫星的干扰电平</w:t>
      </w:r>
    </w:p>
    <w:p>
      <w:pPr>
        <w:pStyle w:val="Heading1"/>
        <w:keepNext/>
      </w:pPr>
      <w:r>
        <w:rPr>
          <w:rFonts w:ascii="Arial" w:hAnsi="Arial" w:eastAsia="Noto Sans CJK SC"/>
          <w:b/>
          <w:sz w:val="19"/>
        </w:rPr>
        <w:t>300 km 轨道高度干扰电平</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0.06%时的干扰功率 -126 35.6</w:t>
      </w:r>
    </w:p>
    <w:p>
      <w:pPr>
        <w:ind w:firstLine="397"/>
        <w:jc w:val="both"/>
      </w:pPr>
      <w:r>
        <w:rPr>
          <w:rFonts w:ascii="Arial" w:hAnsi="Arial" w:eastAsia="Noto Sans CJK SC"/>
          <w:b w:val="0"/>
          <w:sz w:val="19"/>
        </w:rPr>
        <w:t>20%时的干扰功率 -148.5 20.4</w:t>
      </w:r>
    </w:p>
    <w:p>
      <w:pPr>
        <w:pStyle w:val="Heading1"/>
        <w:keepNext/>
      </w:pPr>
      <w:r>
        <w:rPr>
          <w:rFonts w:ascii="Arial" w:hAnsi="Arial" w:eastAsia="Noto Sans CJK SC"/>
          <w:b w:val="0"/>
          <w:sz w:val="19"/>
        </w:rPr>
        <w:t>500 km 轨道高度</w:t>
      </w:r>
    </w:p>
    <w:p>
      <w:pPr>
        <w:ind w:firstLine="397"/>
        <w:jc w:val="both"/>
      </w:pPr>
      <w:r>
        <w:rPr>
          <w:rFonts w:ascii="Arial" w:hAnsi="Arial" w:eastAsia="Noto Sans CJK SC"/>
          <w:b w:val="0"/>
          <w:sz w:val="19"/>
        </w:rPr>
        <w:t>0.06%时刻的干扰功率 -128.96 32.64</w:t>
      </w:r>
    </w:p>
    <w:p>
      <w:pPr>
        <w:ind w:firstLine="397"/>
        <w:jc w:val="both"/>
      </w:pPr>
      <w:r>
        <w:rPr>
          <w:rFonts w:ascii="Arial" w:hAnsi="Arial" w:eastAsia="Noto Sans CJK SC"/>
          <w:b w:val="0"/>
          <w:sz w:val="19"/>
        </w:rPr>
        <w:t>20%时刻的干扰功率 -149.02 19.88</w:t>
      </w:r>
    </w:p>
    <w:p>
      <w:pPr>
        <w:pStyle w:val="Heading1"/>
        <w:keepNext/>
      </w:pPr>
      <w:r>
        <w:rPr>
          <w:rFonts w:ascii="Arial" w:hAnsi="Arial" w:eastAsia="Noto Sans CJK SC"/>
          <w:b w:val="0"/>
          <w:sz w:val="19"/>
        </w:rPr>
        <w:t>750 km 轨道高度</w:t>
      </w:r>
    </w:p>
    <w:p>
      <w:pPr>
        <w:ind w:firstLine="397"/>
        <w:jc w:val="both"/>
      </w:pPr>
      <w:r>
        <w:rPr>
          <w:rFonts w:ascii="Arial" w:hAnsi="Arial" w:eastAsia="Noto Sans CJK SC"/>
          <w:b w:val="0"/>
          <w:sz w:val="19"/>
        </w:rPr>
        <w:t>0.06%时的干扰功率-132 29.6</w:t>
      </w:r>
    </w:p>
    <w:p>
      <w:pPr>
        <w:ind w:firstLine="397"/>
        <w:jc w:val="both"/>
      </w:pPr>
      <w:r>
        <w:rPr>
          <w:rFonts w:ascii="Arial" w:hAnsi="Arial" w:eastAsia="Noto Sans CJK SC"/>
          <w:b w:val="0"/>
          <w:sz w:val="19"/>
        </w:rPr>
        <w:t>20%时刻的干扰功率 -149.35 19.55</w:t>
      </w:r>
    </w:p>
    <w:p>
      <w:pPr>
        <w:ind w:firstLine="397"/>
        <w:jc w:val="both"/>
      </w:pPr>
      <w:r>
        <w:rPr>
          <w:rFonts w:ascii="Arial" w:hAnsi="Arial" w:eastAsia="Noto Sans CJK SC"/>
          <w:b w:val="0"/>
          <w:sz w:val="19"/>
        </w:rPr>
        <w:t>对于轨道高度为</w:t>
      </w:r>
    </w:p>
    <w:p>
      <w:pPr>
        <w:ind w:firstLine="397"/>
        <w:jc w:val="both"/>
      </w:pPr>
      <w:r>
        <w:rPr>
          <w:rFonts w:ascii="Arial" w:hAnsi="Arial" w:eastAsia="Noto Sans CJK SC"/>
          <w:b w:val="0"/>
          <w:sz w:val="19"/>
        </w:rPr>
        <w:t>300 km、 500 km 和 750 km。</w:t>
      </w:r>
    </w:p>
    <w:p>
      <w:pPr>
        <w:ind w:firstLine="397"/>
        <w:jc w:val="both"/>
      </w:pPr>
      <w:r>
        <w:rPr>
          <w:rFonts w:ascii="Arial" w:hAnsi="Arial" w:eastAsia="Noto Sans CJK SC"/>
          <w:b w:val="0"/>
          <w:sz w:val="19"/>
        </w:rPr>
        <w:t>模拟 4 和 5 中的 CDF 如图 9.12-14 和图 9.12-15 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151 页</w:t>
            </w:r>
          </w:p>
        </w:tc>
      </w:tr>
    </w:tbl>
    <w:p>
      <w:pPr>
        <w:pStyle w:val="Heading2"/>
        <w:keepNext/>
      </w:pPr>
      <w:r>
        <w:rPr>
          <w:rFonts w:ascii="Arial" w:hAnsi="Arial" w:eastAsia="Noto Sans CJK SC"/>
          <w:b w:val="0"/>
          <w:sz w:val="19"/>
        </w:rPr>
        <w:t>图 9.12-14</w:t>
      </w:r>
    </w:p>
    <w:p>
      <w:pPr>
        <w:ind w:firstLine="397"/>
        <w:jc w:val="both"/>
      </w:pPr>
      <w:r>
        <w:rPr>
          <w:rFonts w:ascii="Arial" w:hAnsi="Arial" w:eastAsia="Noto Sans CJK SC"/>
          <w:b w:val="0"/>
          <w:sz w:val="19"/>
        </w:rPr>
        <w:t>聚合干扰功率累积分布函数（2 短期任务非GSO 在 300 km 轨道 1，</w:t>
      </w:r>
    </w:p>
    <w:p>
      <w:pPr>
        <w:ind w:firstLine="397"/>
        <w:jc w:val="both"/>
      </w:pPr>
      <w:r>
        <w:rPr>
          <w:rFonts w:ascii="Arial" w:hAnsi="Arial" w:eastAsia="Noto Sans CJK SC"/>
          <w:b w:val="0"/>
          <w:sz w:val="19"/>
        </w:rPr>
        <w:t>短期任务非GSO 在 500 km 轨道）</w:t>
      </w:r>
    </w:p>
    <w:p>
      <w:pPr>
        <w:pStyle w:val="Heading2"/>
        <w:keepNext/>
      </w:pPr>
      <w:r>
        <w:rPr>
          <w:rFonts w:ascii="Arial" w:hAnsi="Arial" w:eastAsia="Noto Sans CJK SC"/>
          <w:b w:val="0"/>
          <w:sz w:val="19"/>
        </w:rPr>
        <w:t>图 9.12-15</w:t>
      </w:r>
    </w:p>
    <w:p>
      <w:pPr>
        <w:ind w:firstLine="397"/>
        <w:jc w:val="both"/>
      </w:pPr>
      <w:r>
        <w:rPr>
          <w:rFonts w:ascii="Arial" w:hAnsi="Arial" w:eastAsia="Noto Sans CJK SC"/>
          <w:b w:val="0"/>
          <w:sz w:val="19"/>
        </w:rPr>
        <w:t>聚合干扰电源累积分布函数（4 短期任务非GSO 位于 300 km Orbit-2 短期任务非GSO</w:t>
      </w:r>
    </w:p>
    <w:p>
      <w:pPr>
        <w:ind w:firstLine="397"/>
        <w:jc w:val="both"/>
      </w:pPr>
      <w:r>
        <w:rPr>
          <w:rFonts w:ascii="Arial" w:hAnsi="Arial" w:eastAsia="Noto Sans CJK SC"/>
          <w:b w:val="0"/>
          <w:sz w:val="19"/>
        </w:rPr>
        <w:t>在 500 km 轨道-1 短期任务非GSO 在 750 km 轨道））</w:t>
      </w:r>
    </w:p>
    <w:p>
      <w:pPr>
        <w:pStyle w:val="Heading1"/>
        <w:keepNext/>
      </w:pPr>
      <w:r>
        <w:rPr>
          <w:rFonts w:ascii="Arial" w:hAnsi="Arial" w:eastAsia="Noto Sans CJK SC"/>
          <w:b w:val="0"/>
          <w:sz w:val="19"/>
        </w:rPr>
        <w:t>模拟4和5的结果列于表9.12-10和表9.12-11中。</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152 页</w:t>
            </w:r>
          </w:p>
        </w:tc>
      </w:tr>
    </w:tbl>
    <w:p>
      <w:pPr>
        <w:pStyle w:val="Heading2"/>
        <w:keepNext/>
      </w:pPr>
      <w:r>
        <w:rPr>
          <w:rFonts w:ascii="Arial" w:hAnsi="Arial" w:eastAsia="Noto Sans CJK SC"/>
          <w:b w:val="0"/>
          <w:sz w:val="19"/>
        </w:rPr>
        <w:t>表 9.12-10</w:t>
      </w:r>
    </w:p>
    <w:p>
      <w:pPr>
        <w:ind w:firstLine="397"/>
        <w:jc w:val="both"/>
      </w:pPr>
      <w:r>
        <w:rPr>
          <w:rFonts w:ascii="Arial" w:hAnsi="Arial" w:eastAsia="Noto Sans CJK SC"/>
          <w:b w:val="0"/>
          <w:sz w:val="19"/>
        </w:rPr>
        <w:t>骨料</w:t>
      </w:r>
    </w:p>
    <w:p>
      <w:pPr>
        <w:pStyle w:val="Heading1"/>
        <w:keepNext/>
      </w:pPr>
      <w:r>
        <w:rPr>
          <w:rFonts w:ascii="Arial" w:hAnsi="Arial" w:eastAsia="Noto Sans CJK SC"/>
          <w:b/>
          <w:sz w:val="19"/>
        </w:rPr>
        <w:t>2 个短期任务非GSO卫星在 300 km 运行，1 个短期任务非GSO卫星在 500 km 运行</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干扰等级</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0.06 %时的干扰功率 -128.4 33.2</w:t>
      </w:r>
    </w:p>
    <w:p>
      <w:pPr>
        <w:ind w:firstLine="397"/>
        <w:jc w:val="both"/>
      </w:pPr>
      <w:r>
        <w:rPr>
          <w:rFonts w:ascii="Arial" w:hAnsi="Arial" w:eastAsia="Noto Sans CJK SC"/>
          <w:b w:val="0"/>
          <w:sz w:val="19"/>
        </w:rPr>
        <w:t>20%时的干扰功率 -146.7 22.2</w:t>
      </w:r>
    </w:p>
    <w:p>
      <w:pPr>
        <w:pStyle w:val="Heading2"/>
        <w:keepNext/>
      </w:pPr>
      <w:r>
        <w:rPr>
          <w:rFonts w:ascii="Arial" w:hAnsi="Arial" w:eastAsia="Noto Sans CJK SC"/>
          <w:b w:val="0"/>
          <w:sz w:val="19"/>
        </w:rPr>
        <w:t>表 9.12-11</w:t>
      </w:r>
    </w:p>
    <w:p>
      <w:pPr>
        <w:ind w:firstLine="397"/>
        <w:jc w:val="both"/>
      </w:pPr>
      <w:r>
        <w:rPr>
          <w:rFonts w:ascii="Arial" w:hAnsi="Arial" w:eastAsia="Noto Sans CJK SC"/>
          <w:b w:val="0"/>
          <w:sz w:val="19"/>
        </w:rPr>
        <w:t>骨料</w:t>
      </w:r>
    </w:p>
    <w:p>
      <w:pPr>
        <w:pStyle w:val="Heading1"/>
        <w:keepNext/>
      </w:pPr>
      <w:r>
        <w:rPr>
          <w:rFonts w:ascii="Arial" w:hAnsi="Arial" w:eastAsia="Noto Sans CJK SC"/>
          <w:b/>
          <w:sz w:val="19"/>
        </w:rPr>
        <w:t>4 短期任务非GSO卫星运行于 300 km 和 2 短期任务非GSO卫星运行于 500 km</w:t>
      </w:r>
    </w:p>
    <w:p>
      <w:pPr>
        <w:pStyle w:val="Heading1"/>
        <w:keepNext/>
      </w:pPr>
      <w:r>
        <w:rPr>
          <w:rFonts w:ascii="Arial" w:hAnsi="Arial" w:eastAsia="Noto Sans CJK SC"/>
          <w:b/>
          <w:sz w:val="19"/>
        </w:rPr>
        <w:t>1 短期任务非GSO卫星运行于 750 km)</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干扰等级</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0.06 %时的干扰功率-127 34.6</w:t>
      </w:r>
    </w:p>
    <w:p>
      <w:pPr>
        <w:ind w:firstLine="397"/>
        <w:jc w:val="both"/>
      </w:pPr>
      <w:r>
        <w:rPr>
          <w:rFonts w:ascii="Arial" w:hAnsi="Arial" w:eastAsia="Noto Sans CJK SC"/>
          <w:b w:val="0"/>
          <w:sz w:val="19"/>
        </w:rPr>
        <w:t>20%时的干扰功率 -142.5 26.4</w:t>
      </w:r>
    </w:p>
    <w:p>
      <w:pPr>
        <w:ind w:firstLine="397"/>
        <w:jc w:val="both"/>
      </w:pPr>
      <w:r>
        <w:rPr>
          <w:rFonts w:ascii="Arial" w:hAnsi="Arial" w:eastAsia="Noto Sans CJK SC"/>
          <w:b w:val="0"/>
          <w:sz w:val="19"/>
        </w:rPr>
        <w:t>对于在 300 km、500 km 和 750 km 轨道高度运行同信道的单个和多个（聚合）NGSO SD 卫星下行链路，0.06% 的时间和 20% 的时间下投式探空仪干扰标准阈值均被超过。</w:t>
      </w:r>
    </w:p>
    <w:p>
      <w:pPr>
        <w:pStyle w:val="Heading3"/>
        <w:keepNext/>
      </w:pPr>
      <w:r>
        <w:rPr>
          <w:rFonts w:ascii="Arial" w:hAnsi="Arial" w:eastAsia="Noto Sans CJK SC"/>
          <w:b/>
          <w:sz w:val="19"/>
        </w:rPr>
        <w:t>9.12.3.4 下投探空仪与在 400.15 至 400.15 频段运行的 NGSO SD 卫星之间的兼容性</w:t>
      </w:r>
    </w:p>
    <w:p>
      <w:pPr>
        <w:pStyle w:val="Heading1"/>
        <w:keepNext/>
      </w:pPr>
      <w:r>
        <w:rPr>
          <w:rFonts w:ascii="Arial" w:hAnsi="Arial" w:eastAsia="Noto Sans CJK SC"/>
          <w:b/>
          <w:sz w:val="19"/>
        </w:rPr>
        <w:t>406 MHz 频段使用 DR Rec. 中的参数。 ITU-R RS.1165-2 和 DR ITU-R RS.1263-1 - 分析摘要（研究 9.12.3）</w:t>
      </w:r>
    </w:p>
    <w:p>
      <w:pPr>
        <w:ind w:firstLine="397"/>
        <w:jc w:val="both"/>
      </w:pPr>
      <w:r>
        <w:rPr>
          <w:rFonts w:ascii="Arial" w:hAnsi="Arial" w:eastAsia="Noto Sans CJK SC"/>
          <w:b w:val="0"/>
          <w:sz w:val="19"/>
        </w:rPr>
        <w:t>分析表明，单个短期任务非GSO卫星同信道下行链路在轨道高度处为 300，</w:t>
      </w:r>
    </w:p>
    <w:p>
      <w:pPr>
        <w:ind w:firstLine="397"/>
        <w:jc w:val="both"/>
      </w:pPr>
      <w:r>
        <w:rPr>
          <w:rFonts w:ascii="Arial" w:hAnsi="Arial" w:eastAsia="Noto Sans CJK SC"/>
          <w:b w:val="0"/>
          <w:sz w:val="19"/>
        </w:rPr>
        <w:t>500 或 750 km 超出 0.06% 时间下投探空仪干扰标准阈值 29.6</w:t>
      </w:r>
    </w:p>
    <w:p>
      <w:pPr>
        <w:ind w:firstLine="397"/>
        <w:jc w:val="both"/>
      </w:pPr>
      <w:r>
        <w:rPr>
          <w:rFonts w:ascii="Arial" w:hAnsi="Arial" w:eastAsia="Noto Sans CJK SC"/>
          <w:b w:val="0"/>
          <w:sz w:val="19"/>
        </w:rPr>
        <w:t>35.6 dB，其干扰标准水平也超过当时的20% 19.55，达到20.4 dB。</w:t>
      </w:r>
    </w:p>
    <w:p>
      <w:pPr>
        <w:ind w:firstLine="397"/>
        <w:jc w:val="both"/>
      </w:pPr>
      <w:r>
        <w:rPr>
          <w:rFonts w:ascii="Arial" w:hAnsi="Arial" w:eastAsia="Noto Sans CJK SC"/>
          <w:b w:val="0"/>
          <w:sz w:val="19"/>
        </w:rPr>
        <w:t>因此，单个短期任务非GSO卫星下行链路和下投式探空仪操作之间的同信道操作不兼容。</w:t>
      </w:r>
    </w:p>
    <w:p>
      <w:pPr>
        <w:pStyle w:val="Heading3"/>
        <w:keepNext/>
      </w:pPr>
      <w:r>
        <w:rPr>
          <w:rFonts w:ascii="Arial" w:hAnsi="Arial" w:eastAsia="Noto Sans CJK SC"/>
          <w:b/>
          <w:sz w:val="19"/>
        </w:rPr>
        <w:t>9.12.4 火箭探空仪和短期任务非GSO卫星之间的兼容性</w:t>
      </w:r>
    </w:p>
    <w:p>
      <w:pPr>
        <w:ind w:firstLine="397"/>
        <w:jc w:val="both"/>
      </w:pPr>
      <w:r>
        <w:rPr>
          <w:rFonts w:ascii="Arial" w:hAnsi="Arial" w:eastAsia="Noto Sans CJK SC"/>
          <w:b w:val="0"/>
          <w:sz w:val="19"/>
        </w:rPr>
        <w:t>频段 400.15 至 406 MHz，使用 DR Rec. 中的参数。 ITU-R RS.1165-2 和 DR ITU-R RS.1263-1（研究 9.12.4）</w:t>
      </w:r>
    </w:p>
    <w:p>
      <w:pPr>
        <w:pStyle w:val="Heading3"/>
        <w:keepNext/>
      </w:pPr>
      <w:r>
        <w:rPr>
          <w:rFonts w:ascii="Arial" w:hAnsi="Arial" w:eastAsia="Noto Sans CJK SC"/>
          <w:b/>
          <w:sz w:val="19"/>
        </w:rPr>
        <w:t>9.12.4.1 火箭探空仪操作</w:t>
      </w:r>
    </w:p>
    <w:p>
      <w:pPr>
        <w:ind w:firstLine="397"/>
        <w:jc w:val="both"/>
      </w:pPr>
      <w:r>
        <w:rPr>
          <w:rFonts w:ascii="Arial" w:hAnsi="Arial" w:eastAsia="Noto Sans CJK SC"/>
          <w:b w:val="0"/>
          <w:sz w:val="19"/>
        </w:rPr>
        <w:t>火箭探空仪是一个大气观测系统，由一枚火箭组成，该火箭发射可以在 75,000 m 高度进行天气观测的仪器。气象仪器记录温度、湿度、风速和风向、风切变、大气压力和空气密度等数据。位置数据（高度和纬度/经度）也可以被记录。典型的火箭高度为 3.7 m，由直径 10 厘米的固体燃料火箭发动机提供动力。火箭发动机在 1500 m 的高度分离，火箭探空仪的其余部分滑行至远地点（最高点）。可以将其设置为 20 km 至 130 km 的海拔高度。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153 页</w:t>
            </w:r>
          </w:p>
        </w:tc>
      </w:tr>
    </w:tbl>
    <w:p>
      <w:pPr>
        <w:ind w:firstLine="397"/>
        <w:jc w:val="both"/>
      </w:pPr>
      <w:r>
        <w:rPr>
          <w:rFonts w:ascii="Arial" w:hAnsi="Arial" w:eastAsia="Noto Sans CJK SC"/>
          <w:b w:val="0"/>
          <w:sz w:val="19"/>
        </w:rPr>
        <w:t>火箭探空仪本质上是火箭部署的下投式探空仪。一旦从火箭中弹出，火箭探空仪传感包就会返回地球。来自火箭探空仪的数据被传输到与无线电探空仪操作所用的地面站接收器相同的地面站接收器。</w:t>
      </w:r>
    </w:p>
    <w:p>
      <w:pPr>
        <w:pStyle w:val="Heading3"/>
        <w:keepNext/>
      </w:pPr>
      <w:r>
        <w:rPr>
          <w:rFonts w:ascii="Arial" w:hAnsi="Arial" w:eastAsia="Noto Sans CJK SC"/>
          <w:b/>
          <w:sz w:val="19"/>
        </w:rPr>
        <w:t>9.12.4.2 短期任务非GSO卫星对火箭探空仪地面站的下行链路 (s-E) 干扰</w:t>
      </w:r>
    </w:p>
    <w:p>
      <w:pPr>
        <w:ind w:firstLine="397"/>
        <w:jc w:val="both"/>
      </w:pPr>
      <w:r>
        <w:rPr>
          <w:rFonts w:ascii="Arial" w:hAnsi="Arial" w:eastAsia="Noto Sans CJK SC"/>
          <w:b w:val="0"/>
          <w:sz w:val="19"/>
        </w:rPr>
        <w:t>接收器兼容性 - 分析方法（研究 9.12.4）</w:t>
      </w:r>
    </w:p>
    <w:p>
      <w:pPr>
        <w:ind w:firstLine="397"/>
        <w:jc w:val="both"/>
      </w:pPr>
      <w:r>
        <w:rPr>
          <w:rFonts w:ascii="Arial" w:hAnsi="Arial" w:eastAsia="Noto Sans CJK SC"/>
          <w:b w:val="0"/>
          <w:sz w:val="19"/>
        </w:rPr>
        <w:t>使用第 9.12.2.1 节中概述的方法进行了基于同信道频率操作的模拟，该模拟是在短期任务非GSO卫星（空对地方向操作）和火箭探空仪系统之间进行的。</w:t>
      </w:r>
    </w:p>
    <w:p>
      <w:pPr>
        <w:ind w:firstLine="397"/>
        <w:jc w:val="both"/>
      </w:pPr>
      <w:r>
        <w:rPr>
          <w:rFonts w:ascii="Arial" w:hAnsi="Arial" w:eastAsia="Noto Sans CJK SC"/>
          <w:b w:val="0"/>
          <w:sz w:val="19"/>
        </w:rPr>
        <w:t>火箭探空仪接收机和天线特性可在 DR 建议第 § 6.2.3.5.6.2、表 6.2-12 中找到。 ITU-R RS.1165-2，403 MHz 频段接收器（系统 B）的修订特性和</w:t>
      </w:r>
    </w:p>
    <w:p>
      <w:pPr>
        <w:pStyle w:val="CaptionZH"/>
        <w:keepNext/>
        <w:jc w:val="center"/>
      </w:pPr>
      <w:r>
        <w:rPr>
          <w:rFonts w:ascii="Arial" w:hAnsi="Arial" w:eastAsia="Noto Sans CJK SC"/>
          <w:b w:val="0"/>
          <w:sz w:val="17"/>
        </w:rPr>
        <w:t>表 6.2-15，DR ITU-R RS.1165-2，低空火箭探空仪发射机运行于</w:t>
      </w:r>
    </w:p>
    <w:p>
      <w:pPr>
        <w:ind w:firstLine="397"/>
        <w:jc w:val="both"/>
      </w:pPr>
      <w:r>
        <w:rPr>
          <w:rFonts w:ascii="Arial" w:hAnsi="Arial" w:eastAsia="Noto Sans CJK SC"/>
          <w:b w:val="0"/>
          <w:sz w:val="19"/>
        </w:rPr>
        <w:t>本报告的 403 MHz 频段。本分析使用全向地面站天线。</w:t>
      </w:r>
    </w:p>
    <w:p>
      <w:pPr>
        <w:ind w:firstLine="397"/>
        <w:jc w:val="both"/>
      </w:pPr>
      <w:r>
        <w:rPr>
          <w:rFonts w:ascii="Arial" w:hAnsi="Arial" w:eastAsia="Noto Sans CJK SC"/>
          <w:b w:val="0"/>
          <w:sz w:val="19"/>
        </w:rPr>
        <w:t>火箭探空仪地面站接收机的干扰保护准则可在第 6.2.3.5.7 节中找到，</w:t>
      </w:r>
    </w:p>
    <w:p>
      <w:pPr>
        <w:pStyle w:val="CaptionZH"/>
        <w:keepNext/>
        <w:jc w:val="center"/>
      </w:pPr>
      <w:r>
        <w:rPr>
          <w:rFonts w:ascii="Arial" w:hAnsi="Arial" w:eastAsia="Noto Sans CJK SC"/>
          <w:b w:val="0"/>
          <w:sz w:val="17"/>
        </w:rPr>
        <w:t>表 6.2-20 和 DR ITU-R RS.1263-1。本报告中火箭探空仪和下投式探空仪系统的干扰准则总结于表9.12-12。</w:t>
      </w:r>
    </w:p>
    <w:p>
      <w:pPr>
        <w:pStyle w:val="Heading2"/>
        <w:keepNext/>
      </w:pPr>
      <w:r>
        <w:rPr>
          <w:rFonts w:ascii="Arial" w:hAnsi="Arial" w:eastAsia="Noto Sans CJK SC"/>
          <w:b w:val="0"/>
          <w:sz w:val="19"/>
        </w:rPr>
        <w:t>表 9.12-12</w:t>
      </w:r>
    </w:p>
    <w:p>
      <w:pPr>
        <w:ind w:firstLine="397"/>
        <w:jc w:val="both"/>
      </w:pPr>
      <w:r>
        <w:rPr>
          <w:rFonts w:ascii="Arial" w:hAnsi="Arial" w:eastAsia="Noto Sans CJK SC"/>
          <w:b w:val="0"/>
          <w:sz w:val="19"/>
        </w:rPr>
        <w:t>火箭探空仪干涉保护准则</w:t>
      </w:r>
    </w:p>
    <w:p>
      <w:pPr>
        <w:ind w:firstLine="397"/>
        <w:jc w:val="both"/>
      </w:pPr>
      <w:r>
        <w:rPr>
          <w:rFonts w:ascii="Arial" w:hAnsi="Arial" w:eastAsia="Noto Sans CJK SC"/>
          <w:b w:val="0"/>
          <w:sz w:val="19"/>
        </w:rPr>
        <w:t>火箭探空仪干涉保护准则</w:t>
      </w:r>
    </w:p>
    <w:p>
      <w:pPr>
        <w:ind w:firstLine="397"/>
        <w:jc w:val="both"/>
      </w:pPr>
      <w:r>
        <w:rPr>
          <w:rFonts w:ascii="Arial" w:hAnsi="Arial" w:eastAsia="Noto Sans CJK SC"/>
          <w:b w:val="0"/>
          <w:sz w:val="19"/>
        </w:rPr>
        <w:t>干扰阈值</w:t>
      </w:r>
    </w:p>
    <w:p>
      <w:pPr>
        <w:ind w:firstLine="397"/>
        <w:jc w:val="both"/>
      </w:pPr>
      <w:r>
        <w:rPr>
          <w:rFonts w:ascii="Arial" w:hAnsi="Arial" w:eastAsia="Noto Sans CJK SC"/>
          <w:b w:val="0"/>
          <w:sz w:val="19"/>
        </w:rPr>
        <w:t>干扰时间百分比保护准则</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w:t>
      </w:r>
    </w:p>
    <w:p>
      <w:pPr>
        <w:pStyle w:val="Heading2"/>
        <w:keepNext/>
      </w:pPr>
      <w:r>
        <w:rPr>
          <w:rFonts w:ascii="Arial" w:hAnsi="Arial" w:eastAsia="Noto Sans CJK SC"/>
          <w:b w:val="0"/>
          <w:sz w:val="19"/>
        </w:rPr>
        <w:t>0.02 -117</w:t>
      </w:r>
    </w:p>
    <w:p>
      <w:pPr>
        <w:pStyle w:val="Heading2"/>
        <w:keepNext/>
      </w:pPr>
      <w:r>
        <w:rPr>
          <w:rFonts w:ascii="Arial" w:hAnsi="Arial" w:eastAsia="Noto Sans CJK SC"/>
          <w:b w:val="0"/>
          <w:sz w:val="19"/>
        </w:rPr>
        <w:t>0.06 -122</w:t>
      </w:r>
    </w:p>
    <w:p>
      <w:pPr>
        <w:pStyle w:val="Heading1"/>
        <w:keepNext/>
      </w:pPr>
      <w:r>
        <w:rPr>
          <w:rFonts w:ascii="Arial" w:hAnsi="Arial" w:eastAsia="Noto Sans CJK SC"/>
          <w:b w:val="0"/>
          <w:sz w:val="19"/>
        </w:rPr>
        <w:t>20 -136</w:t>
      </w:r>
    </w:p>
    <w:p>
      <w:pPr>
        <w:pStyle w:val="Heading3"/>
        <w:keepNext/>
      </w:pPr>
      <w:r>
        <w:rPr>
          <w:rFonts w:ascii="Arial" w:hAnsi="Arial" w:eastAsia="Noto Sans CJK SC"/>
          <w:b/>
          <w:sz w:val="19"/>
        </w:rPr>
        <w:t>9.12.4.3 短期任务非GSO卫星对火箭探空仪地面站的下行链路 (s-E) 干扰</w:t>
      </w:r>
    </w:p>
    <w:p>
      <w:pPr>
        <w:ind w:firstLine="397"/>
        <w:jc w:val="both"/>
      </w:pPr>
      <w:r>
        <w:rPr>
          <w:rFonts w:ascii="Arial" w:hAnsi="Arial" w:eastAsia="Noto Sans CJK SC"/>
          <w:b w:val="0"/>
          <w:sz w:val="19"/>
        </w:rPr>
        <w:t>接收器兼容性 - 分析结果（研究 9.12.4）</w:t>
      </w:r>
    </w:p>
    <w:p>
      <w:pPr>
        <w:ind w:firstLine="397"/>
        <w:jc w:val="both"/>
      </w:pPr>
      <w:r>
        <w:rPr>
          <w:rFonts w:ascii="Arial" w:hAnsi="Arial" w:eastAsia="Noto Sans CJK SC"/>
          <w:b w:val="0"/>
          <w:sz w:val="19"/>
        </w:rPr>
        <w:t>除一处例外外，第 9.12.3.3 节中导出的 CDF 用于在存在短期任务非GSO卫星同信道下行链路操作的情况下确定火箭探空仪操作的干扰标准超出值。进行了额外的汇总分析。 （表 9.12-13 用于模拟 6 至 10。）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154 页</w:t>
            </w:r>
          </w:p>
        </w:tc>
      </w:tr>
    </w:tbl>
    <w:p>
      <w:pPr>
        <w:pStyle w:val="Heading1"/>
        <w:keepNext/>
      </w:pPr>
      <w:r>
        <w:rPr>
          <w:rFonts w:ascii="Arial" w:hAnsi="Arial" w:eastAsia="Noto Sans CJK SC"/>
          <w:b w:val="0"/>
          <w:sz w:val="19"/>
        </w:rPr>
        <w:t>表 9.12-13</w:t>
      </w:r>
    </w:p>
    <w:p>
      <w:pPr>
        <w:pStyle w:val="Heading1"/>
        <w:keepNext/>
      </w:pPr>
      <w:r>
        <w:rPr>
          <w:rFonts w:ascii="Arial" w:hAnsi="Arial" w:eastAsia="Noto Sans CJK SC"/>
          <w:b/>
          <w:sz w:val="19"/>
        </w:rPr>
        <w:t>模拟矩阵</w:t>
      </w:r>
    </w:p>
    <w:p>
      <w:pPr>
        <w:pStyle w:val="Heading2"/>
        <w:keepNext/>
      </w:pPr>
      <w:r>
        <w:rPr>
          <w:rFonts w:ascii="Arial" w:hAnsi="Arial" w:eastAsia="Noto Sans CJK SC"/>
          <w:b/>
          <w:sz w:val="19"/>
        </w:rPr>
        <w:t>短期任务非GSO卫星</w:t>
      </w:r>
    </w:p>
    <w:p>
      <w:pPr>
        <w:pStyle w:val="Heading2"/>
        <w:keepNext/>
      </w:pPr>
      <w:r>
        <w:rPr>
          <w:rFonts w:ascii="Arial" w:hAnsi="Arial" w:eastAsia="Noto Sans CJK SC"/>
          <w:b/>
          <w:sz w:val="19"/>
        </w:rPr>
        <w:t>短期任务非GSO卫星</w:t>
      </w:r>
    </w:p>
    <w:p>
      <w:pPr>
        <w:pStyle w:val="Heading2"/>
        <w:keepNext/>
      </w:pPr>
      <w:r>
        <w:rPr>
          <w:rFonts w:ascii="Arial" w:hAnsi="Arial" w:eastAsia="Noto Sans CJK SC"/>
          <w:b/>
          <w:sz w:val="19"/>
        </w:rPr>
        <w:t>短期任务非GSO卫星</w:t>
      </w:r>
    </w:p>
    <w:p>
      <w:pPr>
        <w:pStyle w:val="Heading2"/>
        <w:keepNext/>
      </w:pPr>
      <w:r>
        <w:rPr>
          <w:rFonts w:ascii="Arial" w:hAnsi="Arial" w:eastAsia="Noto Sans CJK SC"/>
          <w:b/>
          <w:sz w:val="19"/>
        </w:rPr>
        <w:t>模拟</w:t>
      </w:r>
    </w:p>
    <w:p>
      <w:pPr>
        <w:pStyle w:val="Heading2"/>
        <w:keepNext/>
      </w:pPr>
      <w:r>
        <w:rPr>
          <w:rFonts w:ascii="Arial" w:hAnsi="Arial" w:eastAsia="Noto Sans CJK SC"/>
          <w:b/>
          <w:sz w:val="19"/>
        </w:rPr>
        <w:t>总计同信道</w:t>
      </w:r>
    </w:p>
    <w:p>
      <w:pPr>
        <w:pStyle w:val="Heading2"/>
        <w:keepNext/>
      </w:pPr>
      <w:r>
        <w:rPr>
          <w:rFonts w:ascii="Arial" w:hAnsi="Arial" w:eastAsia="Noto Sans CJK SC"/>
          <w:b/>
          <w:sz w:val="19"/>
        </w:rPr>
        <w:t>在 300 km 轨道</w:t>
      </w:r>
    </w:p>
    <w:p>
      <w:pPr>
        <w:pStyle w:val="Heading2"/>
        <w:keepNext/>
      </w:pPr>
      <w:r>
        <w:rPr>
          <w:rFonts w:ascii="Arial" w:hAnsi="Arial" w:eastAsia="Noto Sans CJK SC"/>
          <w:b/>
          <w:sz w:val="19"/>
        </w:rPr>
        <w:t>在 500 km 轨道</w:t>
      </w:r>
    </w:p>
    <w:p>
      <w:pPr>
        <w:pStyle w:val="Heading2"/>
        <w:keepNext/>
      </w:pPr>
      <w:r>
        <w:rPr>
          <w:rFonts w:ascii="Arial" w:hAnsi="Arial" w:eastAsia="Noto Sans CJK SC"/>
          <w:b/>
          <w:sz w:val="19"/>
        </w:rPr>
        <w:t>在 750 km 轨道</w:t>
      </w:r>
    </w:p>
    <w:p>
      <w:pPr>
        <w:pStyle w:val="Heading2"/>
        <w:keepNext/>
      </w:pPr>
      <w:r>
        <w:rPr>
          <w:rFonts w:ascii="Arial" w:hAnsi="Arial" w:eastAsia="Noto Sans CJK SC"/>
          <w:b/>
          <w:sz w:val="19"/>
        </w:rPr>
        <w:t>短期任务非GSO</w:t>
      </w:r>
    </w:p>
    <w:p>
      <w:pPr>
        <w:pStyle w:val="Heading2"/>
        <w:keepNext/>
      </w:pPr>
      <w:r>
        <w:rPr>
          <w:rFonts w:ascii="Arial" w:hAnsi="Arial" w:eastAsia="Noto Sans CJK SC"/>
          <w:b/>
          <w:sz w:val="19"/>
        </w:rPr>
        <w:t>数量</w:t>
      </w:r>
    </w:p>
    <w:p>
      <w:pPr>
        <w:pStyle w:val="Heading2"/>
        <w:keepNext/>
      </w:pPr>
      <w:r>
        <w:rPr>
          <w:rFonts w:ascii="Arial" w:hAnsi="Arial" w:eastAsia="Noto Sans CJK SC"/>
          <w:b/>
          <w:sz w:val="19"/>
        </w:rPr>
        <w:t>(59%) (1)</w:t>
      </w:r>
    </w:p>
    <w:p>
      <w:pPr>
        <w:pStyle w:val="Heading2"/>
        <w:keepNext/>
      </w:pPr>
      <w:r>
        <w:rPr>
          <w:rFonts w:ascii="Arial" w:hAnsi="Arial" w:eastAsia="Noto Sans CJK SC"/>
          <w:b/>
          <w:sz w:val="19"/>
        </w:rPr>
        <w:t>(38%) (1)</w:t>
      </w:r>
    </w:p>
    <w:p>
      <w:pPr>
        <w:pStyle w:val="Heading2"/>
        <w:keepNext/>
      </w:pPr>
      <w:r>
        <w:rPr>
          <w:rFonts w:ascii="Arial" w:hAnsi="Arial" w:eastAsia="Noto Sans CJK SC"/>
          <w:b/>
          <w:sz w:val="19"/>
        </w:rPr>
        <w:t>(3%) (1)</w:t>
      </w:r>
    </w:p>
    <w:p>
      <w:pPr>
        <w:pStyle w:val="Heading2"/>
        <w:keepNext/>
      </w:pPr>
      <w:r>
        <w:rPr>
          <w:rFonts w:ascii="Arial" w:hAnsi="Arial" w:eastAsia="Noto Sans CJK SC"/>
          <w:b/>
          <w:sz w:val="19"/>
        </w:rPr>
        <w:t>卫星</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3</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0</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4</w:t>
      </w:r>
    </w:p>
    <w:p>
      <w:pPr>
        <w:pStyle w:val="Heading2"/>
        <w:keepNext/>
      </w:pPr>
      <w:r>
        <w:rPr>
          <w:rFonts w:ascii="Arial" w:hAnsi="Arial" w:eastAsia="Noto Sans CJK SC"/>
          <w:b w:val="0"/>
          <w:sz w:val="19"/>
        </w:rPr>
        <w:t>4</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5</w:t>
      </w:r>
    </w:p>
    <w:p>
      <w:pPr>
        <w:pStyle w:val="Heading2"/>
        <w:keepNext/>
      </w:pPr>
      <w:r>
        <w:rPr>
          <w:rFonts w:ascii="Arial" w:hAnsi="Arial" w:eastAsia="Noto Sans CJK SC"/>
          <w:b w:val="0"/>
          <w:sz w:val="19"/>
        </w:rPr>
        <w:t>6</w:t>
      </w:r>
    </w:p>
    <w:p>
      <w:pPr>
        <w:pStyle w:val="Heading2"/>
        <w:keepNext/>
      </w:pPr>
      <w:r>
        <w:rPr>
          <w:rFonts w:ascii="Arial" w:hAnsi="Arial" w:eastAsia="Noto Sans CJK SC"/>
          <w:b w:val="0"/>
          <w:sz w:val="19"/>
        </w:rPr>
        <w:t>4</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6</w:t>
      </w:r>
    </w:p>
    <w:p>
      <w:pPr>
        <w:pStyle w:val="Heading2"/>
        <w:keepNext/>
      </w:pPr>
      <w:r>
        <w:rPr>
          <w:rFonts w:ascii="Arial" w:hAnsi="Arial" w:eastAsia="Noto Sans CJK SC"/>
          <w:b w:val="0"/>
          <w:sz w:val="19"/>
        </w:rPr>
        <w:t>8</w:t>
      </w:r>
    </w:p>
    <w:p>
      <w:pPr>
        <w:pStyle w:val="Heading2"/>
        <w:keepNext/>
      </w:pPr>
      <w:r>
        <w:rPr>
          <w:rFonts w:ascii="Arial" w:hAnsi="Arial" w:eastAsia="Noto Sans CJK SC"/>
          <w:b w:val="0"/>
          <w:sz w:val="19"/>
        </w:rPr>
        <w:t>5</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1</w:t>
      </w:r>
    </w:p>
    <w:p>
      <w:pPr>
        <w:pStyle w:val="Heading2"/>
        <w:keepNext/>
      </w:pPr>
      <w:r>
        <w:rPr>
          <w:rFonts w:ascii="Arial" w:hAnsi="Arial" w:eastAsia="Noto Sans CJK SC"/>
          <w:b w:val="0"/>
          <w:sz w:val="19"/>
        </w:rPr>
        <w:t>7</w:t>
      </w:r>
    </w:p>
    <w:p>
      <w:pPr>
        <w:pStyle w:val="Heading2"/>
        <w:keepNext/>
      </w:pPr>
      <w:r>
        <w:rPr>
          <w:rFonts w:ascii="Arial" w:hAnsi="Arial" w:eastAsia="Noto Sans CJK SC"/>
          <w:b w:val="0"/>
          <w:sz w:val="19"/>
        </w:rPr>
        <w:t>10</w:t>
      </w:r>
    </w:p>
    <w:p>
      <w:pPr>
        <w:pStyle w:val="Heading2"/>
        <w:keepNext/>
      </w:pPr>
      <w:r>
        <w:rPr>
          <w:rFonts w:ascii="Arial" w:hAnsi="Arial" w:eastAsia="Noto Sans CJK SC"/>
          <w:b w:val="0"/>
          <w:sz w:val="19"/>
        </w:rPr>
        <w:t>5</w:t>
      </w:r>
    </w:p>
    <w:p>
      <w:pPr>
        <w:pStyle w:val="Heading2"/>
        <w:keepNext/>
      </w:pPr>
      <w:r>
        <w:rPr>
          <w:rFonts w:ascii="Arial" w:hAnsi="Arial" w:eastAsia="Noto Sans CJK SC"/>
          <w:b w:val="0"/>
          <w:sz w:val="19"/>
        </w:rPr>
        <w:t>3</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8</w:t>
      </w:r>
    </w:p>
    <w:p>
      <w:pPr>
        <w:pStyle w:val="Heading2"/>
        <w:keepNext/>
      </w:pPr>
      <w:r>
        <w:rPr>
          <w:rFonts w:ascii="Arial" w:hAnsi="Arial" w:eastAsia="Noto Sans CJK SC"/>
          <w:b w:val="0"/>
          <w:sz w:val="19"/>
        </w:rPr>
        <w:t>15</w:t>
      </w:r>
    </w:p>
    <w:p>
      <w:pPr>
        <w:pStyle w:val="Heading2"/>
        <w:keepNext/>
      </w:pPr>
      <w:r>
        <w:rPr>
          <w:rFonts w:ascii="Arial" w:hAnsi="Arial" w:eastAsia="Noto Sans CJK SC"/>
          <w:b w:val="0"/>
          <w:sz w:val="19"/>
        </w:rPr>
        <w:t>8</w:t>
      </w:r>
    </w:p>
    <w:p>
      <w:pPr>
        <w:pStyle w:val="Heading2"/>
        <w:keepNext/>
      </w:pPr>
      <w:r>
        <w:rPr>
          <w:rFonts w:ascii="Arial" w:hAnsi="Arial" w:eastAsia="Noto Sans CJK SC"/>
          <w:b w:val="0"/>
          <w:sz w:val="19"/>
        </w:rPr>
        <w:t>5</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9</w:t>
      </w:r>
    </w:p>
    <w:p>
      <w:pPr>
        <w:pStyle w:val="Heading2"/>
        <w:keepNext/>
      </w:pPr>
      <w:r>
        <w:rPr>
          <w:rFonts w:ascii="Arial" w:hAnsi="Arial" w:eastAsia="Noto Sans CJK SC"/>
          <w:b w:val="0"/>
          <w:sz w:val="19"/>
        </w:rPr>
        <w:t>100</w:t>
      </w:r>
    </w:p>
    <w:p>
      <w:pPr>
        <w:pStyle w:val="Heading2"/>
        <w:keepNext/>
      </w:pPr>
      <w:r>
        <w:rPr>
          <w:rFonts w:ascii="Arial" w:hAnsi="Arial" w:eastAsia="Noto Sans CJK SC"/>
          <w:b w:val="0"/>
          <w:sz w:val="19"/>
        </w:rPr>
        <w:t>59</w:t>
      </w:r>
    </w:p>
    <w:p>
      <w:pPr>
        <w:pStyle w:val="Heading2"/>
        <w:keepNext/>
      </w:pPr>
      <w:r>
        <w:rPr>
          <w:rFonts w:ascii="Arial" w:hAnsi="Arial" w:eastAsia="Noto Sans CJK SC"/>
          <w:b w:val="0"/>
          <w:sz w:val="19"/>
        </w:rPr>
        <w:t>38</w:t>
      </w:r>
    </w:p>
    <w:p>
      <w:pPr>
        <w:pStyle w:val="Heading2"/>
        <w:keepNext/>
      </w:pPr>
      <w:r>
        <w:rPr>
          <w:rFonts w:ascii="Arial" w:hAnsi="Arial" w:eastAsia="Noto Sans CJK SC"/>
          <w:b w:val="0"/>
          <w:sz w:val="19"/>
        </w:rPr>
        <w:t>3</w:t>
      </w:r>
    </w:p>
    <w:p>
      <w:pPr>
        <w:pStyle w:val="Heading2"/>
        <w:keepNext/>
      </w:pPr>
      <w:r>
        <w:rPr>
          <w:rFonts w:ascii="Arial" w:hAnsi="Arial" w:eastAsia="Noto Sans CJK SC"/>
          <w:b w:val="0"/>
          <w:sz w:val="19"/>
        </w:rPr>
        <w:t>(1)选择短期任务非GSO卫星的数字来近似代表分布</w:t>
      </w:r>
    </w:p>
    <w:p>
      <w:pPr>
        <w:pStyle w:val="Heading2"/>
        <w:keepNext/>
      </w:pPr>
      <w:r>
        <w:rPr>
          <w:rFonts w:ascii="Arial" w:hAnsi="Arial" w:eastAsia="Noto Sans CJK SC"/>
          <w:b w:val="0"/>
          <w:sz w:val="19"/>
        </w:rPr>
        <w:t>多个轨道高度的百分比。卫星的分布与百分比完全匹配并不总是可能的。</w:t>
      </w:r>
    </w:p>
    <w:p>
      <w:pPr>
        <w:pStyle w:val="Heading1"/>
        <w:keepNext/>
      </w:pPr>
      <w:r>
        <w:rPr>
          <w:rFonts w:ascii="Arial" w:hAnsi="Arial" w:eastAsia="Noto Sans CJK SC"/>
          <w:b w:val="0"/>
          <w:sz w:val="19"/>
        </w:rPr>
        <w:t>单项干扰分析结果见表9.12-14。</w:t>
      </w:r>
    </w:p>
    <w:p>
      <w:pPr>
        <w:pStyle w:val="Heading1"/>
        <w:keepNext/>
      </w:pPr>
      <w:r>
        <w:rPr>
          <w:rFonts w:ascii="Arial" w:hAnsi="Arial" w:eastAsia="Noto Sans CJK SC"/>
          <w:b w:val="0"/>
          <w:sz w:val="19"/>
        </w:rPr>
        <w:t>表 9.12-14</w:t>
      </w:r>
    </w:p>
    <w:p>
      <w:pPr>
        <w:pStyle w:val="Heading1"/>
        <w:keepNext/>
      </w:pPr>
      <w:r>
        <w:rPr>
          <w:rFonts w:ascii="Arial" w:hAnsi="Arial" w:eastAsia="Noto Sans CJK SC"/>
          <w:b/>
          <w:sz w:val="19"/>
        </w:rPr>
        <w:t>短期任务非GSO卫星下行干扰火箭探空仪地面站接收机</w:t>
      </w:r>
    </w:p>
    <w:p>
      <w:pPr>
        <w:pStyle w:val="Heading1"/>
        <w:keepNext/>
      </w:pPr>
      <w:r>
        <w:rPr>
          <w:rFonts w:ascii="Arial" w:hAnsi="Arial" w:eastAsia="Noto Sans CJK SC"/>
          <w:b w:val="0"/>
          <w:sz w:val="19"/>
        </w:rPr>
        <w:t>1 短期任务非GSO卫星在 300 km、 500 km 和 750 km 轨道高度</w:t>
      </w:r>
    </w:p>
    <w:p>
      <w:pPr>
        <w:ind w:firstLine="397"/>
        <w:jc w:val="both"/>
      </w:pPr>
      <w:r>
        <w:rPr>
          <w:rFonts w:ascii="Arial" w:hAnsi="Arial" w:eastAsia="Noto Sans CJK SC"/>
          <w:b w:val="0"/>
          <w:sz w:val="19"/>
        </w:rPr>
        <w:t>火箭探空仪纬度/干扰阈值超出 (dBW)</w:t>
      </w:r>
    </w:p>
    <w:p>
      <w:pPr>
        <w:ind w:firstLine="397"/>
        <w:jc w:val="both"/>
      </w:pPr>
      <w:r>
        <w:rPr>
          <w:rFonts w:ascii="Arial" w:hAnsi="Arial" w:eastAsia="Noto Sans CJK SC"/>
          <w:b w:val="0"/>
          <w:sz w:val="19"/>
        </w:rPr>
        <w:t>中</w:t>
      </w:r>
    </w:p>
    <w:p>
      <w:pPr>
        <w:ind w:firstLine="397"/>
        <w:jc w:val="both"/>
      </w:pPr>
      <w:r>
        <w:rPr>
          <w:rFonts w:ascii="Arial" w:hAnsi="Arial" w:eastAsia="Noto Sans CJK SC"/>
          <w:b w:val="0"/>
          <w:sz w:val="19"/>
        </w:rPr>
        <w:t>较低</w:t>
      </w:r>
    </w:p>
    <w:p>
      <w:pPr>
        <w:ind w:firstLine="397"/>
        <w:jc w:val="both"/>
      </w:pPr>
      <w:r>
        <w:rPr>
          <w:rFonts w:ascii="Arial" w:hAnsi="Arial" w:eastAsia="Noto Sans CJK SC"/>
          <w:b w:val="0"/>
          <w:sz w:val="19"/>
        </w:rPr>
        <w:t>上层</w:t>
      </w:r>
    </w:p>
    <w:p>
      <w:pPr>
        <w:ind w:firstLine="397"/>
        <w:jc w:val="both"/>
      </w:pPr>
      <w:r>
        <w:rPr>
          <w:rFonts w:ascii="Arial" w:hAnsi="Arial" w:eastAsia="Noto Sans CJK SC"/>
          <w:b w:val="0"/>
          <w:sz w:val="19"/>
        </w:rPr>
        <w:t>干扰阈值</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百分比水平</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（%t 时的 dBW）</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pStyle w:val="Heading1"/>
        <w:keepNext/>
      </w:pPr>
      <w:r>
        <w:rPr>
          <w:rFonts w:ascii="Arial" w:hAnsi="Arial" w:eastAsia="Noto Sans CJK SC"/>
          <w:b w:val="0"/>
          <w:sz w:val="19"/>
        </w:rPr>
        <w:t>300 km 轨道高度</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-125</w:t>
      </w:r>
    </w:p>
    <w:p>
      <w:pPr>
        <w:pStyle w:val="TableTextZH"/>
      </w:pPr>
      <w:r>
        <w:rPr>
          <w:rFonts w:ascii="Arial" w:hAnsi="Arial" w:eastAsia="Noto Sans CJK SC"/>
          <w:b w:val="0"/>
          <w:sz w:val="16"/>
        </w:rPr>
        <w:t>-8</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-128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-134.5</w:t>
      </w:r>
    </w:p>
    <w:p>
      <w:pPr>
        <w:pStyle w:val="TableTextZH"/>
      </w:pPr>
      <w:r>
        <w:rPr>
          <w:rFonts w:ascii="Arial" w:hAnsi="Arial" w:eastAsia="Noto Sans CJK SC"/>
          <w:b w:val="0"/>
          <w:sz w:val="16"/>
        </w:rPr>
        <w:t>-12.5</w:t>
      </w:r>
    </w:p>
    <w:p>
      <w:pPr>
        <w:pStyle w:val="TableTextZH"/>
      </w:pPr>
      <w:r>
        <w:rPr>
          <w:rFonts w:ascii="Arial" w:hAnsi="Arial" w:eastAsia="Noto Sans CJK SC"/>
          <w:b w:val="0"/>
          <w:sz w:val="16"/>
        </w:rPr>
        <w:t>-129.5</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-13.6</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-13.6</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-15</w:t>
      </w:r>
    </w:p>
    <w:p>
      <w:pPr>
        <w:pStyle w:val="Heading1"/>
        <w:keepNext/>
      </w:pPr>
      <w:r>
        <w:rPr>
          <w:rFonts w:ascii="Arial" w:hAnsi="Arial" w:eastAsia="Noto Sans CJK SC"/>
          <w:b w:val="0"/>
          <w:sz w:val="19"/>
        </w:rPr>
        <w:t>500 km 轨道高度</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-128.4</w:t>
      </w:r>
    </w:p>
    <w:p>
      <w:pPr>
        <w:pStyle w:val="TableTextZH"/>
      </w:pPr>
      <w:r>
        <w:rPr>
          <w:rFonts w:ascii="Arial" w:hAnsi="Arial" w:eastAsia="Noto Sans CJK SC"/>
          <w:b w:val="0"/>
          <w:sz w:val="16"/>
        </w:rPr>
        <w:t>-11.4</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-13</w:t>
      </w:r>
    </w:p>
    <w:p>
      <w:pPr>
        <w:pStyle w:val="TableTextZH"/>
      </w:pPr>
      <w:r>
        <w:rPr>
          <w:rFonts w:ascii="Arial" w:hAnsi="Arial" w:eastAsia="Noto Sans CJK SC"/>
          <w:b w:val="0"/>
          <w:sz w:val="16"/>
        </w:rPr>
        <w:t>-131.5</w:t>
      </w:r>
    </w:p>
    <w:p>
      <w:pPr>
        <w:pStyle w:val="TableTextZH"/>
      </w:pPr>
      <w:r>
        <w:rPr>
          <w:rFonts w:ascii="Arial" w:hAnsi="Arial" w:eastAsia="Noto Sans CJK SC"/>
          <w:b w:val="0"/>
          <w:sz w:val="16"/>
        </w:rPr>
        <w:t>-14.5</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-129.5</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-131.5</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-136</w:t>
      </w:r>
    </w:p>
    <w:p>
      <w:pPr>
        <w:pStyle w:val="TableTextZH"/>
      </w:pPr>
      <w:r>
        <w:rPr>
          <w:rFonts w:ascii="Arial" w:hAnsi="Arial" w:eastAsia="Noto Sans CJK SC"/>
          <w:b w:val="0"/>
          <w:sz w:val="16"/>
        </w:rPr>
        <w:t>-14</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-14</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-14</w:t>
      </w:r>
    </w:p>
    <w:p>
      <w:pPr>
        <w:pStyle w:val="TableTextZH"/>
      </w:pPr>
      <w:r>
        <w:rPr>
          <w:rFonts w:ascii="Arial" w:hAnsi="Arial" w:eastAsia="Noto Sans CJK SC"/>
          <w:b w:val="0"/>
          <w:sz w:val="16"/>
        </w:rPr>
        <w:t>-151</w:t>
      </w:r>
    </w:p>
    <w:p>
      <w:pPr>
        <w:pStyle w:val="TableTextZH"/>
      </w:pPr>
      <w:r>
        <w:rPr>
          <w:rFonts w:ascii="Arial" w:hAnsi="Arial" w:eastAsia="Noto Sans CJK SC"/>
          <w:b w:val="0"/>
          <w:sz w:val="16"/>
        </w:rPr>
        <w:t>-15</w:t>
      </w:r>
    </w:p>
    <w:p>
      <w:pPr>
        <w:pStyle w:val="Heading1"/>
        <w:keepNext/>
      </w:pPr>
      <w:r>
        <w:rPr>
          <w:rFonts w:ascii="Arial" w:hAnsi="Arial" w:eastAsia="Noto Sans CJK SC"/>
          <w:b w:val="0"/>
          <w:sz w:val="19"/>
        </w:rPr>
        <w:t>750 km 轨道高度</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-131.6</w:t>
      </w:r>
    </w:p>
    <w:p>
      <w:pPr>
        <w:pStyle w:val="TableTextZH"/>
      </w:pPr>
      <w:r>
        <w:rPr>
          <w:rFonts w:ascii="Arial" w:hAnsi="Arial" w:eastAsia="Noto Sans CJK SC"/>
          <w:b w:val="0"/>
          <w:sz w:val="16"/>
        </w:rPr>
        <w:t>-14.6</w:t>
      </w:r>
    </w:p>
    <w:p>
      <w:pPr>
        <w:pStyle w:val="TableTextZH"/>
      </w:pPr>
      <w:r>
        <w:rPr>
          <w:rFonts w:ascii="Arial" w:hAnsi="Arial" w:eastAsia="Noto Sans CJK SC"/>
          <w:b w:val="0"/>
          <w:sz w:val="16"/>
        </w:rPr>
        <w:t>-134.2</w:t>
      </w:r>
    </w:p>
    <w:p>
      <w:pPr>
        <w:pStyle w:val="TableTextZH"/>
      </w:pPr>
      <w:r>
        <w:rPr>
          <w:rFonts w:ascii="Arial" w:hAnsi="Arial" w:eastAsia="Noto Sans CJK SC"/>
          <w:b w:val="0"/>
          <w:sz w:val="16"/>
        </w:rPr>
        <w:t>-17.2</w:t>
      </w:r>
    </w:p>
    <w:p>
      <w:pPr>
        <w:pStyle w:val="TableTextZH"/>
      </w:pPr>
      <w:r>
        <w:rPr>
          <w:rFonts w:ascii="Arial" w:hAnsi="Arial" w:eastAsia="Noto Sans CJK SC"/>
          <w:b w:val="0"/>
          <w:sz w:val="16"/>
        </w:rPr>
        <w:t>-134.4</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-132.1</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-134.5</w:t>
      </w:r>
    </w:p>
    <w:p>
      <w:pPr>
        <w:pStyle w:val="TableTextZH"/>
      </w:pPr>
      <w:r>
        <w:rPr>
          <w:rFonts w:ascii="Arial" w:hAnsi="Arial" w:eastAsia="Noto Sans CJK SC"/>
          <w:b w:val="0"/>
          <w:sz w:val="16"/>
        </w:rPr>
        <w:t>-12.5</w:t>
      </w:r>
    </w:p>
    <w:p>
      <w:pPr>
        <w:pStyle w:val="TableTextZH"/>
      </w:pPr>
      <w:r>
        <w:rPr>
          <w:rFonts w:ascii="Arial" w:hAnsi="Arial" w:eastAsia="Noto Sans CJK SC"/>
          <w:b w:val="0"/>
          <w:sz w:val="16"/>
        </w:rPr>
        <w:t>-134.9</w:t>
      </w:r>
    </w:p>
    <w:p>
      <w:pPr>
        <w:pStyle w:val="TableTextZH"/>
      </w:pPr>
      <w:r>
        <w:rPr>
          <w:rFonts w:ascii="Arial" w:hAnsi="Arial" w:eastAsia="Noto Sans CJK SC"/>
          <w:b w:val="0"/>
          <w:sz w:val="16"/>
        </w:rPr>
        <w:t>-12.9</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-150.2</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-151.3</w:t>
      </w:r>
    </w:p>
    <w:p>
      <w:pPr>
        <w:pStyle w:val="TableTextZH"/>
      </w:pPr>
      <w:r>
        <w:rPr>
          <w:rFonts w:ascii="Arial" w:hAnsi="Arial" w:eastAsia="Noto Sans CJK SC"/>
          <w:b w:val="0"/>
          <w:sz w:val="16"/>
        </w:rPr>
        <w:t>-15.3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155 页</w:t>
            </w:r>
          </w:p>
        </w:tc>
      </w:tr>
    </w:tbl>
    <w:p>
      <w:pPr>
        <w:ind w:firstLine="397"/>
        <w:jc w:val="both"/>
      </w:pPr>
      <w:r>
        <w:rPr>
          <w:rFonts w:ascii="Arial" w:hAnsi="Arial" w:eastAsia="Noto Sans CJK SC"/>
          <w:b w:val="0"/>
          <w:sz w:val="19"/>
        </w:rPr>
        <w:t>聚合干扰分析的结果可在表 9.12-15 至 9.12-20 中找到。</w:t>
      </w:r>
    </w:p>
    <w:p>
      <w:pPr>
        <w:ind w:firstLine="397"/>
        <w:jc w:val="both"/>
      </w:pPr>
      <w:r>
        <w:rPr>
          <w:rFonts w:ascii="Arial" w:hAnsi="Arial" w:eastAsia="Noto Sans CJK SC"/>
          <w:b w:val="0"/>
          <w:sz w:val="19"/>
        </w:rPr>
        <w:t>在本节中，表 9.12-15 到 9.12-20 中，负超出值表示从短期任务非GSO卫星下行链路到火箭探空仪地面站接收机的干扰低于火箭探空仪地面站接收机干扰阈值。正超出值表示从短期任务非GSO卫星下行链路到火箭探空仪地面站接收机的干扰高于火箭探空仪地面站接收机干扰阈值。</w:t>
      </w:r>
    </w:p>
    <w:p>
      <w:pPr>
        <w:pStyle w:val="Heading2"/>
        <w:keepNext/>
      </w:pPr>
      <w:r>
        <w:rPr>
          <w:rFonts w:ascii="Arial" w:hAnsi="Arial" w:eastAsia="Noto Sans CJK SC"/>
          <w:b w:val="0"/>
          <w:sz w:val="19"/>
        </w:rPr>
        <w:t>表 9.12-15</w:t>
      </w:r>
    </w:p>
    <w:p>
      <w:pPr>
        <w:ind w:firstLine="397"/>
        <w:jc w:val="both"/>
      </w:pPr>
      <w:r>
        <w:rPr>
          <w:rFonts w:ascii="Arial" w:hAnsi="Arial" w:eastAsia="Noto Sans CJK SC"/>
          <w:b w:val="0"/>
          <w:sz w:val="19"/>
        </w:rPr>
        <w:t>短期任务非GSO卫星将下行链路干扰聚合到火箭探空仪地面站接收机</w:t>
      </w:r>
    </w:p>
    <w:p>
      <w:pPr>
        <w:ind w:firstLine="397"/>
        <w:jc w:val="both"/>
      </w:pPr>
      <w:r>
        <w:rPr>
          <w:rFonts w:ascii="Arial" w:hAnsi="Arial" w:eastAsia="Noto Sans CJK SC"/>
          <w:b w:val="0"/>
          <w:sz w:val="19"/>
        </w:rPr>
        <w:t>（3 短期任务非GSO卫星在 300 km 轨道高度运行，1 短期任务非GSO卫星</w:t>
      </w:r>
    </w:p>
    <w:p>
      <w:pPr>
        <w:ind w:firstLine="397"/>
        <w:jc w:val="both"/>
      </w:pPr>
      <w:r>
        <w:rPr>
          <w:rFonts w:ascii="Arial" w:hAnsi="Arial" w:eastAsia="Noto Sans CJK SC"/>
          <w:b w:val="0"/>
          <w:sz w:val="19"/>
        </w:rPr>
        <w:t>在 500 km 轨道高度运行）</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纬度/干扰等级/干扰阈值</w:t>
      </w:r>
    </w:p>
    <w:p>
      <w:pPr>
        <w:ind w:firstLine="397"/>
        <w:jc w:val="both"/>
      </w:pPr>
      <w:r>
        <w:rPr>
          <w:rFonts w:ascii="Arial" w:hAnsi="Arial" w:eastAsia="Noto Sans CJK SC"/>
          <w:b w:val="0"/>
          <w:sz w:val="19"/>
        </w:rPr>
        <w:t>超标值</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阈值百分比</w:t>
      </w:r>
    </w:p>
    <w:p>
      <w:pPr>
        <w:ind w:firstLine="397"/>
        <w:jc w:val="both"/>
      </w:pPr>
      <w:r>
        <w:rPr>
          <w:rFonts w:ascii="Arial" w:hAnsi="Arial" w:eastAsia="Noto Sans CJK SC"/>
          <w:b w:val="0"/>
          <w:sz w:val="19"/>
        </w:rPr>
        <w:t>上部干涉</w:t>
      </w:r>
    </w:p>
    <w:p>
      <w:pPr>
        <w:ind w:firstLine="397"/>
        <w:jc w:val="both"/>
      </w:pPr>
      <w:r>
        <w:rPr>
          <w:rFonts w:ascii="Arial" w:hAnsi="Arial" w:eastAsia="Noto Sans CJK SC"/>
          <w:b w:val="0"/>
          <w:sz w:val="19"/>
        </w:rPr>
        <w:t>中干扰</w:t>
      </w:r>
    </w:p>
    <w:p>
      <w:pPr>
        <w:ind w:firstLine="397"/>
        <w:jc w:val="both"/>
      </w:pPr>
      <w:r>
        <w:rPr>
          <w:rFonts w:ascii="Arial" w:hAnsi="Arial" w:eastAsia="Noto Sans CJK SC"/>
          <w:b w:val="0"/>
          <w:sz w:val="19"/>
        </w:rPr>
        <w:t>干扰更低</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电平（dBW%）</w:t>
      </w:r>
    </w:p>
    <w:p>
      <w:pPr>
        <w:pStyle w:val="TableTextZH"/>
      </w:pPr>
      <w:r>
        <w:rPr>
          <w:rFonts w:ascii="Arial" w:hAnsi="Arial" w:eastAsia="Noto Sans CJK SC"/>
          <w:b w:val="0"/>
          <w:sz w:val="16"/>
        </w:rPr>
        <w:t>（dBW 在</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-128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-124</w:t>
      </w:r>
    </w:p>
    <w:p>
      <w:pPr>
        <w:pStyle w:val="TableTextZH"/>
      </w:pPr>
      <w:r>
        <w:rPr>
          <w:rFonts w:ascii="Arial" w:hAnsi="Arial" w:eastAsia="Noto Sans CJK SC"/>
          <w:b w:val="0"/>
          <w:sz w:val="16"/>
        </w:rPr>
        <w:t>-7</w:t>
      </w:r>
    </w:p>
    <w:p>
      <w:pPr>
        <w:pStyle w:val="TableTextZH"/>
      </w:pPr>
      <w:r>
        <w:rPr>
          <w:rFonts w:ascii="Arial" w:hAnsi="Arial" w:eastAsia="Noto Sans CJK SC"/>
          <w:b w:val="0"/>
          <w:sz w:val="16"/>
        </w:rPr>
        <w:t>-126</w:t>
      </w:r>
    </w:p>
    <w:p>
      <w:pPr>
        <w:pStyle w:val="TableTextZH"/>
      </w:pPr>
      <w:r>
        <w:rPr>
          <w:rFonts w:ascii="Arial" w:hAnsi="Arial" w:eastAsia="Noto Sans CJK SC"/>
          <w:b w:val="0"/>
          <w:sz w:val="16"/>
        </w:rPr>
        <w:t>-9</w:t>
      </w:r>
    </w:p>
    <w:p>
      <w:pPr>
        <w:pStyle w:val="TableTextZH"/>
      </w:pPr>
      <w:r>
        <w:rPr>
          <w:rFonts w:ascii="Arial" w:hAnsi="Arial" w:eastAsia="Noto Sans CJK SC"/>
          <w:b w:val="0"/>
          <w:sz w:val="16"/>
        </w:rPr>
        <w:t>（dBW 在</w:t>
      </w:r>
    </w:p>
    <w:p>
      <w:pPr>
        <w:pStyle w:val="TableTextZH"/>
      </w:pPr>
      <w:r>
        <w:rPr>
          <w:rFonts w:ascii="Arial" w:hAnsi="Arial" w:eastAsia="Noto Sans CJK SC"/>
          <w:b w:val="0"/>
          <w:sz w:val="16"/>
        </w:rPr>
        <w:t>0.06%)</w:t>
      </w:r>
    </w:p>
    <w:p>
      <w:pPr>
        <w:pStyle w:val="TableTextZH"/>
      </w:pPr>
      <w:r>
        <w:rPr>
          <w:rFonts w:ascii="Arial" w:hAnsi="Arial" w:eastAsia="Noto Sans CJK SC"/>
          <w:b w:val="0"/>
          <w:sz w:val="16"/>
        </w:rPr>
        <w:t>-130.5</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-125.5</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-128</w:t>
      </w:r>
    </w:p>
    <w:p>
      <w:pPr>
        <w:pStyle w:val="TableTextZH"/>
      </w:pPr>
      <w:r>
        <w:rPr>
          <w:rFonts w:ascii="Arial" w:hAnsi="Arial" w:eastAsia="Noto Sans CJK SC"/>
          <w:b w:val="0"/>
          <w:sz w:val="16"/>
        </w:rPr>
        <w:t>-6</w:t>
      </w:r>
    </w:p>
    <w:p>
      <w:pPr>
        <w:pStyle w:val="TableTextZH"/>
      </w:pPr>
      <w:r>
        <w:rPr>
          <w:rFonts w:ascii="Arial" w:hAnsi="Arial" w:eastAsia="Noto Sans CJK SC"/>
          <w:b w:val="0"/>
          <w:sz w:val="16"/>
        </w:rPr>
        <w:t>（dBW 在</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-152</w:t>
      </w:r>
    </w:p>
    <w:p>
      <w:pPr>
        <w:pStyle w:val="TableTextZH"/>
      </w:pPr>
      <w:r>
        <w:rPr>
          <w:rFonts w:ascii="Arial" w:hAnsi="Arial" w:eastAsia="Noto Sans CJK SC"/>
          <w:b w:val="0"/>
          <w:sz w:val="16"/>
        </w:rPr>
        <w:t>-16.4</w:t>
      </w:r>
    </w:p>
    <w:p>
      <w:pPr>
        <w:pStyle w:val="TableTextZH"/>
      </w:pPr>
      <w:r>
        <w:rPr>
          <w:rFonts w:ascii="Arial" w:hAnsi="Arial" w:eastAsia="Noto Sans CJK SC"/>
          <w:b w:val="0"/>
          <w:sz w:val="16"/>
        </w:rPr>
        <w:t>-150</w:t>
      </w:r>
    </w:p>
    <w:p>
      <w:pPr>
        <w:pStyle w:val="TableTextZH"/>
      </w:pPr>
      <w:r>
        <w:rPr>
          <w:rFonts w:ascii="Arial" w:hAnsi="Arial" w:eastAsia="Noto Sans CJK SC"/>
          <w:b w:val="0"/>
          <w:sz w:val="16"/>
        </w:rPr>
        <w:t>-14.4</w:t>
      </w:r>
    </w:p>
    <w:p>
      <w:pPr>
        <w:pStyle w:val="TableTextZH"/>
      </w:pPr>
      <w:r>
        <w:rPr>
          <w:rFonts w:ascii="Arial" w:hAnsi="Arial" w:eastAsia="Noto Sans CJK SC"/>
          <w:b w:val="0"/>
          <w:sz w:val="16"/>
        </w:rPr>
        <w:t>-145</w:t>
      </w:r>
    </w:p>
    <w:p>
      <w:pPr>
        <w:pStyle w:val="TableTextZH"/>
      </w:pPr>
      <w:r>
        <w:rPr>
          <w:rFonts w:ascii="Arial" w:hAnsi="Arial" w:eastAsia="Noto Sans CJK SC"/>
          <w:b w:val="0"/>
          <w:sz w:val="16"/>
        </w:rPr>
        <w:t>-9.4</w:t>
      </w:r>
    </w:p>
    <w:p>
      <w:pPr>
        <w:pStyle w:val="Heading2"/>
        <w:keepNext/>
      </w:pPr>
      <w:r>
        <w:rPr>
          <w:rFonts w:ascii="Arial" w:hAnsi="Arial" w:eastAsia="Noto Sans CJK SC"/>
          <w:b w:val="0"/>
          <w:sz w:val="19"/>
        </w:rPr>
        <w:t>表 9.12-16</w:t>
      </w:r>
    </w:p>
    <w:p>
      <w:pPr>
        <w:ind w:firstLine="397"/>
        <w:jc w:val="both"/>
      </w:pPr>
      <w:r>
        <w:rPr>
          <w:rFonts w:ascii="Arial" w:hAnsi="Arial" w:eastAsia="Noto Sans CJK SC"/>
          <w:b w:val="0"/>
          <w:sz w:val="19"/>
        </w:rPr>
        <w:t>短期任务非GSO卫星将下行链路干扰聚合到火箭探空仪地面站接收机</w:t>
      </w:r>
    </w:p>
    <w:p>
      <w:pPr>
        <w:pStyle w:val="Heading1"/>
        <w:keepNext/>
      </w:pPr>
      <w:r>
        <w:rPr>
          <w:rFonts w:ascii="Arial" w:hAnsi="Arial" w:eastAsia="Noto Sans CJK SC"/>
          <w:b w:val="0"/>
          <w:sz w:val="19"/>
        </w:rPr>
        <w:t>6 短期任务非GSO卫星（4个在300 km，1个在500 km轨道高度，1个在750 km轨道高度）</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纬度/干扰水平/干扰阈值</w:t>
      </w:r>
    </w:p>
    <w:p>
      <w:pPr>
        <w:ind w:firstLine="397"/>
        <w:jc w:val="both"/>
      </w:pPr>
      <w:r>
        <w:rPr>
          <w:rFonts w:ascii="Arial" w:hAnsi="Arial" w:eastAsia="Noto Sans CJK SC"/>
          <w:b w:val="0"/>
          <w:sz w:val="19"/>
        </w:rPr>
        <w:t>超额值</w:t>
      </w:r>
    </w:p>
    <w:p>
      <w:pPr>
        <w:ind w:firstLine="397"/>
        <w:jc w:val="both"/>
      </w:pPr>
      <w:r>
        <w:rPr>
          <w:rFonts w:ascii="Arial" w:hAnsi="Arial" w:eastAsia="Noto Sans CJK SC"/>
          <w:b w:val="0"/>
          <w:sz w:val="19"/>
        </w:rPr>
        <w:t>中</w:t>
      </w:r>
    </w:p>
    <w:p>
      <w:pPr>
        <w:ind w:firstLine="397"/>
        <w:jc w:val="both"/>
      </w:pPr>
      <w:r>
        <w:rPr>
          <w:rFonts w:ascii="Arial" w:hAnsi="Arial" w:eastAsia="Noto Sans CJK SC"/>
          <w:b w:val="0"/>
          <w:sz w:val="19"/>
        </w:rPr>
        <w:t>较低</w:t>
      </w:r>
    </w:p>
    <w:p>
      <w:pPr>
        <w:ind w:firstLine="397"/>
        <w:jc w:val="both"/>
      </w:pPr>
      <w:r>
        <w:rPr>
          <w:rFonts w:ascii="Arial" w:hAnsi="Arial" w:eastAsia="Noto Sans CJK SC"/>
          <w:b w:val="0"/>
          <w:sz w:val="19"/>
        </w:rPr>
        <w:t>上层</w:t>
      </w:r>
    </w:p>
    <w:p>
      <w:pPr>
        <w:ind w:firstLine="397"/>
        <w:jc w:val="both"/>
      </w:pPr>
      <w:r>
        <w:rPr>
          <w:rFonts w:ascii="Arial" w:hAnsi="Arial" w:eastAsia="Noto Sans CJK SC"/>
          <w:b w:val="0"/>
          <w:sz w:val="19"/>
        </w:rPr>
        <w:t>干扰阈值</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百分比水平</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-126.8</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-124.6</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-126.1</w:t>
      </w:r>
    </w:p>
    <w:p>
      <w:pPr>
        <w:pStyle w:val="TableTextZH"/>
      </w:pPr>
      <w:r>
        <w:rPr>
          <w:rFonts w:ascii="Arial" w:hAnsi="Arial" w:eastAsia="Noto Sans CJK SC"/>
          <w:b w:val="0"/>
          <w:sz w:val="16"/>
        </w:rPr>
        <w:t>-9.1</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-129.5</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-123.3</w:t>
      </w:r>
    </w:p>
    <w:p>
      <w:pPr>
        <w:pStyle w:val="TableTextZH"/>
      </w:pPr>
      <w:r>
        <w:rPr>
          <w:rFonts w:ascii="Arial" w:hAnsi="Arial" w:eastAsia="Noto Sans CJK SC"/>
          <w:b w:val="0"/>
          <w:sz w:val="16"/>
        </w:rPr>
        <w:t>-1.3</w:t>
      </w:r>
    </w:p>
    <w:p>
      <w:pPr>
        <w:pStyle w:val="TableTextZH"/>
      </w:pPr>
      <w:r>
        <w:rPr>
          <w:rFonts w:ascii="Arial" w:hAnsi="Arial" w:eastAsia="Noto Sans CJK SC"/>
          <w:b w:val="0"/>
          <w:sz w:val="16"/>
        </w:rPr>
        <w:t>-127.4</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-143.2</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-141.2</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-141.5</w:t>
      </w:r>
    </w:p>
    <w:p>
      <w:pPr>
        <w:pStyle w:val="TableTextZH"/>
      </w:pPr>
      <w:r>
        <w:rPr>
          <w:rFonts w:ascii="Arial" w:hAnsi="Arial" w:eastAsia="Noto Sans CJK SC"/>
          <w:b w:val="0"/>
          <w:sz w:val="16"/>
        </w:rPr>
        <w:t>-5.9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156 页</w:t>
            </w:r>
          </w:p>
        </w:tc>
      </w:tr>
    </w:tbl>
    <w:p>
      <w:pPr>
        <w:pStyle w:val="Heading2"/>
        <w:keepNext/>
      </w:pPr>
      <w:r>
        <w:rPr>
          <w:rFonts w:ascii="Arial" w:hAnsi="Arial" w:eastAsia="Noto Sans CJK SC"/>
          <w:b w:val="0"/>
          <w:sz w:val="19"/>
        </w:rPr>
        <w:t>表 9-12.17</w:t>
      </w:r>
    </w:p>
    <w:p>
      <w:pPr>
        <w:pStyle w:val="Heading2"/>
        <w:keepNext/>
      </w:pPr>
      <w:r>
        <w:rPr>
          <w:rFonts w:ascii="Arial" w:hAnsi="Arial" w:eastAsia="Noto Sans CJK SC"/>
          <w:b/>
          <w:sz w:val="19"/>
        </w:rPr>
        <w:t>短期任务非GSO卫星将下行链路干扰聚合到火箭探空仪地面站接收机</w:t>
      </w:r>
    </w:p>
    <w:p>
      <w:pPr>
        <w:pStyle w:val="Heading1"/>
        <w:keepNext/>
      </w:pPr>
      <w:r>
        <w:rPr>
          <w:rFonts w:ascii="Arial" w:hAnsi="Arial" w:eastAsia="Noto Sans CJK SC"/>
          <w:b w:val="0"/>
          <w:sz w:val="19"/>
        </w:rPr>
        <w:t>8 短期任务非GSO卫星（5个在300 km，2个在500 km，1个在750 km轨道高度）</w:t>
      </w:r>
    </w:p>
    <w:p>
      <w:pPr>
        <w:ind w:firstLine="397"/>
        <w:jc w:val="both"/>
      </w:pPr>
      <w:r>
        <w:rPr>
          <w:rFonts w:ascii="Arial" w:hAnsi="Arial" w:eastAsia="Noto Sans CJK SC"/>
          <w:b w:val="0"/>
          <w:sz w:val="19"/>
        </w:rPr>
        <w:t>纬度/干扰阈值/干扰</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超标值</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上层</w:t>
      </w:r>
    </w:p>
    <w:p>
      <w:pPr>
        <w:ind w:firstLine="397"/>
        <w:jc w:val="both"/>
      </w:pPr>
      <w:r>
        <w:rPr>
          <w:rFonts w:ascii="Arial" w:hAnsi="Arial" w:eastAsia="Noto Sans CJK SC"/>
          <w:b w:val="0"/>
          <w:sz w:val="19"/>
        </w:rPr>
        <w:t>中</w:t>
      </w:r>
    </w:p>
    <w:p>
      <w:pPr>
        <w:ind w:firstLine="397"/>
        <w:jc w:val="both"/>
      </w:pPr>
      <w:r>
        <w:rPr>
          <w:rFonts w:ascii="Arial" w:hAnsi="Arial" w:eastAsia="Noto Sans CJK SC"/>
          <w:b w:val="0"/>
          <w:sz w:val="19"/>
        </w:rPr>
        <w:t>较低</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阈值百分比水平</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-126.5</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-127.8</w:t>
      </w:r>
    </w:p>
    <w:p>
      <w:pPr>
        <w:pStyle w:val="TableTextZH"/>
      </w:pPr>
      <w:r>
        <w:rPr>
          <w:rFonts w:ascii="Arial" w:hAnsi="Arial" w:eastAsia="Noto Sans CJK SC"/>
          <w:b w:val="0"/>
          <w:sz w:val="16"/>
        </w:rPr>
        <w:t>-10.8</w:t>
      </w:r>
    </w:p>
    <w:p>
      <w:pPr>
        <w:pStyle w:val="TableTextZH"/>
      </w:pPr>
      <w:r>
        <w:rPr>
          <w:rFonts w:ascii="Arial" w:hAnsi="Arial" w:eastAsia="Noto Sans CJK SC"/>
          <w:b w:val="0"/>
          <w:sz w:val="16"/>
        </w:rPr>
        <w:t>-126.5</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-123</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-141.5</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-134.5</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-139.6</w:t>
      </w:r>
    </w:p>
    <w:p>
      <w:pPr>
        <w:pStyle w:val="TableTextZH"/>
      </w:pPr>
      <w:r>
        <w:rPr>
          <w:rFonts w:ascii="Arial" w:hAnsi="Arial" w:eastAsia="Noto Sans CJK SC"/>
          <w:b w:val="0"/>
          <w:sz w:val="16"/>
        </w:rPr>
        <w:t>-4</w:t>
      </w:r>
    </w:p>
    <w:p>
      <w:pPr>
        <w:pStyle w:val="Heading2"/>
        <w:keepNext/>
      </w:pPr>
      <w:r>
        <w:rPr>
          <w:rFonts w:ascii="Arial" w:hAnsi="Arial" w:eastAsia="Noto Sans CJK SC"/>
          <w:b w:val="0"/>
          <w:sz w:val="19"/>
        </w:rPr>
        <w:t>表 9.12-18</w:t>
      </w:r>
    </w:p>
    <w:p>
      <w:pPr>
        <w:pStyle w:val="Heading2"/>
        <w:keepNext/>
      </w:pPr>
      <w:r>
        <w:rPr>
          <w:rFonts w:ascii="Arial" w:hAnsi="Arial" w:eastAsia="Noto Sans CJK SC"/>
          <w:b/>
          <w:sz w:val="19"/>
        </w:rPr>
        <w:t>短期任务非GSO卫星将下行链路干扰聚合到火箭探空仪地面站接收机</w:t>
      </w:r>
    </w:p>
    <w:p>
      <w:pPr>
        <w:pStyle w:val="Heading1"/>
        <w:keepNext/>
      </w:pPr>
      <w:r>
        <w:rPr>
          <w:rFonts w:ascii="Arial" w:hAnsi="Arial" w:eastAsia="Noto Sans CJK SC"/>
          <w:b w:val="0"/>
          <w:sz w:val="19"/>
        </w:rPr>
        <w:t>10 短期任务非GSO卫星（5个在300 km，3个在500 km，2个在750 km轨道高度）</w:t>
      </w:r>
    </w:p>
    <w:p>
      <w:pPr>
        <w:ind w:firstLine="397"/>
        <w:jc w:val="both"/>
      </w:pPr>
      <w:r>
        <w:rPr>
          <w:rFonts w:ascii="Arial" w:hAnsi="Arial" w:eastAsia="Noto Sans CJK SC"/>
          <w:b w:val="0"/>
          <w:sz w:val="19"/>
        </w:rPr>
        <w:t>纬度/干扰水平/干扰阈值</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超额值</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上层</w:t>
      </w:r>
    </w:p>
    <w:p>
      <w:pPr>
        <w:ind w:firstLine="397"/>
        <w:jc w:val="both"/>
      </w:pPr>
      <w:r>
        <w:rPr>
          <w:rFonts w:ascii="Arial" w:hAnsi="Arial" w:eastAsia="Noto Sans CJK SC"/>
          <w:b w:val="0"/>
          <w:sz w:val="19"/>
        </w:rPr>
        <w:t>中</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干扰更低</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阈值百分比水平</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（%t 时的 dBW）</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-126.3</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-123.2</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-123.5</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-140.3</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-133.3</w:t>
      </w:r>
    </w:p>
    <w:p>
      <w:pPr>
        <w:pStyle w:val="TableTextZH"/>
      </w:pPr>
      <w:r>
        <w:rPr>
          <w:rFonts w:ascii="Arial" w:hAnsi="Arial" w:eastAsia="Noto Sans CJK SC"/>
          <w:b w:val="0"/>
          <w:sz w:val="16"/>
        </w:rPr>
        <w:t>2.3</w:t>
      </w:r>
    </w:p>
    <w:p>
      <w:pPr>
        <w:pStyle w:val="TableTextZH"/>
      </w:pPr>
      <w:r>
        <w:rPr>
          <w:rFonts w:ascii="Arial" w:hAnsi="Arial" w:eastAsia="Noto Sans CJK SC"/>
          <w:b w:val="0"/>
          <w:sz w:val="16"/>
        </w:rPr>
        <w:t>-138.9</w:t>
      </w:r>
    </w:p>
    <w:p>
      <w:pPr>
        <w:pStyle w:val="TableTextZH"/>
      </w:pPr>
      <w:r>
        <w:rPr>
          <w:rFonts w:ascii="Arial" w:hAnsi="Arial" w:eastAsia="Noto Sans CJK SC"/>
          <w:b w:val="0"/>
          <w:sz w:val="16"/>
        </w:rPr>
        <w:t>-3.3</w:t>
      </w:r>
    </w:p>
    <w:p>
      <w:pPr>
        <w:pStyle w:val="Heading2"/>
        <w:keepNext/>
      </w:pPr>
      <w:r>
        <w:rPr>
          <w:rFonts w:ascii="Arial" w:hAnsi="Arial" w:eastAsia="Noto Sans CJK SC"/>
          <w:b w:val="0"/>
          <w:sz w:val="19"/>
        </w:rPr>
        <w:t>表 9.12-19</w:t>
      </w:r>
    </w:p>
    <w:p>
      <w:pPr>
        <w:pStyle w:val="Heading2"/>
        <w:keepNext/>
      </w:pPr>
      <w:r>
        <w:rPr>
          <w:rFonts w:ascii="Arial" w:hAnsi="Arial" w:eastAsia="Noto Sans CJK SC"/>
          <w:b/>
          <w:sz w:val="19"/>
        </w:rPr>
        <w:t>短期任务非GSO卫星将下行链路干扰聚合到火箭探空仪地面站接收机</w:t>
      </w:r>
    </w:p>
    <w:p>
      <w:pPr>
        <w:pStyle w:val="Heading1"/>
        <w:keepNext/>
      </w:pPr>
      <w:r>
        <w:rPr>
          <w:rFonts w:ascii="Arial" w:hAnsi="Arial" w:eastAsia="Noto Sans CJK SC"/>
          <w:b w:val="0"/>
          <w:sz w:val="19"/>
        </w:rPr>
        <w:t>15 短期任务非GSO卫星（8个在300 km，5个在500 km，2个在750 km轨道高度）</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纬度/干扰等级/干扰阈值</w:t>
      </w:r>
    </w:p>
    <w:p>
      <w:pPr>
        <w:ind w:firstLine="397"/>
        <w:jc w:val="both"/>
      </w:pPr>
      <w:r>
        <w:rPr>
          <w:rFonts w:ascii="Arial" w:hAnsi="Arial" w:eastAsia="Noto Sans CJK SC"/>
          <w:b w:val="0"/>
          <w:sz w:val="19"/>
        </w:rPr>
        <w:t>超标值</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上部干涉</w:t>
      </w:r>
    </w:p>
    <w:p>
      <w:pPr>
        <w:ind w:firstLine="397"/>
        <w:jc w:val="both"/>
      </w:pPr>
      <w:r>
        <w:rPr>
          <w:rFonts w:ascii="Arial" w:hAnsi="Arial" w:eastAsia="Noto Sans CJK SC"/>
          <w:b w:val="0"/>
          <w:sz w:val="19"/>
        </w:rPr>
        <w:t>中干扰</w:t>
      </w:r>
    </w:p>
    <w:p>
      <w:pPr>
        <w:ind w:firstLine="397"/>
        <w:jc w:val="both"/>
      </w:pPr>
      <w:r>
        <w:rPr>
          <w:rFonts w:ascii="Arial" w:hAnsi="Arial" w:eastAsia="Noto Sans CJK SC"/>
          <w:b w:val="0"/>
          <w:sz w:val="19"/>
        </w:rPr>
        <w:t>干扰更低</w:t>
      </w:r>
    </w:p>
    <w:p>
      <w:pPr>
        <w:ind w:firstLine="397"/>
        <w:jc w:val="both"/>
      </w:pPr>
      <w:r>
        <w:rPr>
          <w:rFonts w:ascii="Arial" w:hAnsi="Arial" w:eastAsia="Noto Sans CJK SC"/>
          <w:b w:val="0"/>
          <w:sz w:val="19"/>
        </w:rPr>
        <w:t>阈值百分比水平</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-126.3</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-122.4</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-126</w:t>
      </w:r>
    </w:p>
    <w:p>
      <w:pPr>
        <w:pStyle w:val="TableTextZH"/>
      </w:pPr>
      <w:r>
        <w:rPr>
          <w:rFonts w:ascii="Arial" w:hAnsi="Arial" w:eastAsia="Noto Sans CJK SC"/>
          <w:b w:val="0"/>
          <w:sz w:val="16"/>
        </w:rPr>
        <w:t>-9</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-126.9</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-123</w:t>
      </w:r>
    </w:p>
    <w:p>
      <w:pPr>
        <w:pStyle w:val="TableTextZH"/>
      </w:pPr>
      <w:r>
        <w:rPr>
          <w:rFonts w:ascii="Arial" w:hAnsi="Arial" w:eastAsia="Noto Sans CJK SC"/>
          <w:b w:val="0"/>
          <w:sz w:val="16"/>
        </w:rPr>
        <w:t>-1</w:t>
      </w:r>
    </w:p>
    <w:p>
      <w:pPr>
        <w:pStyle w:val="TableTextZH"/>
      </w:pPr>
      <w:r>
        <w:rPr>
          <w:rFonts w:ascii="Arial" w:hAnsi="Arial" w:eastAsia="Noto Sans CJK SC"/>
          <w:b w:val="0"/>
          <w:sz w:val="16"/>
        </w:rPr>
        <w:t>-126.6</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（20% 处的 dBW）</w:t>
      </w:r>
    </w:p>
    <w:p>
      <w:pPr>
        <w:pStyle w:val="TableTextZH"/>
      </w:pPr>
      <w:r>
        <w:rPr>
          <w:rFonts w:ascii="Arial" w:hAnsi="Arial" w:eastAsia="Noto Sans CJK SC"/>
          <w:b w:val="0"/>
          <w:sz w:val="16"/>
        </w:rPr>
        <w:t>-138.6</w:t>
      </w:r>
    </w:p>
    <w:p>
      <w:pPr>
        <w:pStyle w:val="TableTextZH"/>
      </w:pPr>
      <w:r>
        <w:rPr>
          <w:rFonts w:ascii="Arial" w:hAnsi="Arial" w:eastAsia="Noto Sans CJK SC"/>
          <w:b w:val="0"/>
          <w:sz w:val="16"/>
        </w:rPr>
        <w:t>-3</w:t>
      </w:r>
    </w:p>
    <w:p>
      <w:pPr>
        <w:pStyle w:val="TableTextZH"/>
      </w:pPr>
      <w:r>
        <w:rPr>
          <w:rFonts w:ascii="Arial" w:hAnsi="Arial" w:eastAsia="Noto Sans CJK SC"/>
          <w:b w:val="0"/>
          <w:sz w:val="16"/>
        </w:rPr>
        <w:t>-132.3</w:t>
      </w:r>
    </w:p>
    <w:p>
      <w:pPr>
        <w:pStyle w:val="TableTextZH"/>
      </w:pPr>
      <w:r>
        <w:rPr>
          <w:rFonts w:ascii="Arial" w:hAnsi="Arial" w:eastAsia="Noto Sans CJK SC"/>
          <w:b w:val="0"/>
          <w:sz w:val="16"/>
        </w:rPr>
        <w:t>3.3</w:t>
      </w:r>
    </w:p>
    <w:p>
      <w:pPr>
        <w:pStyle w:val="TableTextZH"/>
      </w:pPr>
      <w:r>
        <w:rPr>
          <w:rFonts w:ascii="Arial" w:hAnsi="Arial" w:eastAsia="Noto Sans CJK SC"/>
          <w:b w:val="0"/>
          <w:sz w:val="16"/>
        </w:rPr>
        <w:t>-137.4</w:t>
      </w:r>
    </w:p>
    <w:p>
      <w:pPr>
        <w:pStyle w:val="TableTextZH"/>
      </w:pPr>
      <w:r>
        <w:rPr>
          <w:rFonts w:ascii="Arial" w:hAnsi="Arial" w:eastAsia="Noto Sans CJK SC"/>
          <w:b w:val="0"/>
          <w:sz w:val="16"/>
        </w:rPr>
        <w:t>-1.8</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157 页</w:t>
            </w:r>
          </w:p>
        </w:tc>
      </w:tr>
    </w:tbl>
    <w:p>
      <w:pPr>
        <w:pStyle w:val="Heading2"/>
        <w:keepNext/>
      </w:pPr>
      <w:r>
        <w:rPr>
          <w:rFonts w:ascii="Arial" w:hAnsi="Arial" w:eastAsia="Noto Sans CJK SC"/>
          <w:b w:val="0"/>
          <w:sz w:val="19"/>
        </w:rPr>
        <w:t>表 9.12-20</w:t>
      </w:r>
    </w:p>
    <w:p>
      <w:pPr>
        <w:pStyle w:val="Heading2"/>
        <w:keepNext/>
      </w:pPr>
      <w:r>
        <w:rPr>
          <w:rFonts w:ascii="Arial" w:hAnsi="Arial" w:eastAsia="Noto Sans CJK SC"/>
          <w:b/>
          <w:sz w:val="19"/>
        </w:rPr>
        <w:t>短期任务非GSO卫星将下行链路干扰聚合到火箭探空仪地面站接收机</w:t>
      </w:r>
    </w:p>
    <w:p>
      <w:pPr>
        <w:pStyle w:val="Heading1"/>
        <w:keepNext/>
      </w:pPr>
      <w:r>
        <w:rPr>
          <w:rFonts w:ascii="Arial" w:hAnsi="Arial" w:eastAsia="Noto Sans CJK SC"/>
          <w:b w:val="0"/>
          <w:sz w:val="19"/>
        </w:rPr>
        <w:t>100 短期任务非GSO卫星（59个位于300 km，38个位于500 km，3个位于750 km轨道高度）</w:t>
      </w:r>
    </w:p>
    <w:p>
      <w:pPr>
        <w:ind w:firstLine="397"/>
        <w:jc w:val="both"/>
      </w:pPr>
      <w:r>
        <w:rPr>
          <w:rFonts w:ascii="Arial" w:hAnsi="Arial" w:eastAsia="Noto Sans CJK SC"/>
          <w:b w:val="0"/>
          <w:sz w:val="19"/>
        </w:rPr>
        <w:t>火箭探空仪</w:t>
      </w:r>
    </w:p>
    <w:p>
      <w:pPr>
        <w:ind w:firstLine="397"/>
        <w:jc w:val="both"/>
      </w:pPr>
      <w:r>
        <w:rPr>
          <w:rFonts w:ascii="Arial" w:hAnsi="Arial" w:eastAsia="Noto Sans CJK SC"/>
          <w:b w:val="0"/>
          <w:sz w:val="19"/>
        </w:rPr>
        <w:t>纬度/干扰水平/干扰阈值</w:t>
      </w:r>
    </w:p>
    <w:p>
      <w:pPr>
        <w:ind w:firstLine="397"/>
        <w:jc w:val="both"/>
      </w:pPr>
      <w:r>
        <w:rPr>
          <w:rFonts w:ascii="Arial" w:hAnsi="Arial" w:eastAsia="Noto Sans CJK SC"/>
          <w:b w:val="0"/>
          <w:sz w:val="19"/>
        </w:rPr>
        <w:t>超标值</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上部干涉</w:t>
      </w:r>
    </w:p>
    <w:p>
      <w:pPr>
        <w:ind w:firstLine="397"/>
        <w:jc w:val="both"/>
      </w:pPr>
      <w:r>
        <w:rPr>
          <w:rFonts w:ascii="Arial" w:hAnsi="Arial" w:eastAsia="Noto Sans CJK SC"/>
          <w:b w:val="0"/>
          <w:sz w:val="19"/>
        </w:rPr>
        <w:t>中干扰</w:t>
      </w:r>
    </w:p>
    <w:p>
      <w:pPr>
        <w:ind w:firstLine="397"/>
        <w:jc w:val="both"/>
      </w:pPr>
      <w:r>
        <w:rPr>
          <w:rFonts w:ascii="Arial" w:hAnsi="Arial" w:eastAsia="Noto Sans CJK SC"/>
          <w:b w:val="0"/>
          <w:sz w:val="19"/>
        </w:rPr>
        <w:t>干扰更低</w:t>
      </w:r>
    </w:p>
    <w:p>
      <w:pPr>
        <w:ind w:firstLine="397"/>
        <w:jc w:val="both"/>
      </w:pPr>
      <w:r>
        <w:rPr>
          <w:rFonts w:ascii="Arial" w:hAnsi="Arial" w:eastAsia="Noto Sans CJK SC"/>
          <w:b w:val="0"/>
          <w:sz w:val="19"/>
        </w:rPr>
        <w:t>阈值百分比</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w:t>
      </w:r>
    </w:p>
    <w:p>
      <w:pPr>
        <w:pStyle w:val="TableTextZH"/>
      </w:pPr>
      <w:r>
        <w:rPr>
          <w:rFonts w:ascii="Arial" w:hAnsi="Arial" w:eastAsia="Noto Sans CJK SC"/>
          <w:b w:val="0"/>
          <w:sz w:val="16"/>
        </w:rPr>
        <w:t>（0.02% 处的 dBW）</w:t>
      </w:r>
    </w:p>
    <w:p>
      <w:pPr>
        <w:pStyle w:val="TableTextZH"/>
      </w:pPr>
      <w:r>
        <w:rPr>
          <w:rFonts w:ascii="Arial" w:hAnsi="Arial" w:eastAsia="Noto Sans CJK SC"/>
          <w:b w:val="0"/>
          <w:sz w:val="16"/>
        </w:rPr>
        <w:t>-123.8</w:t>
      </w:r>
    </w:p>
    <w:p>
      <w:pPr>
        <w:pStyle w:val="TableTextZH"/>
      </w:pPr>
      <w:r>
        <w:rPr>
          <w:rFonts w:ascii="Arial" w:hAnsi="Arial" w:eastAsia="Noto Sans CJK SC"/>
          <w:b w:val="0"/>
          <w:sz w:val="16"/>
        </w:rPr>
        <w:t>-6.8</w:t>
      </w:r>
    </w:p>
    <w:p>
      <w:pPr>
        <w:pStyle w:val="TableTextZH"/>
      </w:pPr>
      <w:r>
        <w:rPr>
          <w:rFonts w:ascii="Arial" w:hAnsi="Arial" w:eastAsia="Noto Sans CJK SC"/>
          <w:b w:val="0"/>
          <w:sz w:val="16"/>
        </w:rPr>
        <w:t>-119.4</w:t>
      </w:r>
    </w:p>
    <w:p>
      <w:pPr>
        <w:pStyle w:val="TableTextZH"/>
      </w:pPr>
      <w:r>
        <w:rPr>
          <w:rFonts w:ascii="Arial" w:hAnsi="Arial" w:eastAsia="Noto Sans CJK SC"/>
          <w:b w:val="0"/>
          <w:sz w:val="16"/>
        </w:rPr>
        <w:t>-2.4</w:t>
      </w:r>
    </w:p>
    <w:p>
      <w:pPr>
        <w:pStyle w:val="TableTextZH"/>
      </w:pPr>
      <w:r>
        <w:rPr>
          <w:rFonts w:ascii="Arial" w:hAnsi="Arial" w:eastAsia="Noto Sans CJK SC"/>
          <w:b w:val="0"/>
          <w:sz w:val="16"/>
        </w:rPr>
        <w:t>-123.4</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（0.06% 处的 dBW）</w:t>
      </w:r>
    </w:p>
    <w:p>
      <w:pPr>
        <w:pStyle w:val="TableTextZH"/>
      </w:pPr>
      <w:r>
        <w:rPr>
          <w:rFonts w:ascii="Arial" w:hAnsi="Arial" w:eastAsia="Noto Sans CJK SC"/>
          <w:b w:val="0"/>
          <w:sz w:val="16"/>
        </w:rPr>
        <w:t>-124.7</w:t>
      </w:r>
    </w:p>
    <w:p>
      <w:pPr>
        <w:pStyle w:val="TableTextZH"/>
      </w:pPr>
      <w:r>
        <w:rPr>
          <w:rFonts w:ascii="Arial" w:hAnsi="Arial" w:eastAsia="Noto Sans CJK SC"/>
          <w:b w:val="0"/>
          <w:sz w:val="16"/>
        </w:rPr>
        <w:t>-2.7</w:t>
      </w:r>
    </w:p>
    <w:p>
      <w:pPr>
        <w:pStyle w:val="TableTextZH"/>
      </w:pPr>
      <w:r>
        <w:rPr>
          <w:rFonts w:ascii="Arial" w:hAnsi="Arial" w:eastAsia="Noto Sans CJK SC"/>
          <w:b w:val="0"/>
          <w:sz w:val="16"/>
        </w:rPr>
        <w:t>-119.8</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-124</w:t>
      </w:r>
    </w:p>
    <w:p>
      <w:pPr>
        <w:pStyle w:val="TableTextZH"/>
      </w:pPr>
      <w:r>
        <w:rPr>
          <w:rFonts w:ascii="Arial" w:hAnsi="Arial" w:eastAsia="Noto Sans CJK SC"/>
          <w:b w:val="0"/>
          <w:sz w:val="16"/>
        </w:rPr>
        <w:t>-2</w:t>
      </w:r>
    </w:p>
    <w:p>
      <w:pPr>
        <w:pStyle w:val="TableTextZH"/>
      </w:pPr>
      <w:r>
        <w:rPr>
          <w:rFonts w:ascii="Arial" w:hAnsi="Arial" w:eastAsia="Noto Sans CJK SC"/>
          <w:b w:val="0"/>
          <w:sz w:val="16"/>
        </w:rPr>
        <w:t>（20% 时的 dBW）</w:t>
      </w:r>
    </w:p>
    <w:p>
      <w:pPr>
        <w:pStyle w:val="TableTextZH"/>
      </w:pPr>
      <w:r>
        <w:rPr>
          <w:rFonts w:ascii="Arial" w:hAnsi="Arial" w:eastAsia="Noto Sans CJK SC"/>
          <w:b w:val="0"/>
          <w:sz w:val="16"/>
        </w:rPr>
        <w:t>-130.5</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-128</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-129.3</w:t>
      </w:r>
    </w:p>
    <w:p>
      <w:pPr>
        <w:pStyle w:val="TableTextZH"/>
      </w:pPr>
      <w:r>
        <w:rPr>
          <w:rFonts w:ascii="Arial" w:hAnsi="Arial" w:eastAsia="Noto Sans CJK SC"/>
          <w:b w:val="0"/>
          <w:sz w:val="16"/>
        </w:rPr>
        <w:t>6.3</w:t>
      </w:r>
    </w:p>
    <w:p>
      <w:pPr>
        <w:ind w:firstLine="397"/>
        <w:jc w:val="both"/>
      </w:pPr>
      <w:r>
        <w:rPr>
          <w:rFonts w:ascii="Arial" w:hAnsi="Arial" w:eastAsia="Noto Sans CJK SC"/>
          <w:b w:val="0"/>
          <w:sz w:val="19"/>
        </w:rPr>
        <w:t>图9.12-16、9.12-17和9.12-18 s中的数据总结了表9.12-15至9.12-20中列出的干扰标准超出值。这些图显示，随着运行的短期任务非GSO卫星数量的增加，对火箭探空仪地面站接收机的干扰也增加。干扰超出值（火箭探空仪干扰标准阈值与来自短期任务非GSO卫星下行链路的干扰电平之间的差）随着纬度、短期任务非GSO卫星的数量以及与干扰保护准则相关的时间百分比而变化。</w:t>
      </w:r>
    </w:p>
    <w:p>
      <w:pPr>
        <w:pStyle w:val="Heading2"/>
        <w:keepNext/>
      </w:pPr>
      <w:r>
        <w:rPr>
          <w:rFonts w:ascii="Arial" w:hAnsi="Arial" w:eastAsia="Noto Sans CJK SC"/>
          <w:b w:val="0"/>
          <w:sz w:val="19"/>
        </w:rPr>
        <w:t>图 9.12-16</w:t>
      </w:r>
    </w:p>
    <w:p>
      <w:pPr>
        <w:ind w:firstLine="397"/>
        <w:jc w:val="both"/>
      </w:pPr>
      <w:r>
        <w:rPr>
          <w:rFonts w:ascii="Arial" w:hAnsi="Arial" w:eastAsia="Noto Sans CJK SC"/>
          <w:b w:val="0"/>
          <w:sz w:val="19"/>
        </w:rPr>
        <w:t>干扰超出分析（20%）</w:t>
      </w:r>
    </w:p>
    <w:p>
      <w:pPr>
        <w:pStyle w:val="Heading2"/>
        <w:keepNext/>
      </w:pPr>
      <w:r>
        <w:rPr>
          <w:rFonts w:ascii="Arial" w:hAnsi="Arial" w:eastAsia="Noto Sans CJK SC"/>
          <w:b w:val="0"/>
          <w:sz w:val="19"/>
        </w:rPr>
        <w:t>20% 的超出级别与短期任务非GSO 的数量</w:t>
      </w:r>
    </w:p>
    <w:p>
      <w:pPr>
        <w:pStyle w:val="Heading2"/>
        <w:keepNext/>
      </w:pPr>
      <w:r>
        <w:rPr>
          <w:rFonts w:ascii="Arial" w:hAnsi="Arial" w:eastAsia="Noto Sans CJK SC"/>
          <w:b w:val="0"/>
          <w:sz w:val="19"/>
        </w:rPr>
        <w:t>卫星</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15</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5</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超出（dB）</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100</w:t>
      </w:r>
    </w:p>
    <w:p>
      <w:pPr>
        <w:ind w:firstLine="397"/>
        <w:jc w:val="both"/>
      </w:pPr>
      <w:r>
        <w:rPr>
          <w:rFonts w:ascii="Arial" w:hAnsi="Arial" w:eastAsia="Noto Sans CJK SC"/>
          <w:b w:val="0"/>
          <w:sz w:val="19"/>
        </w:rPr>
        <w:t>-5</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编号短期任务非GSO卫星</w:t>
      </w:r>
    </w:p>
    <w:p>
      <w:pPr>
        <w:ind w:firstLine="397"/>
        <w:jc w:val="both"/>
      </w:pPr>
      <w:r>
        <w:rPr>
          <w:rFonts w:ascii="Arial" w:hAnsi="Arial" w:eastAsia="Noto Sans CJK SC"/>
          <w:b w:val="0"/>
          <w:sz w:val="19"/>
        </w:rPr>
        <w:t>下中上</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158 页</w:t>
            </w:r>
          </w:p>
        </w:tc>
      </w:tr>
    </w:tbl>
    <w:p>
      <w:pPr>
        <w:pStyle w:val="Heading2"/>
        <w:keepNext/>
      </w:pPr>
      <w:r>
        <w:rPr>
          <w:rFonts w:ascii="Arial" w:hAnsi="Arial" w:eastAsia="Noto Sans CJK SC"/>
          <w:b w:val="0"/>
          <w:sz w:val="19"/>
        </w:rPr>
        <w:t>图 9.12-17</w:t>
      </w:r>
    </w:p>
    <w:p>
      <w:pPr>
        <w:ind w:firstLine="397"/>
        <w:jc w:val="both"/>
      </w:pPr>
      <w:r>
        <w:rPr>
          <w:rFonts w:ascii="Arial" w:hAnsi="Arial" w:eastAsia="Noto Sans CJK SC"/>
          <w:b w:val="0"/>
          <w:sz w:val="19"/>
        </w:rPr>
        <w:t>干扰超出分析（0.06%）</w:t>
      </w:r>
    </w:p>
    <w:p>
      <w:pPr>
        <w:pStyle w:val="Heading1"/>
        <w:keepNext/>
      </w:pPr>
      <w:r>
        <w:rPr>
          <w:rFonts w:ascii="Arial" w:hAnsi="Arial" w:eastAsia="Noto Sans CJK SC"/>
          <w:b w:val="0"/>
          <w:sz w:val="19"/>
        </w:rPr>
        <w:t>0.06% 的超出级别与数量</w:t>
      </w:r>
    </w:p>
    <w:p>
      <w:pPr>
        <w:pStyle w:val="Heading1"/>
        <w:keepNext/>
      </w:pPr>
      <w:r>
        <w:rPr>
          <w:rFonts w:ascii="Arial" w:hAnsi="Arial" w:eastAsia="Noto Sans CJK SC"/>
          <w:b w:val="0"/>
          <w:sz w:val="19"/>
        </w:rPr>
        <w:t>短期任务非GSO卫星</w:t>
      </w:r>
    </w:p>
    <w:p>
      <w:pPr>
        <w:ind w:firstLine="397"/>
        <w:jc w:val="both"/>
      </w:pPr>
      <w:r>
        <w:rPr>
          <w:rFonts w:ascii="Arial" w:hAnsi="Arial" w:eastAsia="Noto Sans CJK SC"/>
          <w:b w:val="0"/>
          <w:sz w:val="19"/>
        </w:rPr>
        <w:t>6</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2</w:t>
      </w:r>
    </w:p>
    <w:p>
      <w:pPr>
        <w:ind w:firstLine="397"/>
        <w:jc w:val="both"/>
      </w:pPr>
      <w:r>
        <w:rPr>
          <w:rFonts w:ascii="Arial" w:hAnsi="Arial" w:eastAsia="Noto Sans CJK SC"/>
          <w:b w:val="0"/>
          <w:sz w:val="19"/>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100</w:t>
      </w:r>
    </w:p>
    <w:p>
      <w:pPr>
        <w:ind w:firstLine="397"/>
        <w:jc w:val="both"/>
      </w:pPr>
      <w:r>
        <w:rPr>
          <w:rFonts w:ascii="Arial" w:hAnsi="Arial" w:eastAsia="Noto Sans CJK SC"/>
          <w:b w:val="0"/>
          <w:sz w:val="19"/>
        </w:rPr>
        <w:t>-2</w:t>
      </w:r>
    </w:p>
    <w:p>
      <w:pPr>
        <w:ind w:firstLine="397"/>
        <w:jc w:val="both"/>
      </w:pPr>
      <w:r>
        <w:rPr>
          <w:rFonts w:ascii="Arial" w:hAnsi="Arial" w:eastAsia="Noto Sans CJK SC"/>
          <w:b w:val="0"/>
          <w:sz w:val="19"/>
        </w:rPr>
        <w:t>超出（dB）</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-6</w:t>
      </w:r>
    </w:p>
    <w:p>
      <w:pPr>
        <w:ind w:firstLine="397"/>
        <w:jc w:val="both"/>
      </w:pPr>
      <w:r>
        <w:rPr>
          <w:rFonts w:ascii="Arial" w:hAnsi="Arial" w:eastAsia="Noto Sans CJK SC"/>
          <w:b w:val="0"/>
          <w:sz w:val="19"/>
        </w:rPr>
        <w:t>NGSO-SD 卫星数量</w:t>
      </w:r>
    </w:p>
    <w:p>
      <w:pPr>
        <w:ind w:firstLine="397"/>
        <w:jc w:val="both"/>
      </w:pPr>
      <w:r>
        <w:rPr>
          <w:rFonts w:ascii="Arial" w:hAnsi="Arial" w:eastAsia="Noto Sans CJK SC"/>
          <w:b w:val="0"/>
          <w:sz w:val="19"/>
        </w:rPr>
        <w:t>下中上</w:t>
      </w:r>
    </w:p>
    <w:p>
      <w:pPr>
        <w:pStyle w:val="Heading2"/>
        <w:keepNext/>
      </w:pPr>
      <w:r>
        <w:rPr>
          <w:rFonts w:ascii="Arial" w:hAnsi="Arial" w:eastAsia="Noto Sans CJK SC"/>
          <w:b w:val="0"/>
          <w:sz w:val="19"/>
        </w:rPr>
        <w:t>图 9.12-18</w:t>
      </w:r>
    </w:p>
    <w:p>
      <w:pPr>
        <w:ind w:firstLine="397"/>
        <w:jc w:val="both"/>
      </w:pPr>
      <w:r>
        <w:rPr>
          <w:rFonts w:ascii="Arial" w:hAnsi="Arial" w:eastAsia="Noto Sans CJK SC"/>
          <w:b w:val="0"/>
          <w:sz w:val="19"/>
        </w:rPr>
        <w:t>干扰超出分析（0.02%）</w:t>
      </w:r>
    </w:p>
    <w:p>
      <w:pPr>
        <w:pStyle w:val="Heading1"/>
        <w:keepNext/>
      </w:pPr>
      <w:r>
        <w:rPr>
          <w:rFonts w:ascii="Arial" w:hAnsi="Arial" w:eastAsia="Noto Sans CJK SC"/>
          <w:b w:val="0"/>
          <w:sz w:val="19"/>
        </w:rPr>
        <w:t>0.02 % 的超出级别与数量</w:t>
      </w:r>
    </w:p>
    <w:p>
      <w:pPr>
        <w:pStyle w:val="Heading1"/>
        <w:keepNext/>
      </w:pPr>
      <w:r>
        <w:rPr>
          <w:rFonts w:ascii="Arial" w:hAnsi="Arial" w:eastAsia="Noto Sans CJK SC"/>
          <w:b w:val="0"/>
          <w:sz w:val="19"/>
        </w:rPr>
        <w:t>NGSO-SD卫星</w:t>
      </w:r>
    </w:p>
    <w:p>
      <w:pPr>
        <w:ind w:firstLine="397"/>
        <w:jc w:val="both"/>
      </w:pPr>
      <w:r>
        <w:rPr>
          <w:rFonts w:ascii="Arial" w:hAnsi="Arial" w:eastAsia="Noto Sans CJK SC"/>
          <w:b w:val="0"/>
          <w:sz w:val="19"/>
        </w:rPr>
        <w:t>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100</w:t>
      </w:r>
    </w:p>
    <w:p>
      <w:pPr>
        <w:ind w:firstLine="397"/>
        <w:jc w:val="both"/>
      </w:pPr>
      <w:r>
        <w:rPr>
          <w:rFonts w:ascii="Arial" w:hAnsi="Arial" w:eastAsia="Noto Sans CJK SC"/>
          <w:b w:val="0"/>
          <w:sz w:val="19"/>
        </w:rPr>
        <w:t>-5</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超出（dB）</w:t>
      </w:r>
    </w:p>
    <w:p>
      <w:pPr>
        <w:ind w:firstLine="397"/>
        <w:jc w:val="both"/>
      </w:pPr>
      <w:r>
        <w:rPr>
          <w:rFonts w:ascii="Arial" w:hAnsi="Arial" w:eastAsia="Noto Sans CJK SC"/>
          <w:b w:val="0"/>
          <w:sz w:val="19"/>
        </w:rPr>
        <w:t>-15</w:t>
      </w:r>
    </w:p>
    <w:p>
      <w:pPr>
        <w:ind w:firstLine="397"/>
        <w:jc w:val="both"/>
      </w:pPr>
      <w:r>
        <w:rPr>
          <w:rFonts w:ascii="Arial" w:hAnsi="Arial" w:eastAsia="Noto Sans CJK SC"/>
          <w:b w:val="0"/>
          <w:sz w:val="19"/>
        </w:rPr>
        <w:t>NGSO-SD 卫星数量</w:t>
      </w:r>
    </w:p>
    <w:p>
      <w:pPr>
        <w:ind w:firstLine="397"/>
        <w:jc w:val="both"/>
      </w:pPr>
      <w:r>
        <w:rPr>
          <w:rFonts w:ascii="Arial" w:hAnsi="Arial" w:eastAsia="Noto Sans CJK SC"/>
          <w:b w:val="0"/>
          <w:sz w:val="19"/>
        </w:rPr>
        <w:t>下中上</w:t>
      </w:r>
    </w:p>
    <w:p>
      <w:pPr>
        <w:pStyle w:val="Heading3"/>
        <w:keepNext/>
      </w:pPr>
      <w:r>
        <w:rPr>
          <w:rFonts w:ascii="Arial" w:hAnsi="Arial" w:eastAsia="Noto Sans CJK SC"/>
          <w:b/>
          <w:sz w:val="19"/>
        </w:rPr>
        <w:t>9.12.4.4 短期任务非GSO卫星对火箭探空仪地面站的下行链路（S-E）干扰</w:t>
      </w:r>
    </w:p>
    <w:p>
      <w:pPr>
        <w:pStyle w:val="Heading1"/>
        <w:keepNext/>
      </w:pPr>
      <w:r>
        <w:rPr>
          <w:rFonts w:ascii="Arial" w:hAnsi="Arial" w:eastAsia="Noto Sans CJK SC"/>
          <w:b/>
          <w:sz w:val="19"/>
        </w:rPr>
        <w:t>接收器兼容性 - 分析总结（研究 9.12.4）</w:t>
      </w:r>
    </w:p>
    <w:p>
      <w:pPr>
        <w:pStyle w:val="Heading1"/>
        <w:keepNext/>
      </w:pPr>
      <w:r>
        <w:rPr>
          <w:rFonts w:ascii="Arial" w:hAnsi="Arial" w:eastAsia="Noto Sans CJK SC"/>
          <w:b w:val="0"/>
          <w:sz w:val="19"/>
        </w:rPr>
        <w:t>数据显示，短期任务非GSO 下行链路和火箭探空仪遥测接收机的同信道运行是运行中卫星数量和火箭探空仪运行所在纬度的函数。中纬度和高纬度地区均超出了 20% 标准。中纬度地区超出了 0.06% 标准。在所考虑的卫星范围内没有超出 0.02% 标准。 （1-100）。这些结果表明，同信道可能有与火箭探空仪共享的潜力，但这种潜力将受到纬度和同信道运行卫星数量的限制。</w:t>
      </w:r>
    </w:p>
    <w:p>
      <w:pPr>
        <w:pStyle w:val="Heading3"/>
        <w:keepNext/>
      </w:pPr>
      <w:r>
        <w:rPr>
          <w:rFonts w:ascii="Arial" w:hAnsi="Arial" w:eastAsia="Noto Sans CJK SC"/>
          <w:b/>
          <w:sz w:val="19"/>
        </w:rPr>
        <w:t>9.12.5 MetAids地面站接收机与短期任务非GSO卫星的兼容性</w:t>
      </w:r>
    </w:p>
    <w:p>
      <w:pPr>
        <w:pStyle w:val="Heading1"/>
        <w:keepNext/>
      </w:pPr>
      <w:r>
        <w:rPr>
          <w:rFonts w:ascii="Arial" w:hAnsi="Arial" w:eastAsia="Noto Sans CJK SC"/>
          <w:b/>
          <w:sz w:val="19"/>
        </w:rPr>
        <w:t>下行链路 (s-E) 在 400.15 至 406 MHz 频段中运行，使用 DR Rec. 中的参数。 ITU-R RS.1165-2 和 DR ITU-R RS.1263-1 分析（研究 9.12.5）</w:t>
      </w:r>
    </w:p>
    <w:p>
      <w:pPr>
        <w:pStyle w:val="Heading1"/>
        <w:keepNext/>
      </w:pPr>
      <w:r>
        <w:rPr>
          <w:rFonts w:ascii="Arial" w:hAnsi="Arial" w:eastAsia="Noto Sans CJK SC"/>
          <w:b w:val="0"/>
          <w:sz w:val="19"/>
        </w:rPr>
        <w:t>短期任务非GSO卫星下行链路 (空对地) 和无线电探空仪地面站接收机之间的兼容性分析可以通过进行频率相关抑制来进一步验证</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159 页</w:t>
            </w:r>
          </w:p>
        </w:tc>
      </w:tr>
    </w:tbl>
    <w:p>
      <w:pPr>
        <w:ind w:firstLine="397"/>
        <w:jc w:val="both"/>
      </w:pPr>
      <w:r>
        <w:rPr>
          <w:rFonts w:ascii="Arial" w:hAnsi="Arial" w:eastAsia="Noto Sans CJK SC"/>
          <w:b w:val="0"/>
          <w:sz w:val="19"/>
        </w:rPr>
        <w:t>（罗斯福）。 FDR 分析可以深入了解避免干扰所需的频率分离程度。</w:t>
      </w:r>
    </w:p>
    <w:p>
      <w:pPr>
        <w:pStyle w:val="Heading3"/>
        <w:keepNext/>
      </w:pPr>
      <w:r>
        <w:rPr>
          <w:rFonts w:ascii="Arial" w:hAnsi="Arial" w:eastAsia="Noto Sans CJK SC"/>
          <w:b/>
          <w:sz w:val="19"/>
        </w:rPr>
        <w:t>9.12.5.1 短期任务非GSO 地球站（空间-地球）与</w:t>
      </w:r>
    </w:p>
    <w:p>
      <w:pPr>
        <w:ind w:firstLine="397"/>
        <w:jc w:val="both"/>
      </w:pPr>
      <w:r>
        <w:rPr>
          <w:rFonts w:ascii="Arial" w:hAnsi="Arial" w:eastAsia="Noto Sans CJK SC"/>
          <w:b w:val="0"/>
          <w:sz w:val="19"/>
        </w:rPr>
        <w:t>无线电探空仪通过频率分离的地面站接收器 – 频率相关抑制 (FDR) – 分析方法（研究 9.12.5）</w:t>
      </w:r>
    </w:p>
    <w:p>
      <w:pPr>
        <w:ind w:firstLine="397"/>
        <w:jc w:val="both"/>
      </w:pPr>
      <w:r>
        <w:rPr>
          <w:rFonts w:ascii="Arial" w:hAnsi="Arial" w:eastAsia="Noto Sans CJK SC"/>
          <w:b w:val="0"/>
          <w:sz w:val="19"/>
        </w:rPr>
        <w:t>FDR 是由于接收器相对于发射信号的有限带宽以及接收器和发射器之间的失谐而由接收器对发射信号提供的抑制。 FDR 可分为两项：调频抑制 (OTR) 和偏频抑制 (OFR)。 OTR 是由于发射信号超出接收机带宽而由接收机选择性特性向共调谐发射机提供的抑制。 OFR 是一种额外的抑制，是由干扰源和受害接收机之间的失调造成的。 FDR 是使用 MSAM6 计算的，遵循 ITU-R SM.337-4号建议书频率间隔中的指南，使用以下输入参数：</w:t>
      </w:r>
    </w:p>
    <w:p>
      <w:pPr>
        <w:ind w:left="283" w:hanging="142"/>
      </w:pPr>
      <w:r>
        <w:rPr>
          <w:rFonts w:ascii="Arial" w:hAnsi="Arial" w:eastAsia="Noto Sans CJK SC"/>
          <w:b w:val="0"/>
          <w:sz w:val="19"/>
        </w:rPr>
        <w:t>• 发射机规格，即发射机描述、-3 dB 带宽、左外推斜率和右外推斜率以及发射机发射曲线点（增量频率和发射频谱电平）。</w:t>
      </w:r>
    </w:p>
    <w:p>
      <w:pPr>
        <w:ind w:left="283" w:hanging="142"/>
      </w:pPr>
      <w:r>
        <w:rPr>
          <w:rFonts w:ascii="Arial" w:hAnsi="Arial" w:eastAsia="Noto Sans CJK SC"/>
          <w:b w:val="0"/>
          <w:sz w:val="19"/>
        </w:rPr>
        <w:t>• 接收机规格，即接收机描述、有效天线高度、左右两个外推斜率和接收机选择性曲线点（增量频率和功率电平）。</w:t>
      </w:r>
    </w:p>
    <w:p>
      <w:pPr>
        <w:ind w:left="283" w:hanging="142"/>
      </w:pPr>
      <w:r>
        <w:rPr>
          <w:rFonts w:ascii="Arial" w:hAnsi="Arial" w:eastAsia="Noto Sans CJK SC"/>
          <w:b w:val="0"/>
          <w:sz w:val="19"/>
        </w:rPr>
        <w:t>• 输出步进选项，即频率步进的初始增量F、步长大小和点数做出以下假设：</w:t>
      </w:r>
    </w:p>
    <w:p>
      <w:pPr>
        <w:ind w:left="283" w:hanging="142"/>
      </w:pPr>
      <w:r>
        <w:rPr>
          <w:rFonts w:ascii="Arial" w:hAnsi="Arial" w:eastAsia="Noto Sans CJK SC"/>
          <w:b w:val="0"/>
          <w:sz w:val="19"/>
        </w:rPr>
        <w:t>• 将主波束直接对准主波束天线。 • 无极化损耗。 • 2 dB 馈线损耗。</w:t>
      </w:r>
    </w:p>
    <w:p>
      <w:pPr>
        <w:ind w:left="283" w:hanging="142"/>
      </w:pPr>
      <w:r>
        <w:rPr>
          <w:rFonts w:ascii="Arial" w:hAnsi="Arial" w:eastAsia="Noto Sans CJK SC"/>
          <w:b w:val="0"/>
          <w:sz w:val="19"/>
        </w:rPr>
        <w:t>• 使用Rec. 时的传输损耗。 ITU-R P.452。 • FDR = OTD 和OFR。</w:t>
      </w:r>
    </w:p>
    <w:p>
      <w:pPr>
        <w:pStyle w:val="Heading3"/>
        <w:keepNext/>
      </w:pPr>
      <w:r>
        <w:rPr>
          <w:rFonts w:ascii="Arial" w:hAnsi="Arial" w:eastAsia="Noto Sans CJK SC"/>
          <w:b/>
          <w:sz w:val="19"/>
        </w:rPr>
        <w:t>9.12.5.2 短期任务非GSO卫星到无线电探空仪接收机的下行链路 (s-E) 取决于频率</w:t>
      </w:r>
    </w:p>
    <w:p>
      <w:pPr>
        <w:ind w:firstLine="397"/>
        <w:jc w:val="both"/>
      </w:pPr>
      <w:r>
        <w:rPr>
          <w:rFonts w:ascii="Arial" w:hAnsi="Arial" w:eastAsia="Noto Sans CJK SC"/>
          <w:b w:val="0"/>
          <w:sz w:val="19"/>
        </w:rPr>
        <w:t>拒绝 (FDR) - 分析结果（研究 9.12.5）</w:t>
      </w:r>
    </w:p>
    <w:p>
      <w:pPr>
        <w:ind w:firstLine="397"/>
        <w:jc w:val="both"/>
      </w:pPr>
      <w:r>
        <w:rPr>
          <w:rFonts w:ascii="Arial" w:hAnsi="Arial" w:eastAsia="Noto Sans CJK SC"/>
          <w:b w:val="0"/>
          <w:sz w:val="19"/>
        </w:rPr>
        <w:t>FDR 级别是针对与 6 kHz 和 300 kHz 带宽无线电探空仪一起使用的无线电探空仪地面站接收机计算的。尽管某些主管部门正在进行向 6 kHz 无线电探空仪带宽的转换，但还有许多其他主管部门仍在使用 300 kHz 带宽无线电探空仪。因此，考虑了 6 kHz（B 型）和 300 kHz（A 型）无线电探空仪的接收器 IF 带宽。 短期任务非GSO卫星的下行链路传输发射特性 ITU-R SA.2426-0号报告用于 FDR 分析。</w:t>
      </w:r>
    </w:p>
    <w:p>
      <w:pPr>
        <w:ind w:firstLine="397"/>
        <w:jc w:val="both"/>
      </w:pPr>
      <w:r>
        <w:rPr>
          <w:rFonts w:ascii="Arial" w:hAnsi="Arial" w:eastAsia="Noto Sans CJK SC"/>
          <w:b w:val="0"/>
          <w:sz w:val="19"/>
        </w:rPr>
        <w:t>具有 6 kHz 带宽的无线电探空仪接收器的 FDR 计算结果如图 9.12-19 和 9.12-20 所示。图 9.12-21 s 显示了无线电探空仪地面站接收机对短期任务非GSO卫星下行链路的额外抑制，频率间隔为 0 到 300 kHz。</w:t>
      </w:r>
    </w:p>
    <w:p>
      <w:pPr>
        <w:pStyle w:val="Heading1"/>
        <w:keepNext/>
      </w:pPr>
      <w:r>
        <w:rPr>
          <w:rFonts w:ascii="Arial" w:hAnsi="Arial" w:eastAsia="Noto Sans CJK SC"/>
          <w:b w:val="0"/>
          <w:sz w:val="19"/>
        </w:rPr>
        <w:t>6 微型计算机频谱分析模型 (MSAM) 是 NTIA 开发的有用程序的集合</w:t>
      </w:r>
    </w:p>
    <w:p>
      <w:pPr>
        <w:ind w:firstLine="397"/>
        <w:jc w:val="both"/>
      </w:pPr>
      <w:r>
        <w:rPr>
          <w:rFonts w:ascii="Arial" w:hAnsi="Arial" w:eastAsia="Noto Sans CJK SC"/>
          <w:b w:val="0"/>
          <w:sz w:val="19"/>
        </w:rPr>
        <w:t>用于频谱管理、无线电波传播和通信工程。</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160 页</w:t>
            </w:r>
          </w:p>
        </w:tc>
      </w:tr>
    </w:tbl>
    <w:p>
      <w:pPr>
        <w:pStyle w:val="Heading2"/>
        <w:keepNext/>
      </w:pPr>
      <w:r>
        <w:rPr>
          <w:rFonts w:ascii="Arial" w:hAnsi="Arial" w:eastAsia="Noto Sans CJK SC"/>
          <w:b w:val="0"/>
          <w:sz w:val="19"/>
        </w:rPr>
        <w:t>图 9.12-19</w:t>
      </w:r>
    </w:p>
    <w:p>
      <w:pPr>
        <w:pStyle w:val="Heading2"/>
        <w:keepNext/>
      </w:pPr>
      <w:r>
        <w:rPr>
          <w:rFonts w:ascii="Arial" w:hAnsi="Arial" w:eastAsia="Noto Sans CJK SC"/>
          <w:b/>
          <w:sz w:val="19"/>
        </w:rPr>
        <w:t>无线电探空仪接收机选择性（6 kHz 无线电探空仪带宽）</w:t>
      </w:r>
    </w:p>
    <w:p>
      <w:pPr>
        <w:pStyle w:val="Heading1"/>
        <w:keepNext/>
      </w:pPr>
      <w:r>
        <w:rPr>
          <w:rFonts w:ascii="Arial" w:hAnsi="Arial" w:eastAsia="Noto Sans CJK SC"/>
          <w:b/>
          <w:sz w:val="19"/>
        </w:rPr>
        <w:t>无线电探空仪地面站接收机</w:t>
      </w:r>
    </w:p>
    <w:p>
      <w:pPr>
        <w:ind w:firstLine="397"/>
        <w:jc w:val="both"/>
      </w:pPr>
      <w:r>
        <w:rPr>
          <w:rFonts w:ascii="Arial" w:hAnsi="Arial" w:eastAsia="Noto Sans CJK SC"/>
          <w:b w:val="0"/>
          <w:sz w:val="19"/>
        </w:rPr>
        <w:t>70</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40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10</w:t>
      </w:r>
    </w:p>
    <w:p>
      <w:pPr>
        <w:pStyle w:val="Heading2"/>
        <w:keepNext/>
      </w:pPr>
      <w:r>
        <w:rPr>
          <w:rFonts w:ascii="Arial" w:hAnsi="Arial" w:eastAsia="Noto Sans CJK SC"/>
          <w:b/>
          <w:sz w:val="19"/>
        </w:rPr>
        <w:t>接收器选择性（dB）</w:t>
      </w:r>
    </w:p>
    <w:p>
      <w:pPr>
        <w:ind w:firstLine="397"/>
        <w:jc w:val="both"/>
      </w:pPr>
      <w:r>
        <w:rPr>
          <w:rFonts w:ascii="Arial" w:hAnsi="Arial" w:eastAsia="Noto Sans CJK SC"/>
          <w:b w:val="0"/>
          <w:sz w:val="19"/>
        </w:rPr>
        <w:t>0</w:t>
      </w:r>
    </w:p>
    <w:p>
      <w:pPr>
        <w:pStyle w:val="Heading2"/>
        <w:keepNext/>
      </w:pPr>
      <w:r>
        <w:rPr>
          <w:rFonts w:ascii="Arial" w:hAnsi="Arial" w:eastAsia="Noto Sans CJK SC"/>
          <w:b/>
          <w:sz w:val="19"/>
        </w:rPr>
        <w:t>-100</w:t>
      </w:r>
    </w:p>
    <w:p>
      <w:pPr>
        <w:pStyle w:val="Heading2"/>
        <w:keepNext/>
      </w:pPr>
      <w:r>
        <w:rPr>
          <w:rFonts w:ascii="Arial" w:hAnsi="Arial" w:eastAsia="Noto Sans CJK SC"/>
          <w:b/>
          <w:sz w:val="19"/>
        </w:rPr>
        <w:t>-50</w:t>
      </w:r>
    </w:p>
    <w:p>
      <w:pPr>
        <w:pStyle w:val="Heading2"/>
        <w:keepNext/>
      </w:pPr>
      <w:r>
        <w:rPr>
          <w:rFonts w:ascii="Arial" w:hAnsi="Arial" w:eastAsia="Noto Sans CJK SC"/>
          <w:b/>
          <w:sz w:val="19"/>
        </w:rPr>
        <w:t>0</w:t>
      </w:r>
    </w:p>
    <w:p>
      <w:pPr>
        <w:pStyle w:val="Heading2"/>
        <w:keepNext/>
      </w:pPr>
      <w:r>
        <w:rPr>
          <w:rFonts w:ascii="Arial" w:hAnsi="Arial" w:eastAsia="Noto Sans CJK SC"/>
          <w:b/>
          <w:sz w:val="19"/>
        </w:rPr>
        <w:t>50</w:t>
      </w:r>
    </w:p>
    <w:p>
      <w:pPr>
        <w:pStyle w:val="Heading2"/>
        <w:keepNext/>
      </w:pPr>
      <w:r>
        <w:rPr>
          <w:rFonts w:ascii="Arial" w:hAnsi="Arial" w:eastAsia="Noto Sans CJK SC"/>
          <w:b/>
          <w:sz w:val="19"/>
        </w:rPr>
        <w:t>100</w:t>
      </w:r>
    </w:p>
    <w:p>
      <w:pPr>
        <w:pStyle w:val="Heading2"/>
        <w:keepNext/>
      </w:pPr>
      <w:r>
        <w:rPr>
          <w:rFonts w:ascii="Arial" w:hAnsi="Arial" w:eastAsia="Noto Sans CJK SC"/>
          <w:b/>
          <w:sz w:val="19"/>
        </w:rPr>
        <w:t>频率间隔 (KHz)</w:t>
      </w:r>
    </w:p>
    <w:p>
      <w:pPr>
        <w:ind w:firstLine="397"/>
        <w:jc w:val="both"/>
      </w:pPr>
      <w:r>
        <w:rPr>
          <w:rFonts w:ascii="Arial" w:hAnsi="Arial" w:eastAsia="Noto Sans CJK SC"/>
          <w:b w:val="0"/>
          <w:sz w:val="19"/>
        </w:rPr>
        <w:t>左外推斜率： 20 dB/十进制右外推斜率： 20 dB/十进制 Ant。网址： 0 m</w:t>
      </w:r>
    </w:p>
    <w:p>
      <w:pPr>
        <w:pStyle w:val="Heading2"/>
        <w:keepNext/>
      </w:pPr>
      <w:r>
        <w:rPr>
          <w:rFonts w:ascii="Arial" w:hAnsi="Arial" w:eastAsia="Noto Sans CJK SC"/>
          <w:b w:val="0"/>
          <w:sz w:val="19"/>
        </w:rPr>
        <w:t>图 9.12-20</w:t>
      </w:r>
    </w:p>
    <w:p>
      <w:pPr>
        <w:pStyle w:val="Heading2"/>
        <w:keepNext/>
      </w:pPr>
      <w:r>
        <w:rPr>
          <w:rFonts w:ascii="Arial" w:hAnsi="Arial" w:eastAsia="Noto Sans CJK SC"/>
          <w:b/>
          <w:sz w:val="19"/>
        </w:rPr>
        <w:t>短期任务非GSO卫星发射机发射（6 kHz 无线电探空仪带宽）</w:t>
      </w:r>
    </w:p>
    <w:p>
      <w:pPr>
        <w:pStyle w:val="Heading1"/>
        <w:keepNext/>
      </w:pPr>
      <w:r>
        <w:rPr>
          <w:rFonts w:ascii="Arial" w:hAnsi="Arial" w:eastAsia="Noto Sans CJK SC"/>
          <w:b/>
          <w:sz w:val="19"/>
        </w:rPr>
        <w:t>NGSO-SD卫星下行链路</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-40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-60</w:t>
      </w:r>
    </w:p>
    <w:p>
      <w:pPr>
        <w:pStyle w:val="Heading2"/>
        <w:keepNext/>
      </w:pPr>
      <w:r>
        <w:rPr>
          <w:rFonts w:ascii="Arial" w:hAnsi="Arial" w:eastAsia="Noto Sans CJK SC"/>
          <w:b/>
          <w:sz w:val="19"/>
        </w:rPr>
        <w:t>发射机发射频谱 (dB)</w:t>
      </w:r>
    </w:p>
    <w:p>
      <w:pPr>
        <w:pStyle w:val="Heading2"/>
        <w:keepNext/>
      </w:pPr>
      <w:r>
        <w:rPr>
          <w:rFonts w:ascii="Arial" w:hAnsi="Arial" w:eastAsia="Noto Sans CJK SC"/>
          <w:b/>
          <w:sz w:val="19"/>
        </w:rPr>
        <w:t>-60</w:t>
      </w:r>
    </w:p>
    <w:p>
      <w:pPr>
        <w:pStyle w:val="Heading2"/>
        <w:keepNext/>
      </w:pPr>
      <w:r>
        <w:rPr>
          <w:rFonts w:ascii="Arial" w:hAnsi="Arial" w:eastAsia="Noto Sans CJK SC"/>
          <w:b/>
          <w:sz w:val="19"/>
        </w:rPr>
        <w:t>-40</w:t>
      </w:r>
    </w:p>
    <w:p>
      <w:pPr>
        <w:pStyle w:val="Heading2"/>
        <w:keepNext/>
      </w:pPr>
      <w:r>
        <w:rPr>
          <w:rFonts w:ascii="Arial" w:hAnsi="Arial" w:eastAsia="Noto Sans CJK SC"/>
          <w:b/>
          <w:sz w:val="19"/>
        </w:rPr>
        <w:t>-20</w:t>
      </w:r>
    </w:p>
    <w:p>
      <w:pPr>
        <w:pStyle w:val="Heading2"/>
        <w:keepNext/>
      </w:pPr>
      <w:r>
        <w:rPr>
          <w:rFonts w:ascii="Arial" w:hAnsi="Arial" w:eastAsia="Noto Sans CJK SC"/>
          <w:b/>
          <w:sz w:val="19"/>
        </w:rPr>
        <w:t>0</w:t>
      </w:r>
    </w:p>
    <w:p>
      <w:pPr>
        <w:pStyle w:val="Heading2"/>
        <w:keepNext/>
      </w:pPr>
      <w:r>
        <w:rPr>
          <w:rFonts w:ascii="Arial" w:hAnsi="Arial" w:eastAsia="Noto Sans CJK SC"/>
          <w:b/>
          <w:sz w:val="19"/>
        </w:rPr>
        <w:t>20</w:t>
      </w:r>
    </w:p>
    <w:p>
      <w:pPr>
        <w:pStyle w:val="Heading2"/>
        <w:keepNext/>
      </w:pPr>
      <w:r>
        <w:rPr>
          <w:rFonts w:ascii="Arial" w:hAnsi="Arial" w:eastAsia="Noto Sans CJK SC"/>
          <w:b/>
          <w:sz w:val="19"/>
        </w:rPr>
        <w:t>40</w:t>
      </w:r>
    </w:p>
    <w:p>
      <w:pPr>
        <w:pStyle w:val="Heading2"/>
        <w:keepNext/>
      </w:pPr>
      <w:r>
        <w:rPr>
          <w:rFonts w:ascii="Arial" w:hAnsi="Arial" w:eastAsia="Noto Sans CJK SC"/>
          <w:b/>
          <w:sz w:val="19"/>
        </w:rPr>
        <w:t>60</w:t>
      </w:r>
    </w:p>
    <w:p>
      <w:pPr>
        <w:pStyle w:val="Heading2"/>
        <w:keepNext/>
      </w:pPr>
      <w:r>
        <w:rPr>
          <w:rFonts w:ascii="Arial" w:hAnsi="Arial" w:eastAsia="Noto Sans CJK SC"/>
          <w:b/>
          <w:sz w:val="19"/>
        </w:rPr>
        <w:t>频率间隔 (KHz)</w:t>
      </w:r>
    </w:p>
    <w:p>
      <w:pPr>
        <w:ind w:firstLine="397"/>
        <w:jc w:val="both"/>
      </w:pPr>
      <w:r>
        <w:rPr>
          <w:rFonts w:ascii="Arial" w:hAnsi="Arial" w:eastAsia="Noto Sans CJK SC"/>
          <w:b w:val="0"/>
          <w:sz w:val="19"/>
        </w:rPr>
        <w:t>-3dB 带宽： 25 kHz 左/右外延。斜率：-20，-20 dB/十年</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161 页</w:t>
            </w:r>
          </w:p>
        </w:tc>
      </w:tr>
    </w:tbl>
    <w:p>
      <w:pPr>
        <w:pStyle w:val="Heading2"/>
        <w:keepNext/>
      </w:pPr>
      <w:r>
        <w:rPr>
          <w:rFonts w:ascii="Arial" w:hAnsi="Arial" w:eastAsia="Noto Sans CJK SC"/>
          <w:b w:val="0"/>
          <w:sz w:val="19"/>
        </w:rPr>
        <w:t>图 9.12-21</w:t>
      </w:r>
    </w:p>
    <w:p>
      <w:pPr>
        <w:pStyle w:val="Heading2"/>
        <w:keepNext/>
      </w:pPr>
      <w:r>
        <w:rPr>
          <w:rFonts w:ascii="Arial" w:hAnsi="Arial" w:eastAsia="Noto Sans CJK SC"/>
          <w:b/>
          <w:sz w:val="19"/>
        </w:rPr>
        <w:t>FDR（6 kHz 无线电探空仪带宽）</w:t>
      </w:r>
    </w:p>
    <w:p>
      <w:pPr>
        <w:pStyle w:val="Heading1"/>
        <w:keepNext/>
      </w:pPr>
      <w:r>
        <w:rPr>
          <w:rFonts w:ascii="Arial" w:hAnsi="Arial" w:eastAsia="Noto Sans CJK SC"/>
          <w:b/>
          <w:sz w:val="19"/>
        </w:rPr>
        <w:t>FDR 与频率分离</w:t>
      </w:r>
    </w:p>
    <w:p>
      <w:pPr>
        <w:ind w:firstLine="397"/>
        <w:jc w:val="both"/>
      </w:pPr>
      <w:r>
        <w:rPr>
          <w:rFonts w:ascii="Arial" w:hAnsi="Arial" w:eastAsia="Noto Sans CJK SC"/>
          <w:b w:val="0"/>
          <w:sz w:val="19"/>
        </w:rPr>
        <w:t>80.00</w:t>
      </w:r>
    </w:p>
    <w:p>
      <w:pPr>
        <w:ind w:firstLine="397"/>
        <w:jc w:val="both"/>
      </w:pPr>
      <w:r>
        <w:rPr>
          <w:rFonts w:ascii="Arial" w:hAnsi="Arial" w:eastAsia="Noto Sans CJK SC"/>
          <w:b w:val="0"/>
          <w:sz w:val="19"/>
        </w:rPr>
        <w:t>70.00</w:t>
      </w:r>
    </w:p>
    <w:p>
      <w:pPr>
        <w:ind w:firstLine="397"/>
        <w:jc w:val="both"/>
      </w:pPr>
      <w:r>
        <w:rPr>
          <w:rFonts w:ascii="Arial" w:hAnsi="Arial" w:eastAsia="Noto Sans CJK SC"/>
          <w:b w:val="0"/>
          <w:sz w:val="19"/>
        </w:rPr>
        <w:t>60.00</w:t>
      </w:r>
    </w:p>
    <w:p>
      <w:pPr>
        <w:ind w:firstLine="397"/>
        <w:jc w:val="both"/>
      </w:pPr>
      <w:r>
        <w:rPr>
          <w:rFonts w:ascii="Arial" w:hAnsi="Arial" w:eastAsia="Noto Sans CJK SC"/>
          <w:b w:val="0"/>
          <w:sz w:val="19"/>
        </w:rPr>
        <w:t>50.00</w:t>
      </w:r>
    </w:p>
    <w:p>
      <w:pPr>
        <w:ind w:firstLine="397"/>
        <w:jc w:val="both"/>
      </w:pPr>
      <w:r>
        <w:rPr>
          <w:rFonts w:ascii="Arial" w:hAnsi="Arial" w:eastAsia="Noto Sans CJK SC"/>
          <w:b w:val="0"/>
          <w:sz w:val="19"/>
        </w:rPr>
        <w:t>40.00</w:t>
      </w:r>
    </w:p>
    <w:p>
      <w:pPr>
        <w:pStyle w:val="Heading2"/>
        <w:keepNext/>
      </w:pPr>
      <w:r>
        <w:rPr>
          <w:rFonts w:ascii="Arial" w:hAnsi="Arial" w:eastAsia="Noto Sans CJK SC"/>
          <w:b/>
          <w:sz w:val="19"/>
        </w:rPr>
        <w:t>罗斯福 (dB)</w:t>
      </w:r>
    </w:p>
    <w:p>
      <w:pPr>
        <w:ind w:firstLine="397"/>
        <w:jc w:val="both"/>
      </w:pPr>
      <w:r>
        <w:rPr>
          <w:rFonts w:ascii="Arial" w:hAnsi="Arial" w:eastAsia="Noto Sans CJK SC"/>
          <w:b w:val="0"/>
          <w:sz w:val="19"/>
        </w:rPr>
        <w:t>30.00</w:t>
      </w:r>
    </w:p>
    <w:p>
      <w:pPr>
        <w:ind w:firstLine="397"/>
        <w:jc w:val="both"/>
      </w:pPr>
      <w:r>
        <w:rPr>
          <w:rFonts w:ascii="Arial" w:hAnsi="Arial" w:eastAsia="Noto Sans CJK SC"/>
          <w:b w:val="0"/>
          <w:sz w:val="19"/>
        </w:rPr>
        <w:t>20.00</w:t>
      </w:r>
    </w:p>
    <w:p>
      <w:pPr>
        <w:ind w:firstLine="397"/>
        <w:jc w:val="both"/>
      </w:pPr>
      <w:r>
        <w:rPr>
          <w:rFonts w:ascii="Arial" w:hAnsi="Arial" w:eastAsia="Noto Sans CJK SC"/>
          <w:b w:val="0"/>
          <w:sz w:val="19"/>
        </w:rPr>
        <w:t>10.00</w:t>
      </w:r>
    </w:p>
    <w:p>
      <w:pPr>
        <w:ind w:firstLine="397"/>
        <w:jc w:val="both"/>
      </w:pPr>
      <w:r>
        <w:rPr>
          <w:rFonts w:ascii="Arial" w:hAnsi="Arial" w:eastAsia="Noto Sans CJK SC"/>
          <w:b w:val="0"/>
          <w:sz w:val="19"/>
        </w:rPr>
        <w:t>0</w:t>
      </w:r>
    </w:p>
    <w:p>
      <w:pPr>
        <w:pStyle w:val="Heading2"/>
        <w:keepNext/>
      </w:pPr>
      <w:r>
        <w:rPr>
          <w:rFonts w:ascii="Arial" w:hAnsi="Arial" w:eastAsia="Noto Sans CJK SC"/>
          <w:b/>
          <w:sz w:val="19"/>
        </w:rPr>
        <w:t>-300</w:t>
      </w:r>
    </w:p>
    <w:p>
      <w:pPr>
        <w:pStyle w:val="Heading2"/>
        <w:keepNext/>
      </w:pPr>
      <w:r>
        <w:rPr>
          <w:rFonts w:ascii="Arial" w:hAnsi="Arial" w:eastAsia="Noto Sans CJK SC"/>
          <w:b/>
          <w:sz w:val="19"/>
        </w:rPr>
        <w:t>-200</w:t>
      </w:r>
    </w:p>
    <w:p>
      <w:pPr>
        <w:pStyle w:val="Heading2"/>
        <w:keepNext/>
      </w:pPr>
      <w:r>
        <w:rPr>
          <w:rFonts w:ascii="Arial" w:hAnsi="Arial" w:eastAsia="Noto Sans CJK SC"/>
          <w:b/>
          <w:sz w:val="19"/>
        </w:rPr>
        <w:t>-100</w:t>
      </w:r>
    </w:p>
    <w:p>
      <w:pPr>
        <w:pStyle w:val="Heading2"/>
        <w:keepNext/>
      </w:pPr>
      <w:r>
        <w:rPr>
          <w:rFonts w:ascii="Arial" w:hAnsi="Arial" w:eastAsia="Noto Sans CJK SC"/>
          <w:b/>
          <w:sz w:val="19"/>
        </w:rPr>
        <w:t>0</w:t>
      </w:r>
    </w:p>
    <w:p>
      <w:pPr>
        <w:pStyle w:val="Heading2"/>
        <w:keepNext/>
      </w:pPr>
      <w:r>
        <w:rPr>
          <w:rFonts w:ascii="Arial" w:hAnsi="Arial" w:eastAsia="Noto Sans CJK SC"/>
          <w:b/>
          <w:sz w:val="19"/>
        </w:rPr>
        <w:t>100</w:t>
      </w:r>
    </w:p>
    <w:p>
      <w:pPr>
        <w:pStyle w:val="Heading2"/>
        <w:keepNext/>
      </w:pPr>
      <w:r>
        <w:rPr>
          <w:rFonts w:ascii="Arial" w:hAnsi="Arial" w:eastAsia="Noto Sans CJK SC"/>
          <w:b/>
          <w:sz w:val="19"/>
        </w:rPr>
        <w:t>200</w:t>
      </w:r>
    </w:p>
    <w:p>
      <w:pPr>
        <w:pStyle w:val="Heading2"/>
        <w:keepNext/>
      </w:pPr>
      <w:r>
        <w:rPr>
          <w:rFonts w:ascii="Arial" w:hAnsi="Arial" w:eastAsia="Noto Sans CJK SC"/>
          <w:b/>
          <w:sz w:val="19"/>
        </w:rPr>
        <w:t>300</w:t>
      </w:r>
    </w:p>
    <w:p>
      <w:pPr>
        <w:pStyle w:val="Heading2"/>
        <w:keepNext/>
      </w:pPr>
      <w:r>
        <w:rPr>
          <w:rFonts w:ascii="Arial" w:hAnsi="Arial" w:eastAsia="Noto Sans CJK SC"/>
          <w:b/>
          <w:sz w:val="19"/>
        </w:rPr>
        <w:t>频率间隔 (KHz)</w:t>
      </w:r>
    </w:p>
    <w:p>
      <w:pPr>
        <w:ind w:firstLine="397"/>
        <w:jc w:val="both"/>
      </w:pPr>
      <w:r>
        <w:rPr>
          <w:rFonts w:ascii="Arial" w:hAnsi="Arial" w:eastAsia="Noto Sans CJK SC"/>
          <w:b w:val="0"/>
          <w:sz w:val="19"/>
        </w:rPr>
        <w:t>调谐抑制： 3.552858 dB</w:t>
      </w:r>
    </w:p>
    <w:p>
      <w:pPr>
        <w:pStyle w:val="Heading1"/>
        <w:keepNext/>
      </w:pPr>
      <w:r>
        <w:rPr>
          <w:rFonts w:ascii="Arial" w:hAnsi="Arial" w:eastAsia="Noto Sans CJK SC"/>
          <w:b w:val="0"/>
          <w:sz w:val="19"/>
        </w:rPr>
        <w:t>与 300 kHz 带宽无线电探空仪一起使用的无线电探空仪接收器的 FDR 计算结果如图 9.12-22 和 9.12-23 所示。图 9.12-24 s 显示无线电探空仪地面站接收机对短期任务非GSO卫星下行链路的额外抑制，频率间隔为 0 至 +/=</w:t>
      </w:r>
    </w:p>
    <w:p>
      <w:pPr>
        <w:pStyle w:val="Heading1"/>
        <w:keepNext/>
      </w:pPr>
      <w:r>
        <w:rPr>
          <w:rFonts w:ascii="Arial" w:hAnsi="Arial" w:eastAsia="Noto Sans CJK SC"/>
          <w:b w:val="0"/>
          <w:sz w:val="19"/>
        </w:rPr>
        <w:t>600 kHz。</w:t>
      </w:r>
    </w:p>
    <w:p>
      <w:pPr>
        <w:pStyle w:val="Heading2"/>
        <w:keepNext/>
      </w:pPr>
      <w:r>
        <w:rPr>
          <w:rFonts w:ascii="Arial" w:hAnsi="Arial" w:eastAsia="Noto Sans CJK SC"/>
          <w:b w:val="0"/>
          <w:sz w:val="19"/>
        </w:rPr>
        <w:t>图 9.12-22</w:t>
      </w:r>
    </w:p>
    <w:p>
      <w:pPr>
        <w:pStyle w:val="Heading2"/>
        <w:keepNext/>
      </w:pPr>
      <w:r>
        <w:rPr>
          <w:rFonts w:ascii="Arial" w:hAnsi="Arial" w:eastAsia="Noto Sans CJK SC"/>
          <w:b/>
          <w:sz w:val="19"/>
        </w:rPr>
        <w:t>无线电探空仪接收机选择性（300 kHz 无线电探空仪带宽）</w:t>
      </w:r>
    </w:p>
    <w:p>
      <w:pPr>
        <w:pStyle w:val="Heading1"/>
        <w:keepNext/>
      </w:pPr>
      <w:r>
        <w:rPr>
          <w:rFonts w:ascii="Arial" w:hAnsi="Arial" w:eastAsia="Noto Sans CJK SC"/>
          <w:b/>
          <w:sz w:val="19"/>
        </w:rPr>
        <w:t>Radiosone 地面站接收器</w:t>
      </w:r>
    </w:p>
    <w:p>
      <w:pPr>
        <w:ind w:firstLine="397"/>
        <w:jc w:val="both"/>
      </w:pPr>
      <w:r>
        <w:rPr>
          <w:rFonts w:ascii="Arial" w:hAnsi="Arial" w:eastAsia="Noto Sans CJK SC"/>
          <w:b w:val="0"/>
          <w:sz w:val="19"/>
        </w:rPr>
        <w:t>70</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40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10</w:t>
      </w:r>
    </w:p>
    <w:p>
      <w:pPr>
        <w:pStyle w:val="Heading2"/>
        <w:keepNext/>
      </w:pPr>
      <w:r>
        <w:rPr>
          <w:rFonts w:ascii="Arial" w:hAnsi="Arial" w:eastAsia="Noto Sans CJK SC"/>
          <w:b/>
          <w:sz w:val="19"/>
        </w:rPr>
        <w:t>接收器选择性（dB）</w:t>
      </w:r>
    </w:p>
    <w:p>
      <w:pPr>
        <w:ind w:firstLine="397"/>
        <w:jc w:val="both"/>
      </w:pPr>
      <w:r>
        <w:rPr>
          <w:rFonts w:ascii="Arial" w:hAnsi="Arial" w:eastAsia="Noto Sans CJK SC"/>
          <w:b w:val="0"/>
          <w:sz w:val="19"/>
        </w:rPr>
        <w:t>0</w:t>
      </w:r>
    </w:p>
    <w:p>
      <w:pPr>
        <w:pStyle w:val="Heading2"/>
        <w:keepNext/>
      </w:pPr>
      <w:r>
        <w:rPr>
          <w:rFonts w:ascii="Arial" w:hAnsi="Arial" w:eastAsia="Noto Sans CJK SC"/>
          <w:b/>
          <w:sz w:val="19"/>
        </w:rPr>
        <w:t>-600</w:t>
      </w:r>
    </w:p>
    <w:p>
      <w:pPr>
        <w:pStyle w:val="Heading2"/>
        <w:keepNext/>
      </w:pPr>
      <w:r>
        <w:rPr>
          <w:rFonts w:ascii="Arial" w:hAnsi="Arial" w:eastAsia="Noto Sans CJK SC"/>
          <w:b/>
          <w:sz w:val="19"/>
        </w:rPr>
        <w:t>-400</w:t>
      </w:r>
    </w:p>
    <w:p>
      <w:pPr>
        <w:pStyle w:val="Heading2"/>
        <w:keepNext/>
      </w:pPr>
      <w:r>
        <w:rPr>
          <w:rFonts w:ascii="Arial" w:hAnsi="Arial" w:eastAsia="Noto Sans CJK SC"/>
          <w:b/>
          <w:sz w:val="19"/>
        </w:rPr>
        <w:t>-200</w:t>
      </w:r>
    </w:p>
    <w:p>
      <w:pPr>
        <w:pStyle w:val="Heading2"/>
        <w:keepNext/>
      </w:pPr>
      <w:r>
        <w:rPr>
          <w:rFonts w:ascii="Arial" w:hAnsi="Arial" w:eastAsia="Noto Sans CJK SC"/>
          <w:b/>
          <w:sz w:val="19"/>
        </w:rPr>
        <w:t>0</w:t>
      </w:r>
    </w:p>
    <w:p>
      <w:pPr>
        <w:pStyle w:val="Heading2"/>
        <w:keepNext/>
      </w:pPr>
      <w:r>
        <w:rPr>
          <w:rFonts w:ascii="Arial" w:hAnsi="Arial" w:eastAsia="Noto Sans CJK SC"/>
          <w:b/>
          <w:sz w:val="19"/>
        </w:rPr>
        <w:t>200</w:t>
      </w:r>
    </w:p>
    <w:p>
      <w:pPr>
        <w:pStyle w:val="Heading2"/>
        <w:keepNext/>
      </w:pPr>
      <w:r>
        <w:rPr>
          <w:rFonts w:ascii="Arial" w:hAnsi="Arial" w:eastAsia="Noto Sans CJK SC"/>
          <w:b/>
          <w:sz w:val="19"/>
        </w:rPr>
        <w:t>400</w:t>
      </w:r>
    </w:p>
    <w:p>
      <w:pPr>
        <w:pStyle w:val="Heading2"/>
        <w:keepNext/>
      </w:pPr>
      <w:r>
        <w:rPr>
          <w:rFonts w:ascii="Arial" w:hAnsi="Arial" w:eastAsia="Noto Sans CJK SC"/>
          <w:b/>
          <w:sz w:val="19"/>
        </w:rPr>
        <w:t>600</w:t>
      </w:r>
    </w:p>
    <w:p>
      <w:pPr>
        <w:pStyle w:val="Heading2"/>
        <w:keepNext/>
      </w:pPr>
      <w:r>
        <w:rPr>
          <w:rFonts w:ascii="Arial" w:hAnsi="Arial" w:eastAsia="Noto Sans CJK SC"/>
          <w:b/>
          <w:sz w:val="19"/>
        </w:rPr>
        <w:t>频率间隔 (KHz)</w:t>
      </w:r>
    </w:p>
    <w:p>
      <w:pPr>
        <w:ind w:firstLine="397"/>
        <w:jc w:val="both"/>
      </w:pPr>
      <w:r>
        <w:rPr>
          <w:rFonts w:ascii="Arial" w:hAnsi="Arial" w:eastAsia="Noto Sans CJK SC"/>
          <w:b w:val="0"/>
          <w:sz w:val="19"/>
        </w:rPr>
        <w:t>左外推斜率： 20 dB/十进制右外推斜率： 20 dB/十进制 Ant。网址： 3 m</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162 页</w:t>
            </w:r>
          </w:p>
        </w:tc>
      </w:tr>
    </w:tbl>
    <w:p>
      <w:pPr>
        <w:pStyle w:val="Heading2"/>
        <w:keepNext/>
      </w:pPr>
      <w:r>
        <w:rPr>
          <w:rFonts w:ascii="Arial" w:hAnsi="Arial" w:eastAsia="Noto Sans CJK SC"/>
          <w:b w:val="0"/>
          <w:sz w:val="19"/>
        </w:rPr>
        <w:t>图 9.12-23</w:t>
      </w:r>
    </w:p>
    <w:p>
      <w:pPr>
        <w:ind w:firstLine="397"/>
        <w:jc w:val="both"/>
      </w:pPr>
      <w:r>
        <w:rPr>
          <w:rFonts w:ascii="Arial" w:hAnsi="Arial" w:eastAsia="Noto Sans CJK SC"/>
          <w:b w:val="0"/>
          <w:sz w:val="19"/>
        </w:rPr>
        <w:t>短期任务非GSO卫星下行发射机发射</w:t>
      </w:r>
    </w:p>
    <w:p>
      <w:pPr>
        <w:pStyle w:val="Heading1"/>
        <w:keepNext/>
      </w:pPr>
      <w:r>
        <w:rPr>
          <w:rFonts w:ascii="Arial" w:hAnsi="Arial" w:eastAsia="Noto Sans CJK SC"/>
          <w:b/>
          <w:sz w:val="19"/>
        </w:rPr>
        <w:t>NGSO-SD卫星下行链路</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0</w:t>
      </w:r>
    </w:p>
    <w:p>
      <w:pPr>
        <w:ind w:firstLine="397"/>
        <w:jc w:val="both"/>
      </w:pPr>
      <w:r>
        <w:rPr>
          <w:rFonts w:ascii="Arial" w:hAnsi="Arial" w:eastAsia="Noto Sans CJK SC"/>
          <w:b w:val="0"/>
          <w:sz w:val="19"/>
        </w:rPr>
        <w:t>-10</w:t>
      </w:r>
    </w:p>
    <w:p>
      <w:pPr>
        <w:ind w:firstLine="397"/>
        <w:jc w:val="both"/>
      </w:pPr>
      <w:r>
        <w:rPr>
          <w:rFonts w:ascii="Arial" w:hAnsi="Arial" w:eastAsia="Noto Sans CJK SC"/>
          <w:b w:val="0"/>
          <w:sz w:val="19"/>
        </w:rPr>
        <w:t>-20</w:t>
      </w:r>
    </w:p>
    <w:p>
      <w:pPr>
        <w:ind w:firstLine="397"/>
        <w:jc w:val="both"/>
      </w:pPr>
      <w:r>
        <w:rPr>
          <w:rFonts w:ascii="Arial" w:hAnsi="Arial" w:eastAsia="Noto Sans CJK SC"/>
          <w:b w:val="0"/>
          <w:sz w:val="19"/>
        </w:rPr>
        <w:t>-30</w:t>
      </w:r>
    </w:p>
    <w:p>
      <w:pPr>
        <w:ind w:firstLine="397"/>
        <w:jc w:val="both"/>
      </w:pPr>
      <w:r>
        <w:rPr>
          <w:rFonts w:ascii="Arial" w:hAnsi="Arial" w:eastAsia="Noto Sans CJK SC"/>
          <w:b w:val="0"/>
          <w:sz w:val="19"/>
        </w:rPr>
        <w:t>-40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-60</w:t>
      </w:r>
    </w:p>
    <w:p>
      <w:pPr>
        <w:ind w:firstLine="397"/>
        <w:jc w:val="both"/>
      </w:pPr>
      <w:r>
        <w:rPr>
          <w:rFonts w:ascii="Arial" w:hAnsi="Arial" w:eastAsia="Noto Sans CJK SC"/>
          <w:b w:val="0"/>
          <w:sz w:val="19"/>
        </w:rPr>
        <w:t>-70</w:t>
      </w:r>
    </w:p>
    <w:p>
      <w:pPr>
        <w:ind w:firstLine="397"/>
        <w:jc w:val="both"/>
      </w:pPr>
      <w:r>
        <w:rPr>
          <w:rFonts w:ascii="Arial" w:hAnsi="Arial" w:eastAsia="Noto Sans CJK SC"/>
          <w:b w:val="0"/>
          <w:sz w:val="19"/>
        </w:rPr>
        <w:t>发射机发射频谱 (dB)</w:t>
      </w:r>
    </w:p>
    <w:p>
      <w:pPr>
        <w:pStyle w:val="TableTextZH"/>
      </w:pPr>
      <w:r>
        <w:rPr>
          <w:rFonts w:ascii="Arial" w:hAnsi="Arial" w:eastAsia="Noto Sans CJK SC"/>
          <w:b/>
          <w:sz w:val="16"/>
        </w:rPr>
        <w:t>-60</w:t>
      </w:r>
    </w:p>
    <w:p>
      <w:pPr>
        <w:pStyle w:val="TableTextZH"/>
      </w:pPr>
      <w:r>
        <w:rPr>
          <w:rFonts w:ascii="Arial" w:hAnsi="Arial" w:eastAsia="Noto Sans CJK SC"/>
          <w:b/>
          <w:sz w:val="16"/>
        </w:rPr>
        <w:t>-40</w:t>
      </w:r>
    </w:p>
    <w:p>
      <w:pPr>
        <w:pStyle w:val="TableTextZH"/>
      </w:pPr>
      <w:r>
        <w:rPr>
          <w:rFonts w:ascii="Arial" w:hAnsi="Arial" w:eastAsia="Noto Sans CJK SC"/>
          <w:b/>
          <w:sz w:val="16"/>
        </w:rPr>
        <w:t>-20</w:t>
      </w:r>
    </w:p>
    <w:p>
      <w:pPr>
        <w:pStyle w:val="TableTextZH"/>
      </w:pPr>
      <w:r>
        <w:rPr>
          <w:rFonts w:ascii="Arial" w:hAnsi="Arial" w:eastAsia="Noto Sans CJK SC"/>
          <w:b/>
          <w:sz w:val="16"/>
        </w:rPr>
        <w:t>0</w:t>
      </w:r>
    </w:p>
    <w:p>
      <w:pPr>
        <w:pStyle w:val="TableTextZH"/>
      </w:pPr>
      <w:r>
        <w:rPr>
          <w:rFonts w:ascii="Arial" w:hAnsi="Arial" w:eastAsia="Noto Sans CJK SC"/>
          <w:b/>
          <w:sz w:val="16"/>
        </w:rPr>
        <w:t>20</w:t>
      </w:r>
    </w:p>
    <w:p>
      <w:pPr>
        <w:pStyle w:val="TableTextZH"/>
      </w:pPr>
      <w:r>
        <w:rPr>
          <w:rFonts w:ascii="Arial" w:hAnsi="Arial" w:eastAsia="Noto Sans CJK SC"/>
          <w:b/>
          <w:sz w:val="16"/>
        </w:rPr>
        <w:t>40</w:t>
      </w:r>
    </w:p>
    <w:p>
      <w:pPr>
        <w:pStyle w:val="TableTextZH"/>
      </w:pPr>
      <w:r>
        <w:rPr>
          <w:rFonts w:ascii="Arial" w:hAnsi="Arial" w:eastAsia="Noto Sans CJK SC"/>
          <w:b/>
          <w:sz w:val="16"/>
        </w:rPr>
        <w:t>60</w:t>
      </w:r>
    </w:p>
    <w:p>
      <w:pPr>
        <w:pStyle w:val="TableTextZH"/>
      </w:pPr>
      <w:r>
        <w:rPr>
          <w:rFonts w:ascii="Arial" w:hAnsi="Arial" w:eastAsia="Noto Sans CJK SC"/>
          <w:b/>
          <w:sz w:val="16"/>
        </w:rPr>
        <w:t>频率间隔 (KHz)</w:t>
      </w:r>
    </w:p>
    <w:p>
      <w:pPr>
        <w:ind w:firstLine="397"/>
        <w:jc w:val="both"/>
      </w:pPr>
      <w:r>
        <w:rPr>
          <w:rFonts w:ascii="Arial" w:hAnsi="Arial" w:eastAsia="Noto Sans CJK SC"/>
          <w:b w:val="0"/>
          <w:sz w:val="19"/>
        </w:rPr>
        <w:t>-3dB 带宽： 25 kHz 左/右外延。斜率：-20，-20 dB/十年</w:t>
      </w:r>
    </w:p>
    <w:p>
      <w:pPr>
        <w:pStyle w:val="Heading2"/>
        <w:keepNext/>
      </w:pPr>
      <w:r>
        <w:rPr>
          <w:rFonts w:ascii="Arial" w:hAnsi="Arial" w:eastAsia="Noto Sans CJK SC"/>
          <w:b w:val="0"/>
          <w:sz w:val="19"/>
        </w:rPr>
        <w:t>图 9.12-24</w:t>
      </w:r>
    </w:p>
    <w:p>
      <w:pPr>
        <w:ind w:firstLine="397"/>
        <w:jc w:val="both"/>
      </w:pPr>
      <w:r>
        <w:rPr>
          <w:rFonts w:ascii="Arial" w:hAnsi="Arial" w:eastAsia="Noto Sans CJK SC"/>
          <w:b w:val="0"/>
          <w:sz w:val="19"/>
        </w:rPr>
        <w:t>FDR（300 kHz 无线电探空仪带宽）</w:t>
      </w:r>
    </w:p>
    <w:p>
      <w:pPr>
        <w:pStyle w:val="Heading1"/>
        <w:keepNext/>
      </w:pPr>
      <w:r>
        <w:rPr>
          <w:rFonts w:ascii="Arial" w:hAnsi="Arial" w:eastAsia="Noto Sans CJK SC"/>
          <w:b/>
          <w:sz w:val="19"/>
        </w:rPr>
        <w:t>FDR 与频率分离</w:t>
      </w:r>
    </w:p>
    <w:p>
      <w:pPr>
        <w:ind w:firstLine="397"/>
        <w:jc w:val="both"/>
      </w:pPr>
      <w:r>
        <w:rPr>
          <w:rFonts w:ascii="Arial" w:hAnsi="Arial" w:eastAsia="Noto Sans CJK SC"/>
          <w:b w:val="0"/>
          <w:sz w:val="19"/>
        </w:rPr>
        <w:t>70.00</w:t>
      </w:r>
    </w:p>
    <w:p>
      <w:pPr>
        <w:ind w:firstLine="397"/>
        <w:jc w:val="both"/>
      </w:pPr>
      <w:r>
        <w:rPr>
          <w:rFonts w:ascii="Arial" w:hAnsi="Arial" w:eastAsia="Noto Sans CJK SC"/>
          <w:b w:val="0"/>
          <w:sz w:val="19"/>
        </w:rPr>
        <w:t>60.00</w:t>
      </w:r>
    </w:p>
    <w:p>
      <w:pPr>
        <w:ind w:firstLine="397"/>
        <w:jc w:val="both"/>
      </w:pPr>
      <w:r>
        <w:rPr>
          <w:rFonts w:ascii="Arial" w:hAnsi="Arial" w:eastAsia="Noto Sans CJK SC"/>
          <w:b w:val="0"/>
          <w:sz w:val="19"/>
        </w:rPr>
        <w:t>50.00</w:t>
      </w:r>
    </w:p>
    <w:p>
      <w:pPr>
        <w:ind w:firstLine="397"/>
        <w:jc w:val="both"/>
      </w:pPr>
      <w:r>
        <w:rPr>
          <w:rFonts w:ascii="Arial" w:hAnsi="Arial" w:eastAsia="Noto Sans CJK SC"/>
          <w:b w:val="0"/>
          <w:sz w:val="19"/>
        </w:rPr>
        <w:t>40.00</w:t>
      </w:r>
    </w:p>
    <w:p>
      <w:pPr>
        <w:ind w:firstLine="397"/>
        <w:jc w:val="both"/>
      </w:pPr>
      <w:r>
        <w:rPr>
          <w:rFonts w:ascii="Arial" w:hAnsi="Arial" w:eastAsia="Noto Sans CJK SC"/>
          <w:b w:val="0"/>
          <w:sz w:val="19"/>
        </w:rPr>
        <w:t>30.00</w:t>
      </w:r>
    </w:p>
    <w:p>
      <w:pPr>
        <w:ind w:firstLine="397"/>
        <w:jc w:val="both"/>
      </w:pPr>
      <w:r>
        <w:rPr>
          <w:rFonts w:ascii="Arial" w:hAnsi="Arial" w:eastAsia="Noto Sans CJK SC"/>
          <w:b w:val="0"/>
          <w:sz w:val="19"/>
        </w:rPr>
        <w:t>罗斯福 (dB)</w:t>
      </w:r>
    </w:p>
    <w:p>
      <w:pPr>
        <w:ind w:firstLine="397"/>
        <w:jc w:val="both"/>
      </w:pPr>
      <w:r>
        <w:rPr>
          <w:rFonts w:ascii="Arial" w:hAnsi="Arial" w:eastAsia="Noto Sans CJK SC"/>
          <w:b w:val="0"/>
          <w:sz w:val="19"/>
        </w:rPr>
        <w:t>20.00</w:t>
      </w:r>
    </w:p>
    <w:p>
      <w:pPr>
        <w:ind w:firstLine="397"/>
        <w:jc w:val="both"/>
      </w:pPr>
      <w:r>
        <w:rPr>
          <w:rFonts w:ascii="Arial" w:hAnsi="Arial" w:eastAsia="Noto Sans CJK SC"/>
          <w:b w:val="0"/>
          <w:sz w:val="19"/>
        </w:rPr>
        <w:t>10.00</w:t>
      </w:r>
    </w:p>
    <w:p>
      <w:pPr>
        <w:ind w:firstLine="397"/>
        <w:jc w:val="both"/>
      </w:pPr>
      <w:r>
        <w:rPr>
          <w:rFonts w:ascii="Arial" w:hAnsi="Arial" w:eastAsia="Noto Sans CJK SC"/>
          <w:b w:val="0"/>
          <w:sz w:val="19"/>
        </w:rPr>
        <w:t>0</w:t>
      </w:r>
    </w:p>
    <w:p>
      <w:pPr>
        <w:pStyle w:val="TableTextZH"/>
      </w:pPr>
      <w:r>
        <w:rPr>
          <w:rFonts w:ascii="Arial" w:hAnsi="Arial" w:eastAsia="Noto Sans CJK SC"/>
          <w:b/>
          <w:sz w:val="16"/>
        </w:rPr>
        <w:t>-600</w:t>
      </w:r>
    </w:p>
    <w:p>
      <w:pPr>
        <w:pStyle w:val="TableTextZH"/>
      </w:pPr>
      <w:r>
        <w:rPr>
          <w:rFonts w:ascii="Arial" w:hAnsi="Arial" w:eastAsia="Noto Sans CJK SC"/>
          <w:b/>
          <w:sz w:val="16"/>
        </w:rPr>
        <w:t>-400</w:t>
      </w:r>
    </w:p>
    <w:p>
      <w:pPr>
        <w:pStyle w:val="TableTextZH"/>
      </w:pPr>
      <w:r>
        <w:rPr>
          <w:rFonts w:ascii="Arial" w:hAnsi="Arial" w:eastAsia="Noto Sans CJK SC"/>
          <w:b/>
          <w:sz w:val="16"/>
        </w:rPr>
        <w:t>-200</w:t>
      </w:r>
    </w:p>
    <w:p>
      <w:pPr>
        <w:pStyle w:val="TableTextZH"/>
      </w:pPr>
      <w:r>
        <w:rPr>
          <w:rFonts w:ascii="Arial" w:hAnsi="Arial" w:eastAsia="Noto Sans CJK SC"/>
          <w:b/>
          <w:sz w:val="16"/>
        </w:rPr>
        <w:t>0</w:t>
      </w:r>
    </w:p>
    <w:p>
      <w:pPr>
        <w:pStyle w:val="TableTextZH"/>
      </w:pPr>
      <w:r>
        <w:rPr>
          <w:rFonts w:ascii="Arial" w:hAnsi="Arial" w:eastAsia="Noto Sans CJK SC"/>
          <w:b/>
          <w:sz w:val="16"/>
        </w:rPr>
        <w:t>200</w:t>
      </w:r>
    </w:p>
    <w:p>
      <w:pPr>
        <w:pStyle w:val="TableTextZH"/>
      </w:pPr>
      <w:r>
        <w:rPr>
          <w:rFonts w:ascii="Arial" w:hAnsi="Arial" w:eastAsia="Noto Sans CJK SC"/>
          <w:b/>
          <w:sz w:val="16"/>
        </w:rPr>
        <w:t>400</w:t>
      </w:r>
    </w:p>
    <w:p>
      <w:pPr>
        <w:pStyle w:val="TableTextZH"/>
      </w:pPr>
      <w:r>
        <w:rPr>
          <w:rFonts w:ascii="Arial" w:hAnsi="Arial" w:eastAsia="Noto Sans CJK SC"/>
          <w:b/>
          <w:sz w:val="16"/>
        </w:rPr>
        <w:t>600</w:t>
      </w:r>
    </w:p>
    <w:p>
      <w:pPr>
        <w:pStyle w:val="TableTextZH"/>
      </w:pPr>
      <w:r>
        <w:rPr>
          <w:rFonts w:ascii="Arial" w:hAnsi="Arial" w:eastAsia="Noto Sans CJK SC"/>
          <w:b/>
          <w:sz w:val="16"/>
        </w:rPr>
        <w:t>频率间隔 (KHz)</w:t>
      </w:r>
    </w:p>
    <w:p>
      <w:pPr>
        <w:ind w:firstLine="397"/>
        <w:jc w:val="both"/>
      </w:pPr>
      <w:r>
        <w:rPr>
          <w:rFonts w:ascii="Arial" w:hAnsi="Arial" w:eastAsia="Noto Sans CJK SC"/>
          <w:b w:val="0"/>
          <w:sz w:val="19"/>
        </w:rPr>
        <w:t>调谐抑制：6.107663E-06 dB</w:t>
      </w:r>
    </w:p>
    <w:p>
      <w:pPr>
        <w:pStyle w:val="Heading3"/>
        <w:keepNext/>
      </w:pPr>
      <w:r>
        <w:rPr>
          <w:rFonts w:ascii="Arial" w:hAnsi="Arial" w:eastAsia="Noto Sans CJK SC"/>
          <w:b/>
          <w:sz w:val="19"/>
        </w:rPr>
        <w:t>9.12.5.3 短期任务非GSO卫星下行链路 (s-E) 至无线电探空仪地面站接收机</w:t>
      </w:r>
    </w:p>
    <w:p>
      <w:pPr>
        <w:pStyle w:val="Heading1"/>
        <w:keepNext/>
      </w:pPr>
      <w:r>
        <w:rPr>
          <w:rFonts w:ascii="Arial" w:hAnsi="Arial" w:eastAsia="Noto Sans CJK SC"/>
          <w:b/>
          <w:sz w:val="19"/>
        </w:rPr>
        <w:t>频率相关抑制 (FDR) 兼容性/频率偏移共享 - 分析方法（研究 9.12.5）</w:t>
      </w:r>
    </w:p>
    <w:p>
      <w:pPr>
        <w:pStyle w:val="Heading1"/>
        <w:keepNext/>
      </w:pPr>
      <w:r>
        <w:rPr>
          <w:rFonts w:ascii="Arial" w:hAnsi="Arial" w:eastAsia="Noto Sans CJK SC"/>
          <w:b w:val="0"/>
          <w:sz w:val="19"/>
        </w:rPr>
        <w:t>假设主波束与主波束对齐，受害接收机前端的干扰水平可以使用以下公式计算：</w:t>
      </w:r>
    </w:p>
    <w:p>
      <w:pPr>
        <w:pStyle w:val="Heading1"/>
        <w:keepNext/>
      </w:pPr>
      <w:r>
        <w:rPr>
          <w:rFonts w:ascii="Arial" w:hAnsi="Arial" w:eastAsia="Noto Sans CJK SC"/>
          <w:b w:val="0"/>
          <w:sz w:val="19"/>
        </w:rPr>
        <w:t>_ _ _ _ _ _ _ (ψ) (θ ) ( ) ( ) U Tx U Tx U FL Tx U Rx U Rx FL POL Rx U b U P P L G G L L L d FDR f          (3)</w:t>
      </w:r>
    </w:p>
    <w:p>
      <w:pPr>
        <w:pStyle w:val="Heading1"/>
        <w:keepNext/>
      </w:pPr>
      <w:r>
        <w:rPr>
          <w:rFonts w:ascii="Arial" w:hAnsi="Arial" w:eastAsia="Noto Sans CJK SC"/>
          <w:b w:val="0"/>
          <w:sz w:val="19"/>
        </w:rPr>
        <w:t>其中： PU：受害接收机前端的不需要的信号电平 PU (dBW) PTx_U：</w:t>
      </w:r>
    </w:p>
    <w:p>
      <w:pPr>
        <w:pStyle w:val="Heading1"/>
        <w:keepNext/>
      </w:pPr>
      <w:r>
        <w:rPr>
          <w:rFonts w:ascii="Arial" w:hAnsi="Arial" w:eastAsia="Noto Sans CJK SC"/>
          <w:b w:val="0"/>
          <w:sz w:val="19"/>
        </w:rPr>
        <w:t>不需要的发射机的输出功率 (dBW) LTX_U_FL：不需要的发射机的输出和不需要的发射天线的输入之间的馈线链路损耗 (dB)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163 页</w:t>
            </w:r>
          </w:p>
        </w:tc>
      </w:tr>
    </w:tbl>
    <w:p>
      <w:pPr>
        <w:ind w:firstLine="397"/>
        <w:jc w:val="both"/>
      </w:pPr>
      <w:r>
        <w:rPr>
          <w:rFonts w:ascii="Arial" w:hAnsi="Arial" w:eastAsia="Noto Sans CJK SC"/>
          <w:b w:val="0"/>
          <w:sz w:val="19"/>
        </w:rPr>
        <w:t>GTx_U()：受害接收机方向上不需要的发射天线相对于各向同性天线的增益 (dBi)</w:t>
      </w:r>
    </w:p>
    <w:p>
      <w:pPr>
        <w:ind w:firstLine="397"/>
        <w:jc w:val="both"/>
      </w:pPr>
      <w:r>
        <w:rPr>
          <w:rFonts w:ascii="Arial" w:hAnsi="Arial" w:eastAsia="Noto Sans CJK SC"/>
          <w:b w:val="0"/>
          <w:sz w:val="19"/>
        </w:rPr>
        <w:t>GRx(U)：接收天线相对于各向同性天线在不需要的发射机方向上的增益 (dBi)</w:t>
      </w:r>
    </w:p>
    <w:p>
      <w:pPr>
        <w:ind w:firstLine="397"/>
        <w:jc w:val="both"/>
      </w:pPr>
      <w:r>
        <w:rPr>
          <w:rFonts w:ascii="Arial" w:hAnsi="Arial" w:eastAsia="Noto Sans CJK SC"/>
          <w:b w:val="0"/>
          <w:sz w:val="19"/>
        </w:rPr>
        <w:t>LRX_FL：接收天线输出与输入接收机之间的馈线链路损耗（dB）</w:t>
      </w:r>
    </w:p>
    <w:p>
      <w:pPr>
        <w:ind w:firstLine="397"/>
        <w:jc w:val="both"/>
      </w:pPr>
      <w:r>
        <w:rPr>
          <w:rFonts w:ascii="Arial" w:hAnsi="Arial" w:eastAsia="Noto Sans CJK SC"/>
          <w:b w:val="0"/>
          <w:sz w:val="19"/>
        </w:rPr>
        <w:t>LPOL_Rx_U：由于接收天线相对于不需要的发射信号的极化不匹配而导致的损耗 (dB)</w:t>
      </w:r>
    </w:p>
    <w:p>
      <w:pPr>
        <w:ind w:firstLine="397"/>
        <w:jc w:val="both"/>
      </w:pPr>
      <w:r>
        <w:rPr>
          <w:rFonts w:ascii="Arial" w:hAnsi="Arial" w:eastAsia="Noto Sans CJK SC"/>
          <w:b w:val="0"/>
          <w:sz w:val="19"/>
        </w:rPr>
        <w:t>Lb (dU )：不需要的发射器和接收器之间的间隔距离 dU 的基本传输损耗 (dB)（参见 ITU-R P.452号建议书）。</w:t>
      </w:r>
    </w:p>
    <w:p>
      <w:pPr>
        <w:ind w:firstLine="397"/>
        <w:jc w:val="both"/>
      </w:pPr>
      <w:r>
        <w:rPr>
          <w:rFonts w:ascii="Arial" w:hAnsi="Arial" w:eastAsia="Noto Sans CJK SC"/>
          <w:b w:val="0"/>
          <w:sz w:val="19"/>
        </w:rPr>
        <w:t>FDR (f )：频率间隔 f 的频率相关抑制，如公式 (3) 所示</w:t>
      </w:r>
    </w:p>
    <w:p>
      <w:pPr>
        <w:pStyle w:val="Heading3"/>
        <w:keepNext/>
      </w:pPr>
      <w:r>
        <w:rPr>
          <w:rFonts w:ascii="Arial" w:hAnsi="Arial" w:eastAsia="Noto Sans CJK SC"/>
          <w:b/>
          <w:sz w:val="19"/>
        </w:rPr>
        <w:t>9.12.5.4 短期任务非GSO卫星下行链路 (s-E) 至无线电探空仪地面站接收机</w:t>
      </w:r>
    </w:p>
    <w:p>
      <w:pPr>
        <w:ind w:firstLine="397"/>
        <w:jc w:val="both"/>
      </w:pPr>
      <w:r>
        <w:rPr>
          <w:rFonts w:ascii="Arial" w:hAnsi="Arial" w:eastAsia="Noto Sans CJK SC"/>
          <w:b w:val="0"/>
          <w:sz w:val="19"/>
        </w:rPr>
        <w:t>频率相关抑制 (FDR) 兼容性/频率偏移共享 – 结果（研究 9.12.5）</w:t>
      </w:r>
    </w:p>
    <w:p>
      <w:pPr>
        <w:pStyle w:val="CaptionZH"/>
        <w:keepNext/>
        <w:jc w:val="center"/>
      </w:pPr>
      <w:r>
        <w:rPr>
          <w:rFonts w:ascii="Arial" w:hAnsi="Arial" w:eastAsia="Noto Sans CJK SC"/>
          <w:b w:val="0"/>
          <w:sz w:val="17"/>
        </w:rPr>
        <w:t>图 9.12-25 显示了在计算无线电探空仪地面站接收机输入处的 NGSO SD 下行链路传输的信号电平时包括 FDR 的结果。接收机看到的电平被绘制为频率偏移的函数，并与针对 300 km、500 km 和 750 km NGSO SD 卫星轨道高度的 0.02、0.2 和 20% 时间定义的无线电探空仪干扰保护准则阈值电平进行比较。</w:t>
      </w:r>
    </w:p>
    <w:p>
      <w:pPr>
        <w:pStyle w:val="Heading2"/>
        <w:keepNext/>
      </w:pPr>
      <w:r>
        <w:rPr>
          <w:rFonts w:ascii="Arial" w:hAnsi="Arial" w:eastAsia="Noto Sans CJK SC"/>
          <w:b w:val="0"/>
          <w:sz w:val="19"/>
        </w:rPr>
        <w:t>图 9.12-25</w:t>
      </w:r>
    </w:p>
    <w:p>
      <w:pPr>
        <w:ind w:firstLine="397"/>
        <w:jc w:val="both"/>
      </w:pPr>
      <w:r>
        <w:rPr>
          <w:rFonts w:ascii="Arial" w:hAnsi="Arial" w:eastAsia="Noto Sans CJK SC"/>
          <w:b w:val="0"/>
          <w:sz w:val="19"/>
        </w:rPr>
        <w:t>短期任务非GSO卫星下行FDR分析结果</w:t>
      </w:r>
    </w:p>
    <w:p>
      <w:pPr>
        <w:ind w:firstLine="397"/>
        <w:jc w:val="both"/>
      </w:pPr>
      <w:r>
        <w:rPr>
          <w:rFonts w:ascii="Arial" w:hAnsi="Arial" w:eastAsia="Noto Sans CJK SC"/>
          <w:b w:val="0"/>
          <w:sz w:val="19"/>
        </w:rPr>
        <w:t>FDR 短期任务非GSO卫星下行链路干扰功率 vs.</w:t>
      </w:r>
    </w:p>
    <w:p>
      <w:pPr>
        <w:ind w:firstLine="397"/>
        <w:jc w:val="both"/>
      </w:pPr>
      <w:r>
        <w:rPr>
          <w:rFonts w:ascii="Arial" w:hAnsi="Arial" w:eastAsia="Noto Sans CJK SC"/>
          <w:b w:val="0"/>
          <w:sz w:val="19"/>
        </w:rPr>
        <w:t>无线电探空仪干扰保护阈值</w:t>
      </w:r>
    </w:p>
    <w:p>
      <w:pPr>
        <w:ind w:firstLine="397"/>
        <w:jc w:val="both"/>
      </w:pPr>
      <w:r>
        <w:rPr>
          <w:rFonts w:ascii="Arial" w:hAnsi="Arial" w:eastAsia="Noto Sans CJK SC"/>
          <w:b w:val="0"/>
          <w:sz w:val="19"/>
        </w:rPr>
        <w:t>(300 kHz 无线电探空仪发射带宽)</w:t>
      </w:r>
    </w:p>
    <w:p>
      <w:pPr>
        <w:ind w:firstLine="397"/>
        <w:jc w:val="both"/>
      </w:pPr>
      <w:r>
        <w:rPr>
          <w:rFonts w:ascii="Arial" w:hAnsi="Arial" w:eastAsia="Noto Sans CJK SC"/>
          <w:b w:val="0"/>
          <w:sz w:val="19"/>
        </w:rPr>
        <w:t>-120</w:t>
      </w:r>
    </w:p>
    <w:p>
      <w:pPr>
        <w:ind w:firstLine="397"/>
        <w:jc w:val="both"/>
      </w:pPr>
      <w:r>
        <w:rPr>
          <w:rFonts w:ascii="Arial" w:hAnsi="Arial" w:eastAsia="Noto Sans CJK SC"/>
          <w:b w:val="0"/>
          <w:sz w:val="19"/>
        </w:rPr>
        <w:t>-130</w:t>
      </w:r>
    </w:p>
    <w:p>
      <w:pPr>
        <w:ind w:firstLine="397"/>
        <w:jc w:val="both"/>
      </w:pPr>
      <w:r>
        <w:rPr>
          <w:rFonts w:ascii="Arial" w:hAnsi="Arial" w:eastAsia="Noto Sans CJK SC"/>
          <w:b w:val="0"/>
          <w:sz w:val="19"/>
        </w:rPr>
        <w:t>-140</w:t>
      </w:r>
    </w:p>
    <w:p>
      <w:pPr>
        <w:ind w:firstLine="397"/>
        <w:jc w:val="both"/>
      </w:pPr>
      <w:r>
        <w:rPr>
          <w:rFonts w:ascii="Arial" w:hAnsi="Arial" w:eastAsia="Noto Sans CJK SC"/>
          <w:b w:val="0"/>
          <w:sz w:val="19"/>
        </w:rPr>
        <w:t>-150</w:t>
      </w:r>
    </w:p>
    <w:p>
      <w:pPr>
        <w:ind w:firstLine="397"/>
        <w:jc w:val="both"/>
      </w:pPr>
      <w:r>
        <w:rPr>
          <w:rFonts w:ascii="Arial" w:hAnsi="Arial" w:eastAsia="Noto Sans CJK SC"/>
          <w:b w:val="0"/>
          <w:sz w:val="19"/>
        </w:rPr>
        <w:t>-160</w:t>
      </w:r>
    </w:p>
    <w:p>
      <w:pPr>
        <w:ind w:firstLine="397"/>
        <w:jc w:val="both"/>
      </w:pPr>
      <w:r>
        <w:rPr>
          <w:rFonts w:ascii="Arial" w:hAnsi="Arial" w:eastAsia="Noto Sans CJK SC"/>
          <w:b w:val="0"/>
          <w:sz w:val="19"/>
        </w:rPr>
        <w:t>-170</w:t>
      </w:r>
    </w:p>
    <w:p>
      <w:pPr>
        <w:ind w:firstLine="397"/>
        <w:jc w:val="both"/>
      </w:pPr>
      <w:r>
        <w:rPr>
          <w:rFonts w:ascii="Arial" w:hAnsi="Arial" w:eastAsia="Noto Sans CJK SC"/>
          <w:b w:val="0"/>
          <w:sz w:val="19"/>
        </w:rPr>
        <w:t>-180</w:t>
      </w:r>
    </w:p>
    <w:p>
      <w:pPr>
        <w:ind w:firstLine="397"/>
        <w:jc w:val="both"/>
      </w:pPr>
      <w:r>
        <w:rPr>
          <w:rFonts w:ascii="Arial" w:hAnsi="Arial" w:eastAsia="Noto Sans CJK SC"/>
          <w:b w:val="0"/>
          <w:sz w:val="19"/>
        </w:rPr>
        <w:t>干扰电平（dBW）</w:t>
      </w:r>
    </w:p>
    <w:p>
      <w:pPr>
        <w:ind w:firstLine="397"/>
        <w:jc w:val="both"/>
      </w:pPr>
      <w:r>
        <w:rPr>
          <w:rFonts w:ascii="Arial" w:hAnsi="Arial" w:eastAsia="Noto Sans CJK SC"/>
          <w:b w:val="0"/>
          <w:sz w:val="19"/>
        </w:rPr>
        <w:t>-190</w:t>
      </w:r>
    </w:p>
    <w:p>
      <w:pPr>
        <w:ind w:firstLine="397"/>
        <w:jc w:val="both"/>
      </w:pPr>
      <w:r>
        <w:rPr>
          <w:rFonts w:ascii="Arial" w:hAnsi="Arial" w:eastAsia="Noto Sans CJK SC"/>
          <w:b w:val="0"/>
          <w:sz w:val="19"/>
        </w:rPr>
        <w:t>-200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500</w:t>
      </w:r>
    </w:p>
    <w:p>
      <w:pPr>
        <w:ind w:firstLine="397"/>
        <w:jc w:val="both"/>
      </w:pPr>
      <w:r>
        <w:rPr>
          <w:rFonts w:ascii="Arial" w:hAnsi="Arial" w:eastAsia="Noto Sans CJK SC"/>
          <w:b w:val="0"/>
          <w:sz w:val="19"/>
        </w:rPr>
        <w:t>频率偏移 (kHz)</w:t>
      </w:r>
    </w:p>
    <w:p>
      <w:pPr>
        <w:pStyle w:val="Heading1"/>
        <w:keepNext/>
      </w:pPr>
      <w:r>
        <w:rPr>
          <w:rFonts w:ascii="Arial" w:hAnsi="Arial" w:eastAsia="Noto Sans CJK SC"/>
          <w:b w:val="0"/>
          <w:sz w:val="19"/>
        </w:rPr>
        <w:t>300 km 轨道 0.02 百分比水平 0.2 百分比水平</w:t>
      </w:r>
    </w:p>
    <w:p>
      <w:pPr>
        <w:pStyle w:val="Heading1"/>
        <w:keepNext/>
      </w:pPr>
      <w:r>
        <w:rPr>
          <w:rFonts w:ascii="Arial" w:hAnsi="Arial" w:eastAsia="Noto Sans CJK SC"/>
          <w:b w:val="0"/>
          <w:sz w:val="19"/>
        </w:rPr>
        <w:t>20% 水平</w:t>
      </w:r>
    </w:p>
    <w:p>
      <w:pPr>
        <w:pStyle w:val="Heading1"/>
        <w:keepNext/>
      </w:pPr>
      <w:r>
        <w:rPr>
          <w:rFonts w:ascii="Arial" w:hAnsi="Arial" w:eastAsia="Noto Sans CJK SC"/>
          <w:b w:val="0"/>
          <w:sz w:val="19"/>
        </w:rPr>
        <w:t>500 km 轨道</w:t>
      </w:r>
    </w:p>
    <w:p>
      <w:pPr>
        <w:pStyle w:val="Heading1"/>
        <w:keepNext/>
      </w:pPr>
      <w:r>
        <w:rPr>
          <w:rFonts w:ascii="Arial" w:hAnsi="Arial" w:eastAsia="Noto Sans CJK SC"/>
          <w:b w:val="0"/>
          <w:sz w:val="19"/>
        </w:rPr>
        <w:t>750 km 轨道</w:t>
      </w:r>
    </w:p>
    <w:p>
      <w:pPr>
        <w:pStyle w:val="CaptionZH"/>
        <w:keepNext/>
        <w:jc w:val="center"/>
      </w:pPr>
      <w:r>
        <w:rPr>
          <w:rFonts w:ascii="Arial" w:hAnsi="Arial" w:eastAsia="Noto Sans CJK SC"/>
          <w:b w:val="0"/>
          <w:sz w:val="17"/>
        </w:rPr>
        <w:t>表 9.12-21 列出了为了消除同信道对 300 kHz 带宽无线电探空仪的干扰所需的最小频率偏移，该干扰来自运行在轨道高度s 的短期任务非GSO卫星下行链路300 km、 500 km 和 750 km。干扰功率比较</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164 页</w:t>
            </w:r>
          </w:p>
        </w:tc>
      </w:tr>
    </w:tbl>
    <w:p>
      <w:pPr>
        <w:ind w:firstLine="397"/>
        <w:jc w:val="both"/>
      </w:pPr>
      <w:r>
        <w:rPr>
          <w:rFonts w:ascii="Arial" w:hAnsi="Arial" w:eastAsia="Noto Sans CJK SC"/>
          <w:b w:val="0"/>
          <w:sz w:val="19"/>
        </w:rPr>
        <w:t>从无线电探空仪地面站接收器中可以看出，干扰标准阈值被定义为 0.02%、0.2% 和 20% 的时间。</w:t>
      </w:r>
    </w:p>
    <w:p>
      <w:pPr>
        <w:pStyle w:val="Heading2"/>
        <w:keepNext/>
      </w:pPr>
      <w:r>
        <w:rPr>
          <w:rFonts w:ascii="Arial" w:hAnsi="Arial" w:eastAsia="Noto Sans CJK SC"/>
          <w:b w:val="0"/>
          <w:sz w:val="19"/>
        </w:rPr>
        <w:t>表 9.12-21</w:t>
      </w:r>
    </w:p>
    <w:p>
      <w:pPr>
        <w:ind w:firstLine="397"/>
        <w:jc w:val="both"/>
      </w:pPr>
      <w:r>
        <w:rPr>
          <w:rFonts w:ascii="Arial" w:hAnsi="Arial" w:eastAsia="Noto Sans CJK SC"/>
          <w:b w:val="0"/>
          <w:sz w:val="19"/>
        </w:rPr>
        <w:t>FDR 频率间隔值</w:t>
      </w:r>
    </w:p>
    <w:p>
      <w:pPr>
        <w:ind w:firstLine="397"/>
        <w:jc w:val="both"/>
      </w:pPr>
      <w:r>
        <w:rPr>
          <w:rFonts w:ascii="Arial" w:hAnsi="Arial" w:eastAsia="Noto Sans CJK SC"/>
          <w:b w:val="0"/>
          <w:sz w:val="19"/>
        </w:rPr>
        <w:t>频率分离</w:t>
      </w:r>
    </w:p>
    <w:p>
      <w:pPr>
        <w:ind w:firstLine="397"/>
        <w:jc w:val="both"/>
      </w:pPr>
      <w:r>
        <w:rPr>
          <w:rFonts w:ascii="Arial" w:hAnsi="Arial" w:eastAsia="Noto Sans CJK SC"/>
          <w:b w:val="0"/>
          <w:sz w:val="19"/>
        </w:rPr>
        <w:t>需要满足</w:t>
      </w:r>
    </w:p>
    <w:p>
      <w:pPr>
        <w:ind w:firstLine="397"/>
        <w:jc w:val="both"/>
      </w:pPr>
      <w:r>
        <w:rPr>
          <w:rFonts w:ascii="Arial" w:hAnsi="Arial" w:eastAsia="Noto Sans CJK SC"/>
          <w:b w:val="0"/>
          <w:sz w:val="19"/>
        </w:rPr>
        <w:t>满足 0.2% 要求的频率间隔</w:t>
      </w:r>
    </w:p>
    <w:p>
      <w:pPr>
        <w:ind w:firstLine="397"/>
        <w:jc w:val="both"/>
      </w:pPr>
      <w:r>
        <w:rPr>
          <w:rFonts w:ascii="Arial" w:hAnsi="Arial" w:eastAsia="Noto Sans CJK SC"/>
          <w:b w:val="0"/>
          <w:sz w:val="19"/>
        </w:rPr>
        <w:t>满足 20% 要求的频率间隔</w:t>
      </w:r>
    </w:p>
    <w:p>
      <w:pPr>
        <w:pStyle w:val="Heading2"/>
        <w:keepNext/>
      </w:pPr>
      <w:r>
        <w:rPr>
          <w:rFonts w:ascii="Arial" w:hAnsi="Arial" w:eastAsia="Noto Sans CJK SC"/>
          <w:b/>
          <w:sz w:val="19"/>
        </w:rPr>
        <w:t>0.02 % 干扰</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干扰保护</w:t>
      </w:r>
    </w:p>
    <w:p>
      <w:pPr>
        <w:ind w:firstLine="397"/>
        <w:jc w:val="both"/>
      </w:pPr>
      <w:r>
        <w:rPr>
          <w:rFonts w:ascii="Arial" w:hAnsi="Arial" w:eastAsia="Noto Sans CJK SC"/>
          <w:b w:val="0"/>
          <w:sz w:val="19"/>
        </w:rPr>
        <w:t>干扰保护</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标准阈值</w:t>
      </w:r>
    </w:p>
    <w:p>
      <w:pPr>
        <w:ind w:firstLine="397"/>
        <w:jc w:val="both"/>
      </w:pPr>
      <w:r>
        <w:rPr>
          <w:rFonts w:ascii="Arial" w:hAnsi="Arial" w:eastAsia="Noto Sans CJK SC"/>
          <w:b w:val="0"/>
          <w:sz w:val="19"/>
        </w:rPr>
        <w:t>标准阈值</w:t>
      </w:r>
    </w:p>
    <w:p>
      <w:pPr>
        <w:ind w:firstLine="397"/>
        <w:jc w:val="both"/>
      </w:pPr>
      <w:r>
        <w:rPr>
          <w:rFonts w:ascii="Arial" w:hAnsi="Arial" w:eastAsia="Noto Sans CJK SC"/>
          <w:b w:val="0"/>
          <w:sz w:val="19"/>
        </w:rPr>
        <w:t>阈值</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（千赫兹）</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180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220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190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750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180</w:t>
      </w:r>
    </w:p>
    <w:p>
      <w:pPr>
        <w:pStyle w:val="TableTextZH"/>
      </w:pPr>
      <w:r>
        <w:rPr>
          <w:rFonts w:ascii="Arial" w:hAnsi="Arial" w:eastAsia="Noto Sans CJK SC"/>
          <w:b w:val="0"/>
          <w:sz w:val="16"/>
        </w:rPr>
        <w:t>190</w:t>
      </w:r>
    </w:p>
    <w:p>
      <w:pPr>
        <w:ind w:firstLine="397"/>
        <w:jc w:val="both"/>
      </w:pPr>
      <w:r>
        <w:rPr>
          <w:rFonts w:ascii="Arial" w:hAnsi="Arial" w:eastAsia="Noto Sans CJK SC"/>
          <w:b w:val="0"/>
          <w:sz w:val="19"/>
        </w:rPr>
        <w:t>为了满足所有干扰标准水平，短期任务非GSO卫星下行链路中心频率和无线电探空仪操作中心频率之间的最小频率间隔需要±220 kHz。实际上，需要设置至少最小频率间隔的保护带，以保护无线电探空仪地面站接收机免受来自短期任务非GSO 相邻信道下行链路传输的干扰。</w:t>
      </w:r>
    </w:p>
    <w:p>
      <w:pPr>
        <w:pStyle w:val="CaptionZH"/>
        <w:keepNext/>
        <w:jc w:val="center"/>
      </w:pPr>
      <w:r>
        <w:rPr>
          <w:rFonts w:ascii="Arial" w:hAnsi="Arial" w:eastAsia="Noto Sans CJK SC"/>
          <w:b w:val="0"/>
          <w:sz w:val="17"/>
        </w:rPr>
        <w:t>图 9.12-26 显示了在计算无线电探空仪地面站接收机输入处的 NGSO SD 卫星下行链路传输的信号电平时包括 FDR 的结果。接收机看到的电平被绘制为频率偏移的函数，并与针对 300 km、500 km 和 750 km NGSO SD 卫星轨道高度的 0.02、0.2 和 20% 时间定义的无线电探空仪干扰标准阈值电平进行比较。</w:t>
      </w:r>
    </w:p>
    <w:p>
      <w:pPr>
        <w:pStyle w:val="Heading2"/>
        <w:keepNext/>
      </w:pPr>
      <w:r>
        <w:rPr>
          <w:rFonts w:ascii="Arial" w:hAnsi="Arial" w:eastAsia="Noto Sans CJK SC"/>
          <w:b w:val="0"/>
          <w:sz w:val="19"/>
        </w:rPr>
        <w:t>图9.12-26</w:t>
      </w:r>
    </w:p>
    <w:p>
      <w:pPr>
        <w:ind w:firstLine="397"/>
        <w:jc w:val="both"/>
      </w:pPr>
      <w:r>
        <w:rPr>
          <w:rFonts w:ascii="Arial" w:hAnsi="Arial" w:eastAsia="Noto Sans CJK SC"/>
          <w:b w:val="0"/>
          <w:sz w:val="19"/>
        </w:rPr>
        <w:t>短期任务非GSO卫星下行FDR分析结果</w:t>
      </w:r>
    </w:p>
    <w:p>
      <w:pPr>
        <w:ind w:firstLine="397"/>
        <w:jc w:val="both"/>
      </w:pPr>
      <w:r>
        <w:rPr>
          <w:rFonts w:ascii="Arial" w:hAnsi="Arial" w:eastAsia="Noto Sans CJK SC"/>
          <w:b w:val="0"/>
          <w:sz w:val="19"/>
        </w:rPr>
        <w:t>FDR 短期任务非GSO卫星下行链路干扰功率 vs.</w:t>
      </w:r>
    </w:p>
    <w:p>
      <w:pPr>
        <w:ind w:firstLine="397"/>
        <w:jc w:val="both"/>
      </w:pPr>
      <w:r>
        <w:rPr>
          <w:rFonts w:ascii="Arial" w:hAnsi="Arial" w:eastAsia="Noto Sans CJK SC"/>
          <w:b w:val="0"/>
          <w:sz w:val="19"/>
        </w:rPr>
        <w:t>无线电探空仪干扰标准阈值</w:t>
      </w:r>
    </w:p>
    <w:p>
      <w:pPr>
        <w:ind w:firstLine="397"/>
        <w:jc w:val="both"/>
      </w:pPr>
      <w:r>
        <w:rPr>
          <w:rFonts w:ascii="Arial" w:hAnsi="Arial" w:eastAsia="Noto Sans CJK SC"/>
          <w:b w:val="0"/>
          <w:sz w:val="19"/>
        </w:rPr>
        <w:t>(6 kHz 无线电探空仪发射带宽)</w:t>
      </w:r>
    </w:p>
    <w:p>
      <w:pPr>
        <w:ind w:firstLine="397"/>
        <w:jc w:val="both"/>
      </w:pPr>
      <w:r>
        <w:rPr>
          <w:rFonts w:ascii="Arial" w:hAnsi="Arial" w:eastAsia="Noto Sans CJK SC"/>
          <w:b w:val="0"/>
          <w:sz w:val="19"/>
        </w:rPr>
        <w:t>-120</w:t>
      </w:r>
    </w:p>
    <w:p>
      <w:pPr>
        <w:ind w:firstLine="397"/>
        <w:jc w:val="both"/>
      </w:pPr>
      <w:r>
        <w:rPr>
          <w:rFonts w:ascii="Arial" w:hAnsi="Arial" w:eastAsia="Noto Sans CJK SC"/>
          <w:b w:val="0"/>
          <w:sz w:val="19"/>
        </w:rPr>
        <w:t>-130</w:t>
      </w:r>
    </w:p>
    <w:p>
      <w:pPr>
        <w:ind w:firstLine="397"/>
        <w:jc w:val="both"/>
      </w:pPr>
      <w:r>
        <w:rPr>
          <w:rFonts w:ascii="Arial" w:hAnsi="Arial" w:eastAsia="Noto Sans CJK SC"/>
          <w:b w:val="0"/>
          <w:sz w:val="19"/>
        </w:rPr>
        <w:t>-140</w:t>
      </w:r>
    </w:p>
    <w:p>
      <w:pPr>
        <w:ind w:firstLine="397"/>
        <w:jc w:val="both"/>
      </w:pPr>
      <w:r>
        <w:rPr>
          <w:rFonts w:ascii="Arial" w:hAnsi="Arial" w:eastAsia="Noto Sans CJK SC"/>
          <w:b w:val="0"/>
          <w:sz w:val="19"/>
        </w:rPr>
        <w:t>-150</w:t>
      </w:r>
    </w:p>
    <w:p>
      <w:pPr>
        <w:ind w:firstLine="397"/>
        <w:jc w:val="both"/>
      </w:pPr>
      <w:r>
        <w:rPr>
          <w:rFonts w:ascii="Arial" w:hAnsi="Arial" w:eastAsia="Noto Sans CJK SC"/>
          <w:b w:val="0"/>
          <w:sz w:val="19"/>
        </w:rPr>
        <w:t>-160</w:t>
      </w:r>
    </w:p>
    <w:p>
      <w:pPr>
        <w:ind w:firstLine="397"/>
        <w:jc w:val="both"/>
      </w:pPr>
      <w:r>
        <w:rPr>
          <w:rFonts w:ascii="Arial" w:hAnsi="Arial" w:eastAsia="Noto Sans CJK SC"/>
          <w:b w:val="0"/>
          <w:sz w:val="19"/>
        </w:rPr>
        <w:t>-170</w:t>
      </w:r>
    </w:p>
    <w:p>
      <w:pPr>
        <w:ind w:firstLine="397"/>
        <w:jc w:val="both"/>
      </w:pPr>
      <w:r>
        <w:rPr>
          <w:rFonts w:ascii="Arial" w:hAnsi="Arial" w:eastAsia="Noto Sans CJK SC"/>
          <w:b w:val="0"/>
          <w:sz w:val="19"/>
        </w:rPr>
        <w:t>-180</w:t>
      </w:r>
    </w:p>
    <w:p>
      <w:pPr>
        <w:ind w:firstLine="397"/>
        <w:jc w:val="both"/>
      </w:pPr>
      <w:r>
        <w:rPr>
          <w:rFonts w:ascii="Arial" w:hAnsi="Arial" w:eastAsia="Noto Sans CJK SC"/>
          <w:b w:val="0"/>
          <w:sz w:val="19"/>
        </w:rPr>
        <w:t>-190</w:t>
      </w:r>
    </w:p>
    <w:p>
      <w:pPr>
        <w:ind w:firstLine="397"/>
        <w:jc w:val="both"/>
      </w:pPr>
      <w:r>
        <w:rPr>
          <w:rFonts w:ascii="Arial" w:hAnsi="Arial" w:eastAsia="Noto Sans CJK SC"/>
          <w:b w:val="0"/>
          <w:sz w:val="19"/>
        </w:rPr>
        <w:t>干扰电平（dBW）</w:t>
      </w:r>
    </w:p>
    <w:p>
      <w:pPr>
        <w:ind w:firstLine="397"/>
        <w:jc w:val="both"/>
      </w:pPr>
      <w:r>
        <w:rPr>
          <w:rFonts w:ascii="Arial" w:hAnsi="Arial" w:eastAsia="Noto Sans CJK SC"/>
          <w:b w:val="0"/>
          <w:sz w:val="19"/>
        </w:rPr>
        <w:t>-200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100</w:t>
      </w:r>
    </w:p>
    <w:p>
      <w:pPr>
        <w:ind w:firstLine="397"/>
        <w:jc w:val="both"/>
      </w:pPr>
      <w:r>
        <w:rPr>
          <w:rFonts w:ascii="Arial" w:hAnsi="Arial" w:eastAsia="Noto Sans CJK SC"/>
          <w:b w:val="0"/>
          <w:sz w:val="19"/>
        </w:rPr>
        <w:t>-210</w:t>
      </w:r>
    </w:p>
    <w:p>
      <w:pPr>
        <w:ind w:firstLine="397"/>
        <w:jc w:val="both"/>
      </w:pPr>
      <w:r>
        <w:rPr>
          <w:rFonts w:ascii="Arial" w:hAnsi="Arial" w:eastAsia="Noto Sans CJK SC"/>
          <w:b w:val="0"/>
          <w:sz w:val="19"/>
        </w:rPr>
        <w:t>频率偏移 (kHz)</w:t>
      </w:r>
    </w:p>
    <w:p>
      <w:pPr>
        <w:pStyle w:val="Heading1"/>
        <w:keepNext/>
      </w:pPr>
      <w:r>
        <w:rPr>
          <w:rFonts w:ascii="Arial" w:hAnsi="Arial" w:eastAsia="Noto Sans CJK SC"/>
          <w:b w:val="0"/>
          <w:sz w:val="19"/>
        </w:rPr>
        <w:t>300 km 轨道 0.2% 水平</w:t>
      </w:r>
    </w:p>
    <w:p>
      <w:pPr>
        <w:pStyle w:val="Heading1"/>
        <w:keepNext/>
      </w:pPr>
      <w:r>
        <w:rPr>
          <w:rFonts w:ascii="Arial" w:hAnsi="Arial" w:eastAsia="Noto Sans CJK SC"/>
          <w:b w:val="0"/>
          <w:sz w:val="19"/>
        </w:rPr>
        <w:t>20% 水平</w:t>
      </w:r>
    </w:p>
    <w:p>
      <w:pPr>
        <w:pStyle w:val="Heading1"/>
        <w:keepNext/>
      </w:pPr>
      <w:r>
        <w:rPr>
          <w:rFonts w:ascii="Arial" w:hAnsi="Arial" w:eastAsia="Noto Sans CJK SC"/>
          <w:b w:val="0"/>
          <w:sz w:val="19"/>
        </w:rPr>
        <w:t>750 km 轨道</w:t>
      </w:r>
    </w:p>
    <w:p>
      <w:pPr>
        <w:pStyle w:val="Heading1"/>
        <w:keepNext/>
      </w:pPr>
      <w:r>
        <w:rPr>
          <w:rFonts w:ascii="Arial" w:hAnsi="Arial" w:eastAsia="Noto Sans CJK SC"/>
          <w:b w:val="0"/>
          <w:sz w:val="19"/>
        </w:rPr>
        <w:t>500 km 轨道</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165 页</w:t>
            </w:r>
          </w:p>
        </w:tc>
      </w:tr>
    </w:tbl>
    <w:p>
      <w:pPr>
        <w:pStyle w:val="CaptionZH"/>
        <w:keepNext/>
        <w:jc w:val="center"/>
      </w:pPr>
      <w:r>
        <w:rPr>
          <w:rFonts w:ascii="Arial" w:hAnsi="Arial" w:eastAsia="Noto Sans CJK SC"/>
          <w:b w:val="0"/>
          <w:sz w:val="17"/>
        </w:rPr>
        <w:t>表 9.12-22 列出了为了消除同信道对 6 kHz 带宽无线电探空仪接收机的干扰所需的最小频率偏移，该干扰来自运行在轨道高度的短期任务非GSO卫星下行链路300 km、 500 km 和 750 km。 无线电探空仪地面站接收器所看到的干扰功率的比较是针对在 0.2% 和 20% 时间定义的干扰标准值进行的。</w:t>
      </w:r>
    </w:p>
    <w:p>
      <w:pPr>
        <w:pStyle w:val="Heading2"/>
        <w:keepNext/>
      </w:pPr>
      <w:r>
        <w:rPr>
          <w:rFonts w:ascii="Arial" w:hAnsi="Arial" w:eastAsia="Noto Sans CJK SC"/>
          <w:b w:val="0"/>
          <w:sz w:val="19"/>
        </w:rPr>
        <w:t>表 9.12-22</w:t>
      </w:r>
    </w:p>
    <w:p>
      <w:pPr>
        <w:ind w:firstLine="397"/>
        <w:jc w:val="both"/>
      </w:pPr>
      <w:r>
        <w:rPr>
          <w:rFonts w:ascii="Arial" w:hAnsi="Arial" w:eastAsia="Noto Sans CJK SC"/>
          <w:b w:val="0"/>
          <w:sz w:val="19"/>
        </w:rPr>
        <w:t>FDR 频率间隔值</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满足 0.2% 干扰标准所需的频率间隔</w:t>
      </w:r>
    </w:p>
    <w:p>
      <w:pPr>
        <w:ind w:firstLine="397"/>
        <w:jc w:val="both"/>
      </w:pPr>
      <w:r>
        <w:rPr>
          <w:rFonts w:ascii="Arial" w:hAnsi="Arial" w:eastAsia="Noto Sans CJK SC"/>
          <w:b w:val="0"/>
          <w:sz w:val="19"/>
        </w:rPr>
        <w:t>满足 20% 干扰标准所需的频率间隔</w:t>
      </w:r>
    </w:p>
    <w:p>
      <w:pPr>
        <w:ind w:firstLine="397"/>
        <w:jc w:val="both"/>
      </w:pPr>
      <w:r>
        <w:rPr>
          <w:rFonts w:ascii="Arial" w:hAnsi="Arial" w:eastAsia="Noto Sans CJK SC"/>
          <w:b w:val="0"/>
          <w:sz w:val="19"/>
        </w:rPr>
        <w:t>阈值</w:t>
      </w:r>
    </w:p>
    <w:p>
      <w:pPr>
        <w:ind w:firstLine="397"/>
        <w:jc w:val="both"/>
      </w:pPr>
      <w:r>
        <w:rPr>
          <w:rFonts w:ascii="Arial" w:hAnsi="Arial" w:eastAsia="Noto Sans CJK SC"/>
          <w:b w:val="0"/>
          <w:sz w:val="19"/>
        </w:rPr>
        <w:t>阈值</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300 25 36</w:t>
      </w:r>
    </w:p>
    <w:p>
      <w:pPr>
        <w:ind w:firstLine="397"/>
        <w:jc w:val="both"/>
      </w:pPr>
      <w:r>
        <w:rPr>
          <w:rFonts w:ascii="Arial" w:hAnsi="Arial" w:eastAsia="Noto Sans CJK SC"/>
          <w:b w:val="0"/>
          <w:sz w:val="19"/>
        </w:rPr>
        <w:t>500 20 30</w:t>
      </w:r>
    </w:p>
    <w:p>
      <w:pPr>
        <w:ind w:firstLine="397"/>
        <w:jc w:val="both"/>
      </w:pPr>
      <w:r>
        <w:rPr>
          <w:rFonts w:ascii="Arial" w:hAnsi="Arial" w:eastAsia="Noto Sans CJK SC"/>
          <w:b w:val="0"/>
          <w:sz w:val="19"/>
        </w:rPr>
        <w:t>750 16 28</w:t>
      </w:r>
    </w:p>
    <w:p>
      <w:pPr>
        <w:ind w:firstLine="397"/>
        <w:jc w:val="both"/>
      </w:pPr>
      <w:r>
        <w:rPr>
          <w:rFonts w:ascii="Arial" w:hAnsi="Arial" w:eastAsia="Noto Sans CJK SC"/>
          <w:b w:val="0"/>
          <w:sz w:val="19"/>
        </w:rPr>
        <w:t>为了满足所有干扰标准水平，短期任务非GSO 下行链路中心频率和无线电探空仪操作中心频率之间的最小频率间隔需要为 36 kHz。实际上，需要设置至少最小频率间隔的保护带，以保护无线电探空仪地面站接收器。</w:t>
      </w:r>
    </w:p>
    <w:p>
      <w:pPr>
        <w:pStyle w:val="Heading3"/>
        <w:keepNext/>
      </w:pPr>
      <w:r>
        <w:rPr>
          <w:rFonts w:ascii="Arial" w:hAnsi="Arial" w:eastAsia="Noto Sans CJK SC"/>
          <w:b/>
          <w:sz w:val="19"/>
        </w:rPr>
        <w:t>9.12.5.5 短期任务非GSO卫星下行链路 (s-E) 至无线电探空仪地面站接收机</w:t>
      </w:r>
    </w:p>
    <w:p>
      <w:pPr>
        <w:ind w:firstLine="397"/>
        <w:jc w:val="both"/>
      </w:pPr>
      <w:r>
        <w:rPr>
          <w:rFonts w:ascii="Arial" w:hAnsi="Arial" w:eastAsia="Noto Sans CJK SC"/>
          <w:b w:val="0"/>
          <w:sz w:val="19"/>
        </w:rPr>
        <w:t>频率相关抑制 (FDR) 兼容性/频率偏移共享 – 总结（研究 9.12.5）</w:t>
      </w:r>
    </w:p>
    <w:p>
      <w:pPr>
        <w:ind w:firstLine="397"/>
        <w:jc w:val="both"/>
      </w:pPr>
      <w:r>
        <w:rPr>
          <w:rFonts w:ascii="Arial" w:hAnsi="Arial" w:eastAsia="Noto Sans CJK SC"/>
          <w:b w:val="0"/>
          <w:sz w:val="19"/>
        </w:rPr>
        <w:t>FDR 分析表明，通过频率分离可以避免短期任务非GSO卫星下行链路操作对无线电探空仪地面站接收机的同信道干扰。虽然频率分离在理论上是可能的，但这种方法是有问题的，因为无线电探空仪可以在整个 400.15 到 406 MHz 频段之间进行调谐。移动短期任务非GSO卫星下行链路的工作频率将导致有害干扰进入邻近地理区域内运行的其他 MetAids 系统，并对 400.1 的其他部分的 MetAids 使用产生负面影响。 406 MHz 频段。因此，通过频率分离来共享是不可行的。</w:t>
      </w:r>
    </w:p>
    <w:p>
      <w:pPr>
        <w:pStyle w:val="Heading3"/>
        <w:keepNext/>
      </w:pPr>
      <w:r>
        <w:rPr>
          <w:rFonts w:ascii="Arial" w:hAnsi="Arial" w:eastAsia="Noto Sans CJK SC"/>
          <w:b/>
          <w:sz w:val="19"/>
        </w:rPr>
        <w:t>9.12.6 MetAids 操作和短期任务非GSO卫星操作之间的兼容性/共享</w:t>
      </w:r>
    </w:p>
    <w:p>
      <w:pPr>
        <w:ind w:firstLine="397"/>
        <w:jc w:val="both"/>
      </w:pPr>
      <w:r>
        <w:rPr>
          <w:rFonts w:ascii="Arial" w:hAnsi="Arial" w:eastAsia="Noto Sans CJK SC"/>
          <w:b w:val="0"/>
          <w:sz w:val="19"/>
        </w:rPr>
        <w:t>在 400.15 至 406 MHz 频段中，使用 DR Rec 中的参数。 ITU-R RS.1165-2 和 DR ITU-R RS.1263-1 - 分析（研究 9.12.6）</w:t>
      </w:r>
    </w:p>
    <w:p>
      <w:pPr>
        <w:pStyle w:val="Heading3"/>
        <w:keepNext/>
      </w:pPr>
      <w:r>
        <w:rPr>
          <w:rFonts w:ascii="Arial" w:hAnsi="Arial" w:eastAsia="Noto Sans CJK SC"/>
          <w:b/>
          <w:sz w:val="19"/>
        </w:rPr>
        <w:t>9.12.6.1 MetAids 操作和短期任务非GSO卫星之间的兼容性/共享</w:t>
      </w:r>
    </w:p>
    <w:p>
      <w:pPr>
        <w:ind w:firstLine="397"/>
        <w:jc w:val="both"/>
      </w:pPr>
      <w:r>
        <w:rPr>
          <w:rFonts w:ascii="Arial" w:hAnsi="Arial" w:eastAsia="Noto Sans CJK SC"/>
          <w:b w:val="0"/>
          <w:sz w:val="19"/>
        </w:rPr>
        <w:t>通过距离分离进行操作（研究 9.12.6） - 分析方法（研究 9.12.6）</w:t>
      </w:r>
    </w:p>
    <w:p>
      <w:pPr>
        <w:ind w:firstLine="397"/>
        <w:jc w:val="both"/>
      </w:pPr>
      <w:r>
        <w:rPr>
          <w:rFonts w:ascii="Arial" w:hAnsi="Arial" w:eastAsia="Noto Sans CJK SC"/>
          <w:b w:val="0"/>
          <w:sz w:val="19"/>
        </w:rPr>
        <w:t>开发了两组涵盖频段 400.15-406 MHz 的模拟，其中包含短期任务非GSO 地球站上行链路的技术和运行特性和无线电探空仪地面站接收机符合 C 型和 D 型无线电探空仪的相关干扰标准。仿真用于确定无线电探空仪地面站接收器和短期任务非GSO 地球站上行链路发射器（通过无线电探空仪传输操作同信道）之间的间隔距离。模拟是使用实际地形区域来执行的，该地形区域可以被描述为半农村环境，具有不同的低到中地形高度变化。</w:t>
      </w:r>
    </w:p>
    <w:p>
      <w:pPr>
        <w:pStyle w:val="CaptionZH"/>
        <w:keepNext/>
        <w:jc w:val="center"/>
      </w:pPr>
      <w:r>
        <w:rPr>
          <w:rFonts w:ascii="Arial" w:hAnsi="Arial" w:eastAsia="Noto Sans CJK SC"/>
          <w:b w:val="0"/>
          <w:sz w:val="17"/>
        </w:rPr>
        <w:t>图 9.12-27 说明了用于模拟的地形剖面。</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166 页</w:t>
            </w:r>
          </w:p>
        </w:tc>
      </w:tr>
    </w:tbl>
    <w:p>
      <w:pPr>
        <w:pStyle w:val="Heading2"/>
        <w:keepNext/>
      </w:pPr>
      <w:r>
        <w:rPr>
          <w:rFonts w:ascii="Arial" w:hAnsi="Arial" w:eastAsia="Noto Sans CJK SC"/>
          <w:b w:val="0"/>
          <w:sz w:val="19"/>
        </w:rPr>
        <w:t>图 9.12-27</w:t>
      </w:r>
    </w:p>
    <w:p>
      <w:pPr>
        <w:ind w:firstLine="397"/>
        <w:jc w:val="both"/>
      </w:pPr>
      <w:r>
        <w:rPr>
          <w:rFonts w:ascii="Arial" w:hAnsi="Arial" w:eastAsia="Noto Sans CJK SC"/>
          <w:b w:val="0"/>
          <w:sz w:val="19"/>
        </w:rPr>
        <w:t>地形概况</w:t>
      </w:r>
    </w:p>
    <w:p>
      <w:pPr>
        <w:ind w:firstLine="397"/>
        <w:jc w:val="both"/>
      </w:pPr>
      <w:r>
        <w:rPr>
          <w:rFonts w:ascii="Arial" w:hAnsi="Arial" w:eastAsia="Noto Sans CJK SC"/>
          <w:b w:val="0"/>
          <w:sz w:val="19"/>
        </w:rPr>
        <w:t>地形区域是使用美国地质调查局 (USGS) 全球地形数据库 USGS GTOPO 30 实现的。所使用的传播模型为 ITU-R P.452-16号建议书。做出以下假设：</w:t>
      </w:r>
    </w:p>
    <w:p>
      <w:pPr>
        <w:ind w:firstLine="397"/>
        <w:jc w:val="both"/>
      </w:pPr>
      <w:r>
        <w:rPr>
          <w:rFonts w:ascii="Arial" w:hAnsi="Arial" w:eastAsia="Noto Sans CJK SC"/>
          <w:b w:val="0"/>
          <w:sz w:val="19"/>
        </w:rPr>
        <w:t>1) 短期任务非GSO 地球站天线的方位角和仰角使用蒙特卡罗随机化进行变化（方位角范围 (0-360 °)、仰角范围（5 至 90 °））。</w:t>
      </w:r>
    </w:p>
    <w:p>
      <w:pPr>
        <w:ind w:firstLine="397"/>
        <w:jc w:val="both"/>
      </w:pPr>
      <w:r>
        <w:rPr>
          <w:rFonts w:ascii="Arial" w:hAnsi="Arial" w:eastAsia="Noto Sans CJK SC"/>
          <w:b w:val="0"/>
          <w:sz w:val="19"/>
        </w:rPr>
        <w:t>2) 第 6.2.3.5 节中概述的系统特性被用作模拟特性和参数的基础。</w:t>
      </w:r>
    </w:p>
    <w:p>
      <w:pPr>
        <w:ind w:firstLine="397"/>
        <w:jc w:val="both"/>
      </w:pPr>
      <w:r>
        <w:rPr>
          <w:rFonts w:ascii="Arial" w:hAnsi="Arial" w:eastAsia="Noto Sans CJK SC"/>
          <w:b w:val="0"/>
          <w:sz w:val="19"/>
        </w:rPr>
        <w:t>3) 使用Recommendation ITU-R P.452-16地面干扰传播模型。</w:t>
      </w:r>
    </w:p>
    <w:p>
      <w:pPr>
        <w:ind w:firstLine="397"/>
        <w:jc w:val="both"/>
      </w:pPr>
      <w:r>
        <w:rPr>
          <w:rFonts w:ascii="Arial" w:hAnsi="Arial" w:eastAsia="Noto Sans CJK SC"/>
          <w:b w:val="0"/>
          <w:sz w:val="19"/>
        </w:rPr>
        <w:t>4) 地面链路设计中采用Recommendation ITU-R P.530-16多径模型，以方便多径考虑。</w:t>
      </w:r>
    </w:p>
    <w:p>
      <w:pPr>
        <w:ind w:firstLine="397"/>
        <w:jc w:val="both"/>
      </w:pPr>
      <w:r>
        <w:rPr>
          <w:rFonts w:ascii="Arial" w:hAnsi="Arial" w:eastAsia="Noto Sans CJK SC"/>
          <w:b w:val="0"/>
          <w:sz w:val="19"/>
        </w:rPr>
        <w:t>5) 虽然 ITU-R P.2108-0号建议书构成了预测 30 MHz - 100 GHz 频段内杂波损耗的基础，但对于该模拟，杂波损耗是使用 ITU-R 土地利用数据库通过 ITU-R P.452号建议书得出的。这种方法确保杂波损耗能够代表无线电探空仪地面站接收机和短期任务非GSO卫星地球站之间的实际路径特性。</w:t>
      </w:r>
    </w:p>
    <w:p>
      <w:pPr>
        <w:ind w:firstLine="397"/>
        <w:jc w:val="both"/>
      </w:pPr>
      <w:r>
        <w:rPr>
          <w:rFonts w:ascii="Arial" w:hAnsi="Arial" w:eastAsia="Noto Sans CJK SC"/>
          <w:b w:val="0"/>
          <w:sz w:val="19"/>
        </w:rPr>
        <w:t>6) 假设了陆地的典型电气特性、相对介电常数和电导率；</w:t>
      </w:r>
    </w:p>
    <w:p>
      <w:pPr>
        <w:ind w:firstLine="397"/>
        <w:jc w:val="both"/>
      </w:pPr>
      <w:r>
        <w:rPr>
          <w:rFonts w:ascii="Arial" w:hAnsi="Arial" w:eastAsia="Noto Sans CJK SC"/>
          <w:b w:val="0"/>
          <w:sz w:val="19"/>
        </w:rPr>
        <w:t>第一次模拟基于开放/清晰的传播环境，没有考虑多径或杂波。这些模拟的结果如下。</w:t>
      </w:r>
    </w:p>
    <w:p>
      <w:pPr>
        <w:ind w:firstLine="397"/>
        <w:jc w:val="both"/>
      </w:pPr>
      <w:r>
        <w:rPr>
          <w:rFonts w:ascii="Arial" w:hAnsi="Arial" w:eastAsia="Noto Sans CJK SC"/>
          <w:b w:val="0"/>
          <w:sz w:val="19"/>
        </w:rPr>
        <w:t>模拟用于生成 CDF，用于短期任务非GSO、地球站和无线电探空仪地面站之间的增量间隔距离（图 9.12-28）。</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167 页</w:t>
            </w:r>
          </w:p>
        </w:tc>
      </w:tr>
    </w:tbl>
    <w:p>
      <w:pPr>
        <w:pStyle w:val="Heading2"/>
        <w:keepNext/>
      </w:pPr>
      <w:r>
        <w:rPr>
          <w:rFonts w:ascii="Arial" w:hAnsi="Arial" w:eastAsia="Noto Sans CJK SC"/>
          <w:b w:val="0"/>
          <w:sz w:val="19"/>
        </w:rPr>
        <w:t>图 9.12-28</w:t>
      </w:r>
    </w:p>
    <w:p>
      <w:pPr>
        <w:ind w:firstLine="397"/>
        <w:jc w:val="both"/>
      </w:pPr>
      <w:r>
        <w:rPr>
          <w:rFonts w:ascii="Arial" w:hAnsi="Arial" w:eastAsia="Noto Sans CJK SC"/>
          <w:b w:val="0"/>
          <w:sz w:val="19"/>
        </w:rPr>
        <w:t>干扰功率 CDF’s</w:t>
      </w:r>
    </w:p>
    <w:p>
      <w:pPr>
        <w:pStyle w:val="Heading1"/>
        <w:keepNext/>
      </w:pPr>
      <w:r>
        <w:rPr>
          <w:rFonts w:ascii="Arial" w:hAnsi="Arial" w:eastAsia="Noto Sans CJK SC"/>
          <w:b/>
          <w:sz w:val="19"/>
        </w:rPr>
        <w:t>干扰功率累积分布</w:t>
      </w:r>
    </w:p>
    <w:p>
      <w:pPr>
        <w:pStyle w:val="Heading1"/>
        <w:keepNext/>
      </w:pPr>
      <w:r>
        <w:rPr>
          <w:rFonts w:ascii="Arial" w:hAnsi="Arial" w:eastAsia="Noto Sans CJK SC"/>
          <w:b/>
          <w:sz w:val="19"/>
        </w:rPr>
        <w:t>f（距离）</w:t>
      </w:r>
    </w:p>
    <w:p>
      <w:pPr>
        <w:ind w:firstLine="397"/>
        <w:jc w:val="both"/>
      </w:pPr>
      <w:r>
        <w:rPr>
          <w:rFonts w:ascii="Arial" w:hAnsi="Arial" w:eastAsia="Noto Sans CJK SC"/>
          <w:b w:val="0"/>
          <w:sz w:val="19"/>
        </w:rPr>
        <w:t>100</w:t>
      </w:r>
    </w:p>
    <w:p>
      <w:pPr>
        <w:ind w:firstLine="397"/>
        <w:jc w:val="both"/>
      </w:pPr>
      <w:r>
        <w:rPr>
          <w:rFonts w:ascii="Arial" w:hAnsi="Arial" w:eastAsia="Noto Sans CJK SC"/>
          <w:b w:val="0"/>
          <w:sz w:val="19"/>
        </w:rPr>
        <w:t>10</w:t>
      </w:r>
    </w:p>
    <w:p>
      <w:pPr>
        <w:pStyle w:val="Heading1"/>
        <w:keepNext/>
      </w:pPr>
      <w:r>
        <w:rPr>
          <w:rFonts w:ascii="Arial" w:hAnsi="Arial" w:eastAsia="Noto Sans CJK SC"/>
          <w:b w:val="0"/>
          <w:sz w:val="19"/>
        </w:rPr>
        <w:t>100 km 分离</w:t>
      </w:r>
    </w:p>
    <w:p>
      <w:pPr>
        <w:ind w:firstLine="397"/>
        <w:jc w:val="both"/>
      </w:pPr>
      <w:r>
        <w:rPr>
          <w:rFonts w:ascii="Arial" w:hAnsi="Arial" w:eastAsia="Noto Sans CJK SC"/>
          <w:b w:val="0"/>
          <w:sz w:val="19"/>
        </w:rPr>
        <w:t>1</w:t>
      </w:r>
    </w:p>
    <w:p>
      <w:pPr>
        <w:pStyle w:val="Heading1"/>
        <w:keepNext/>
      </w:pPr>
      <w:r>
        <w:rPr>
          <w:rFonts w:ascii="Arial" w:hAnsi="Arial" w:eastAsia="Noto Sans CJK SC"/>
          <w:b w:val="0"/>
          <w:sz w:val="19"/>
        </w:rPr>
        <w:t>150 km 分离</w:t>
      </w:r>
    </w:p>
    <w:p>
      <w:pPr>
        <w:pStyle w:val="Heading1"/>
        <w:keepNext/>
      </w:pPr>
      <w:r>
        <w:rPr>
          <w:rFonts w:ascii="Arial" w:hAnsi="Arial" w:eastAsia="Noto Sans CJK SC"/>
          <w:b w:val="0"/>
          <w:sz w:val="19"/>
        </w:rPr>
        <w:t>250 km 分离</w:t>
      </w:r>
    </w:p>
    <w:p>
      <w:pPr>
        <w:ind w:firstLine="397"/>
        <w:jc w:val="both"/>
      </w:pPr>
      <w:r>
        <w:rPr>
          <w:rFonts w:ascii="Arial" w:hAnsi="Arial" w:eastAsia="Noto Sans CJK SC"/>
          <w:b w:val="0"/>
          <w:sz w:val="19"/>
        </w:rPr>
        <w:t>0.1</w:t>
      </w:r>
    </w:p>
    <w:p>
      <w:pPr>
        <w:pStyle w:val="Heading1"/>
        <w:keepNext/>
      </w:pPr>
      <w:r>
        <w:rPr>
          <w:rFonts w:ascii="Arial" w:hAnsi="Arial" w:eastAsia="Noto Sans CJK SC"/>
          <w:b w:val="0"/>
          <w:sz w:val="19"/>
        </w:rPr>
        <w:t>350 km 分离</w:t>
      </w:r>
    </w:p>
    <w:p>
      <w:pPr>
        <w:pStyle w:val="Heading1"/>
        <w:keepNext/>
      </w:pPr>
      <w:r>
        <w:rPr>
          <w:rFonts w:ascii="Arial" w:hAnsi="Arial" w:eastAsia="Noto Sans CJK SC"/>
          <w:b w:val="0"/>
          <w:sz w:val="19"/>
        </w:rPr>
        <w:t>400 km 分离</w:t>
      </w:r>
    </w:p>
    <w:p>
      <w:pPr>
        <w:pStyle w:val="Heading1"/>
        <w:keepNext/>
      </w:pPr>
      <w:r>
        <w:rPr>
          <w:rFonts w:ascii="Arial" w:hAnsi="Arial" w:eastAsia="Noto Sans CJK SC"/>
          <w:b w:val="0"/>
          <w:sz w:val="19"/>
        </w:rPr>
        <w:t>500 km 分离</w:t>
      </w:r>
    </w:p>
    <w:p>
      <w:pPr>
        <w:ind w:firstLine="397"/>
        <w:jc w:val="both"/>
      </w:pPr>
      <w:r>
        <w:rPr>
          <w:rFonts w:ascii="Arial" w:hAnsi="Arial" w:eastAsia="Noto Sans CJK SC"/>
          <w:b w:val="0"/>
          <w:sz w:val="19"/>
        </w:rPr>
        <w:t>0.01</w:t>
      </w:r>
    </w:p>
    <w:p>
      <w:pPr>
        <w:ind w:firstLine="397"/>
        <w:jc w:val="both"/>
      </w:pPr>
      <w:r>
        <w:rPr>
          <w:rFonts w:ascii="Arial" w:hAnsi="Arial" w:eastAsia="Noto Sans CJK SC"/>
          <w:b w:val="0"/>
          <w:sz w:val="19"/>
        </w:rPr>
        <w:t>干扰水平超出（百分比）</w:t>
      </w:r>
    </w:p>
    <w:p>
      <w:pPr>
        <w:ind w:firstLine="397"/>
        <w:jc w:val="both"/>
      </w:pPr>
      <w:r>
        <w:rPr>
          <w:rFonts w:ascii="Arial" w:hAnsi="Arial" w:eastAsia="Noto Sans CJK SC"/>
          <w:b w:val="0"/>
          <w:sz w:val="19"/>
        </w:rPr>
        <w:t>0.001</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-180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-140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-100</w:t>
      </w:r>
    </w:p>
    <w:p>
      <w:pPr>
        <w:pStyle w:val="TableTextZH"/>
      </w:pPr>
      <w:r>
        <w:rPr>
          <w:rFonts w:ascii="Arial" w:hAnsi="Arial" w:eastAsia="Noto Sans CJK SC"/>
          <w:b w:val="0"/>
          <w:sz w:val="16"/>
        </w:rPr>
        <w:t>-80</w:t>
      </w:r>
    </w:p>
    <w:p>
      <w:pPr>
        <w:ind w:firstLine="397"/>
        <w:jc w:val="both"/>
      </w:pPr>
      <w:r>
        <w:rPr>
          <w:rFonts w:ascii="Arial" w:hAnsi="Arial" w:eastAsia="Noto Sans CJK SC"/>
          <w:b w:val="0"/>
          <w:sz w:val="19"/>
        </w:rPr>
        <w:t>干扰电平（dBW）</w:t>
      </w:r>
    </w:p>
    <w:p>
      <w:pPr>
        <w:ind w:firstLine="397"/>
        <w:jc w:val="both"/>
      </w:pPr>
      <w:r>
        <w:rPr>
          <w:rFonts w:ascii="Arial" w:hAnsi="Arial" w:eastAsia="Noto Sans CJK SC"/>
          <w:b w:val="0"/>
          <w:sz w:val="19"/>
        </w:rPr>
        <w:t>CDF 的变化是地形和间隔距离的函数。模拟期间天线高度保持恒定。模拟中使用了 USGS GTOPO 30 DEM 和 ITU-R P.452-16号建议书用于地面干扰分析的传播模型。</w:t>
      </w:r>
    </w:p>
    <w:p>
      <w:pPr>
        <w:ind w:firstLine="397"/>
        <w:jc w:val="both"/>
      </w:pPr>
      <w:r>
        <w:rPr>
          <w:rFonts w:ascii="Arial" w:hAnsi="Arial" w:eastAsia="Noto Sans CJK SC"/>
          <w:b w:val="0"/>
          <w:sz w:val="19"/>
        </w:rPr>
        <w:t>无线电探空仪 0.2%的干扰阈值保护准则和时间的20%列于表9.12-23中。</w:t>
      </w:r>
    </w:p>
    <w:p>
      <w:pPr>
        <w:pStyle w:val="Heading2"/>
        <w:keepNext/>
      </w:pPr>
      <w:r>
        <w:rPr>
          <w:rFonts w:ascii="Arial" w:hAnsi="Arial" w:eastAsia="Noto Sans CJK SC"/>
          <w:b w:val="0"/>
          <w:sz w:val="19"/>
        </w:rPr>
        <w:t>表 9.12-23</w:t>
      </w:r>
    </w:p>
    <w:p>
      <w:pPr>
        <w:ind w:firstLine="397"/>
        <w:jc w:val="both"/>
      </w:pPr>
      <w:r>
        <w:rPr>
          <w:rFonts w:ascii="Arial" w:hAnsi="Arial" w:eastAsia="Noto Sans CJK SC"/>
          <w:b w:val="0"/>
          <w:sz w:val="19"/>
        </w:rPr>
        <w:t>干扰标准阈值 (dBW)（时间百分比）</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C型无线电探空仪</w:t>
      </w:r>
    </w:p>
    <w:p>
      <w:pPr>
        <w:ind w:firstLine="397"/>
        <w:jc w:val="both"/>
      </w:pPr>
      <w:r>
        <w:rPr>
          <w:rFonts w:ascii="Arial" w:hAnsi="Arial" w:eastAsia="Noto Sans CJK SC"/>
          <w:b w:val="0"/>
          <w:sz w:val="19"/>
        </w:rPr>
        <w:t>干扰阈值（0.2% 时的 dBW）-151</w:t>
      </w:r>
    </w:p>
    <w:p>
      <w:pPr>
        <w:ind w:firstLine="397"/>
        <w:jc w:val="both"/>
      </w:pPr>
      <w:r>
        <w:rPr>
          <w:rFonts w:ascii="Arial" w:hAnsi="Arial" w:eastAsia="Noto Sans CJK SC"/>
          <w:b w:val="0"/>
          <w:sz w:val="19"/>
        </w:rPr>
        <w:t>干扰阈值（20% 时的 dBW）-162</w:t>
      </w:r>
    </w:p>
    <w:p>
      <w:pPr>
        <w:ind w:firstLine="397"/>
        <w:jc w:val="both"/>
      </w:pPr>
      <w:r>
        <w:rPr>
          <w:rFonts w:ascii="Arial" w:hAnsi="Arial" w:eastAsia="Noto Sans CJK SC"/>
          <w:b w:val="0"/>
          <w:sz w:val="19"/>
        </w:rPr>
        <w:t>D型无线电探空仪</w:t>
      </w:r>
    </w:p>
    <w:p>
      <w:pPr>
        <w:ind w:firstLine="397"/>
        <w:jc w:val="both"/>
      </w:pPr>
      <w:r>
        <w:rPr>
          <w:rFonts w:ascii="Arial" w:hAnsi="Arial" w:eastAsia="Noto Sans CJK SC"/>
          <w:b w:val="0"/>
          <w:sz w:val="19"/>
        </w:rPr>
        <w:t>干扰阈值（0.2% 时的 dBW）-150</w:t>
      </w:r>
    </w:p>
    <w:p>
      <w:pPr>
        <w:ind w:firstLine="397"/>
        <w:jc w:val="both"/>
      </w:pPr>
      <w:r>
        <w:rPr>
          <w:rFonts w:ascii="Arial" w:hAnsi="Arial" w:eastAsia="Noto Sans CJK SC"/>
          <w:b w:val="0"/>
          <w:sz w:val="19"/>
        </w:rPr>
        <w:t>干扰阈值（20% 时的 dBW）-160</w:t>
      </w:r>
    </w:p>
    <w:p>
      <w:pPr>
        <w:ind w:firstLine="397"/>
        <w:jc w:val="both"/>
      </w:pPr>
      <w:r>
        <w:rPr>
          <w:rFonts w:ascii="Arial" w:hAnsi="Arial" w:eastAsia="Noto Sans CJK SC"/>
          <w:b w:val="0"/>
          <w:sz w:val="19"/>
        </w:rPr>
        <w:t>根据 CDF 数据的插值得出，C 型和 D 型无线电探空仪在 0.2% 的时间内超出无线电探空仪地面站干扰标准的时间百分比列于表 9.12-24（该表包括距离为 488 和</w:t>
      </w:r>
    </w:p>
    <w:p>
      <w:pPr>
        <w:ind w:firstLine="397"/>
        <w:jc w:val="both"/>
      </w:pPr>
      <w:r>
        <w:rPr>
          <w:rFonts w:ascii="Arial" w:hAnsi="Arial" w:eastAsia="Noto Sans CJK SC"/>
          <w:b w:val="0"/>
          <w:sz w:val="19"/>
        </w:rPr>
        <w:t>490 km）。 C 型无线电探空仪的时间干扰标准 0.2% 在距离处超出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168 页</w:t>
            </w:r>
          </w:p>
        </w:tc>
      </w:tr>
    </w:tbl>
    <w:p>
      <w:pPr>
        <w:ind w:firstLine="397"/>
        <w:jc w:val="both"/>
      </w:pPr>
      <w:r>
        <w:rPr>
          <w:rFonts w:ascii="Arial" w:hAnsi="Arial" w:eastAsia="Noto Sans CJK SC"/>
          <w:b w:val="0"/>
          <w:sz w:val="19"/>
        </w:rPr>
        <w:t>低于 490 km，对于 D 型无线电探空仪，在低于 488 km 的距离处超过无线电探空仪的时间干扰标准的 0.2%。</w:t>
      </w:r>
    </w:p>
    <w:p>
      <w:pPr>
        <w:pStyle w:val="Heading2"/>
        <w:keepNext/>
      </w:pPr>
      <w:r>
        <w:rPr>
          <w:rFonts w:ascii="Arial" w:hAnsi="Arial" w:eastAsia="Noto Sans CJK SC"/>
          <w:b w:val="0"/>
          <w:sz w:val="19"/>
        </w:rPr>
        <w:t>表 9.12-24</w:t>
      </w:r>
    </w:p>
    <w:p>
      <w:pPr>
        <w:ind w:firstLine="397"/>
        <w:jc w:val="both"/>
      </w:pPr>
      <w:r>
        <w:rPr>
          <w:rFonts w:ascii="Arial" w:hAnsi="Arial" w:eastAsia="Noto Sans CJK SC"/>
          <w:b w:val="0"/>
          <w:sz w:val="19"/>
        </w:rPr>
        <w:t>超出无线电探空仪干扰标准的时间百分比</w:t>
      </w:r>
    </w:p>
    <w:p>
      <w:pPr>
        <w:ind w:firstLine="397"/>
        <w:jc w:val="both"/>
      </w:pPr>
      <w:r>
        <w:rPr>
          <w:rFonts w:ascii="Arial" w:hAnsi="Arial" w:eastAsia="Noto Sans CJK SC"/>
          <w:b w:val="0"/>
          <w:sz w:val="19"/>
        </w:rPr>
        <w:t>c 型和 D 型无线电探空仪（0.2% 标准）</w:t>
      </w:r>
    </w:p>
    <w:p>
      <w:pPr>
        <w:ind w:firstLine="397"/>
        <w:jc w:val="both"/>
      </w:pPr>
      <w:r>
        <w:rPr>
          <w:rFonts w:ascii="Arial" w:hAnsi="Arial" w:eastAsia="Noto Sans CJK SC"/>
          <w:b w:val="0"/>
          <w:sz w:val="19"/>
        </w:rPr>
        <w:t>距离</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C 型（时间百分比）</w:t>
      </w:r>
    </w:p>
    <w:p>
      <w:pPr>
        <w:ind w:firstLine="397"/>
        <w:jc w:val="both"/>
      </w:pPr>
      <w:r>
        <w:rPr>
          <w:rFonts w:ascii="Arial" w:hAnsi="Arial" w:eastAsia="Noto Sans CJK SC"/>
          <w:b w:val="0"/>
          <w:sz w:val="19"/>
        </w:rPr>
        <w:t>D 型（时间百分比）</w:t>
      </w:r>
    </w:p>
    <w:p>
      <w:pPr>
        <w:ind w:firstLine="397"/>
        <w:jc w:val="both"/>
      </w:pPr>
      <w:r>
        <w:rPr>
          <w:rFonts w:ascii="Arial" w:hAnsi="Arial" w:eastAsia="Noto Sans CJK SC"/>
          <w:b w:val="0"/>
          <w:sz w:val="19"/>
        </w:rPr>
        <w:t>10 100 100</w:t>
      </w:r>
    </w:p>
    <w:p>
      <w:pPr>
        <w:ind w:firstLine="397"/>
        <w:jc w:val="both"/>
      </w:pPr>
      <w:r>
        <w:rPr>
          <w:rFonts w:ascii="Arial" w:hAnsi="Arial" w:eastAsia="Noto Sans CJK SC"/>
          <w:b w:val="0"/>
          <w:sz w:val="19"/>
        </w:rPr>
        <w:t>20 100 100</w:t>
      </w:r>
    </w:p>
    <w:p>
      <w:pPr>
        <w:ind w:firstLine="397"/>
        <w:jc w:val="both"/>
      </w:pPr>
      <w:r>
        <w:rPr>
          <w:rFonts w:ascii="Arial" w:hAnsi="Arial" w:eastAsia="Noto Sans CJK SC"/>
          <w:b w:val="0"/>
          <w:sz w:val="19"/>
        </w:rPr>
        <w:t>50 100 100</w:t>
      </w:r>
    </w:p>
    <w:p>
      <w:pPr>
        <w:ind w:firstLine="397"/>
        <w:jc w:val="both"/>
      </w:pPr>
      <w:r>
        <w:rPr>
          <w:rFonts w:ascii="Arial" w:hAnsi="Arial" w:eastAsia="Noto Sans CJK SC"/>
          <w:b w:val="0"/>
          <w:sz w:val="19"/>
        </w:rPr>
        <w:t>100 22.9 21.4</w:t>
      </w:r>
    </w:p>
    <w:p>
      <w:pPr>
        <w:ind w:firstLine="397"/>
        <w:jc w:val="both"/>
      </w:pPr>
      <w:r>
        <w:rPr>
          <w:rFonts w:ascii="Arial" w:hAnsi="Arial" w:eastAsia="Noto Sans CJK SC"/>
          <w:b w:val="0"/>
          <w:sz w:val="19"/>
        </w:rPr>
        <w:t>150 8.5 7.4</w:t>
      </w:r>
    </w:p>
    <w:p>
      <w:pPr>
        <w:ind w:firstLine="397"/>
        <w:jc w:val="both"/>
      </w:pPr>
      <w:r>
        <w:rPr>
          <w:rFonts w:ascii="Arial" w:hAnsi="Arial" w:eastAsia="Noto Sans CJK SC"/>
          <w:b w:val="0"/>
          <w:sz w:val="19"/>
        </w:rPr>
        <w:t>250 4.7 3.9</w:t>
      </w:r>
    </w:p>
    <w:p>
      <w:pPr>
        <w:ind w:firstLine="397"/>
        <w:jc w:val="both"/>
      </w:pPr>
      <w:r>
        <w:rPr>
          <w:rFonts w:ascii="Arial" w:hAnsi="Arial" w:eastAsia="Noto Sans CJK SC"/>
          <w:b w:val="0"/>
          <w:sz w:val="19"/>
        </w:rPr>
        <w:t>350 4.0 3.6</w:t>
      </w:r>
    </w:p>
    <w:p>
      <w:pPr>
        <w:ind w:firstLine="397"/>
        <w:jc w:val="both"/>
      </w:pPr>
      <w:r>
        <w:rPr>
          <w:rFonts w:ascii="Arial" w:hAnsi="Arial" w:eastAsia="Noto Sans CJK SC"/>
          <w:b w:val="0"/>
          <w:sz w:val="19"/>
        </w:rPr>
        <w:t>400 1.3 1.2</w:t>
      </w:r>
    </w:p>
    <w:p>
      <w:pPr>
        <w:ind w:firstLine="397"/>
        <w:jc w:val="both"/>
      </w:pPr>
      <w:r>
        <w:rPr>
          <w:rFonts w:ascii="Arial" w:hAnsi="Arial" w:eastAsia="Noto Sans CJK SC"/>
          <w:b w:val="0"/>
          <w:sz w:val="19"/>
        </w:rPr>
        <w:t>488 0.22 0.2</w:t>
      </w:r>
    </w:p>
    <w:p>
      <w:pPr>
        <w:ind w:firstLine="397"/>
        <w:jc w:val="both"/>
      </w:pPr>
      <w:r>
        <w:rPr>
          <w:rFonts w:ascii="Arial" w:hAnsi="Arial" w:eastAsia="Noto Sans CJK SC"/>
          <w:b w:val="0"/>
          <w:sz w:val="19"/>
        </w:rPr>
        <w:t>490 0.2 0.16</w:t>
      </w:r>
    </w:p>
    <w:p>
      <w:pPr>
        <w:ind w:firstLine="397"/>
        <w:jc w:val="both"/>
      </w:pPr>
      <w:r>
        <w:rPr>
          <w:rFonts w:ascii="Arial" w:hAnsi="Arial" w:eastAsia="Noto Sans CJK SC"/>
          <w:b w:val="0"/>
          <w:sz w:val="19"/>
        </w:rPr>
        <w:t>500 0.09 0.08</w:t>
      </w:r>
    </w:p>
    <w:p>
      <w:pPr>
        <w:ind w:firstLine="397"/>
        <w:jc w:val="both"/>
      </w:pPr>
      <w:r>
        <w:rPr>
          <w:rFonts w:ascii="Arial" w:hAnsi="Arial" w:eastAsia="Noto Sans CJK SC"/>
          <w:b w:val="0"/>
          <w:sz w:val="19"/>
        </w:rPr>
        <w:t>根据 CDF 数据的插值得出，C 型和 D 型无线电探空仪在 20% 的时间内超出无线电探空仪地面站干扰标准的时间百分比的距离列于表 9.12-25（该表包括以下距离的外推数​​据）</w:t>
      </w:r>
    </w:p>
    <w:p>
      <w:pPr>
        <w:ind w:firstLine="397"/>
        <w:jc w:val="both"/>
      </w:pPr>
      <w:r>
        <w:rPr>
          <w:rFonts w:ascii="Arial" w:hAnsi="Arial" w:eastAsia="Noto Sans CJK SC"/>
          <w:b w:val="0"/>
          <w:sz w:val="19"/>
        </w:rPr>
        <w:t>198 和 218 km）。对于 C 型无线电探空仪，在低于 218 km 的距离处，超过 20% 的时间干扰标准；对于 D 型无线电探空仪，在低于无线电探空仪的距离处，超过 C 型无线电探空仪的 20% 时间干扰标准198 km</w:t>
      </w:r>
    </w:p>
    <w:p>
      <w:pPr>
        <w:pStyle w:val="Heading2"/>
        <w:keepNext/>
      </w:pPr>
      <w:r>
        <w:rPr>
          <w:rFonts w:ascii="Arial" w:hAnsi="Arial" w:eastAsia="Noto Sans CJK SC"/>
          <w:b w:val="0"/>
          <w:sz w:val="19"/>
        </w:rPr>
        <w:t>表 9.12-25</w:t>
      </w:r>
    </w:p>
    <w:p>
      <w:pPr>
        <w:ind w:firstLine="397"/>
        <w:jc w:val="both"/>
      </w:pPr>
      <w:r>
        <w:rPr>
          <w:rFonts w:ascii="Arial" w:hAnsi="Arial" w:eastAsia="Noto Sans CJK SC"/>
          <w:b w:val="0"/>
          <w:sz w:val="19"/>
        </w:rPr>
        <w:t>C 型和 D 型超出无线电探空仪干扰标准的时间百分比</w:t>
      </w:r>
    </w:p>
    <w:p>
      <w:pPr>
        <w:ind w:firstLine="397"/>
        <w:jc w:val="both"/>
      </w:pPr>
      <w:r>
        <w:rPr>
          <w:rFonts w:ascii="Arial" w:hAnsi="Arial" w:eastAsia="Noto Sans CJK SC"/>
          <w:b w:val="0"/>
          <w:sz w:val="19"/>
        </w:rPr>
        <w:t>无线电探空仪（20％标准）</w:t>
      </w:r>
    </w:p>
    <w:p>
      <w:pPr>
        <w:ind w:firstLine="397"/>
        <w:jc w:val="both"/>
      </w:pPr>
      <w:r>
        <w:rPr>
          <w:rFonts w:ascii="Arial" w:hAnsi="Arial" w:eastAsia="Noto Sans CJK SC"/>
          <w:b w:val="0"/>
          <w:sz w:val="19"/>
        </w:rPr>
        <w:t>距离（公里） C 类（时间百分比）</w:t>
      </w:r>
    </w:p>
    <w:p>
      <w:pPr>
        <w:pStyle w:val="TableTextZH"/>
      </w:pPr>
      <w:r>
        <w:rPr>
          <w:rFonts w:ascii="Arial" w:hAnsi="Arial" w:eastAsia="Noto Sans CJK SC"/>
          <w:b/>
          <w:sz w:val="16"/>
        </w:rPr>
        <w:t>D型</w:t>
      </w:r>
    </w:p>
    <w:p>
      <w:pPr>
        <w:pStyle w:val="TableTextZH"/>
      </w:pPr>
      <w:r>
        <w:rPr>
          <w:rFonts w:ascii="Arial" w:hAnsi="Arial" w:eastAsia="Noto Sans CJK SC"/>
          <w:b/>
          <w:sz w:val="16"/>
        </w:rPr>
        <w:t>（时间百分比）</w:t>
      </w:r>
    </w:p>
    <w:p>
      <w:pPr>
        <w:pStyle w:val="TableTextZH"/>
      </w:pPr>
      <w:r>
        <w:rPr>
          <w:rFonts w:ascii="Arial" w:hAnsi="Arial" w:eastAsia="Noto Sans CJK SC"/>
          <w:b/>
          <w:sz w:val="16"/>
        </w:rPr>
        <w:t>10</w:t>
      </w:r>
    </w:p>
    <w:p>
      <w:pPr>
        <w:pStyle w:val="TableTextZH"/>
      </w:pPr>
      <w:r>
        <w:rPr>
          <w:rFonts w:ascii="Arial" w:hAnsi="Arial" w:eastAsia="Noto Sans CJK SC"/>
          <w:b/>
          <w:sz w:val="16"/>
        </w:rPr>
        <w:t>100</w:t>
      </w:r>
    </w:p>
    <w:p>
      <w:pPr>
        <w:pStyle w:val="TableTextZH"/>
      </w:pPr>
      <w:r>
        <w:rPr>
          <w:rFonts w:ascii="Arial" w:hAnsi="Arial" w:eastAsia="Noto Sans CJK SC"/>
          <w:b/>
          <w:sz w:val="16"/>
        </w:rPr>
        <w:t>100</w:t>
      </w:r>
    </w:p>
    <w:p>
      <w:pPr>
        <w:pStyle w:val="TableTextZH"/>
      </w:pPr>
      <w:r>
        <w:rPr>
          <w:rFonts w:ascii="Arial" w:hAnsi="Arial" w:eastAsia="Noto Sans CJK SC"/>
          <w:b/>
          <w:sz w:val="16"/>
        </w:rPr>
        <w:t>20</w:t>
      </w:r>
    </w:p>
    <w:p>
      <w:pPr>
        <w:pStyle w:val="TableTextZH"/>
      </w:pPr>
      <w:r>
        <w:rPr>
          <w:rFonts w:ascii="Arial" w:hAnsi="Arial" w:eastAsia="Noto Sans CJK SC"/>
          <w:b/>
          <w:sz w:val="16"/>
        </w:rPr>
        <w:t>100</w:t>
      </w:r>
    </w:p>
    <w:p>
      <w:pPr>
        <w:pStyle w:val="TableTextZH"/>
      </w:pPr>
      <w:r>
        <w:rPr>
          <w:rFonts w:ascii="Arial" w:hAnsi="Arial" w:eastAsia="Noto Sans CJK SC"/>
          <w:b/>
          <w:sz w:val="16"/>
        </w:rPr>
        <w:t>100</w:t>
      </w:r>
    </w:p>
    <w:p>
      <w:pPr>
        <w:pStyle w:val="TableTextZH"/>
      </w:pPr>
      <w:r>
        <w:rPr>
          <w:rFonts w:ascii="Arial" w:hAnsi="Arial" w:eastAsia="Noto Sans CJK SC"/>
          <w:b/>
          <w:sz w:val="16"/>
        </w:rPr>
        <w:t>50</w:t>
      </w:r>
    </w:p>
    <w:p>
      <w:pPr>
        <w:pStyle w:val="TableTextZH"/>
      </w:pPr>
      <w:r>
        <w:rPr>
          <w:rFonts w:ascii="Arial" w:hAnsi="Arial" w:eastAsia="Noto Sans CJK SC"/>
          <w:b/>
          <w:sz w:val="16"/>
        </w:rPr>
        <w:t>100</w:t>
      </w:r>
    </w:p>
    <w:p>
      <w:pPr>
        <w:pStyle w:val="TableTextZH"/>
      </w:pPr>
      <w:r>
        <w:rPr>
          <w:rFonts w:ascii="Arial" w:hAnsi="Arial" w:eastAsia="Noto Sans CJK SC"/>
          <w:b/>
          <w:sz w:val="16"/>
        </w:rPr>
        <w:t>100</w:t>
      </w:r>
    </w:p>
    <w:p>
      <w:pPr>
        <w:pStyle w:val="TableTextZH"/>
      </w:pPr>
      <w:r>
        <w:rPr>
          <w:rFonts w:ascii="Arial" w:hAnsi="Arial" w:eastAsia="Noto Sans CJK SC"/>
          <w:b/>
          <w:sz w:val="16"/>
        </w:rPr>
        <w:t>100</w:t>
      </w:r>
    </w:p>
    <w:p>
      <w:pPr>
        <w:pStyle w:val="TableTextZH"/>
      </w:pPr>
      <w:r>
        <w:rPr>
          <w:rFonts w:ascii="Arial" w:hAnsi="Arial" w:eastAsia="Noto Sans CJK SC"/>
          <w:b/>
          <w:sz w:val="16"/>
        </w:rPr>
        <w:t>74.1</w:t>
      </w:r>
    </w:p>
    <w:p>
      <w:pPr>
        <w:pStyle w:val="TableTextZH"/>
      </w:pPr>
      <w:r>
        <w:rPr>
          <w:rFonts w:ascii="Arial" w:hAnsi="Arial" w:eastAsia="Noto Sans CJK SC"/>
          <w:b/>
          <w:sz w:val="16"/>
        </w:rPr>
        <w:t>93.4</w:t>
      </w:r>
    </w:p>
    <w:p>
      <w:pPr>
        <w:pStyle w:val="TableTextZH"/>
      </w:pPr>
      <w:r>
        <w:rPr>
          <w:rFonts w:ascii="Arial" w:hAnsi="Arial" w:eastAsia="Noto Sans CJK SC"/>
          <w:b/>
          <w:sz w:val="16"/>
        </w:rPr>
        <w:t>150</w:t>
      </w:r>
    </w:p>
    <w:p>
      <w:pPr>
        <w:pStyle w:val="TableTextZH"/>
      </w:pPr>
      <w:r>
        <w:rPr>
          <w:rFonts w:ascii="Arial" w:hAnsi="Arial" w:eastAsia="Noto Sans CJK SC"/>
          <w:b/>
          <w:sz w:val="16"/>
        </w:rPr>
        <w:t>27.7</w:t>
      </w:r>
    </w:p>
    <w:p>
      <w:pPr>
        <w:pStyle w:val="TableTextZH"/>
      </w:pPr>
      <w:r>
        <w:rPr>
          <w:rFonts w:ascii="Arial" w:hAnsi="Arial" w:eastAsia="Noto Sans CJK SC"/>
          <w:b/>
          <w:sz w:val="16"/>
        </w:rPr>
        <w:t>37.6</w:t>
      </w:r>
    </w:p>
    <w:p>
      <w:pPr>
        <w:pStyle w:val="TableTextZH"/>
      </w:pPr>
      <w:r>
        <w:rPr>
          <w:rFonts w:ascii="Arial" w:hAnsi="Arial" w:eastAsia="Noto Sans CJK SC"/>
          <w:b/>
          <w:sz w:val="16"/>
        </w:rPr>
        <w:t>198</w:t>
      </w:r>
    </w:p>
    <w:p>
      <w:pPr>
        <w:pStyle w:val="TableTextZH"/>
      </w:pPr>
      <w:r>
        <w:rPr>
          <w:rFonts w:ascii="Arial" w:hAnsi="Arial" w:eastAsia="Noto Sans CJK SC"/>
          <w:b/>
          <w:sz w:val="16"/>
        </w:rPr>
        <w:t>22</w:t>
      </w:r>
    </w:p>
    <w:p>
      <w:pPr>
        <w:pStyle w:val="TableTextZH"/>
      </w:pPr>
      <w:r>
        <w:rPr>
          <w:rFonts w:ascii="Arial" w:hAnsi="Arial" w:eastAsia="Noto Sans CJK SC"/>
          <w:b/>
          <w:sz w:val="16"/>
        </w:rPr>
        <w:t>20</w:t>
      </w:r>
    </w:p>
    <w:p>
      <w:pPr>
        <w:pStyle w:val="TableTextZH"/>
      </w:pPr>
      <w:r>
        <w:rPr>
          <w:rFonts w:ascii="Arial" w:hAnsi="Arial" w:eastAsia="Noto Sans CJK SC"/>
          <w:b/>
          <w:sz w:val="16"/>
        </w:rPr>
        <w:t>218</w:t>
      </w:r>
    </w:p>
    <w:p>
      <w:pPr>
        <w:pStyle w:val="TableTextZH"/>
      </w:pPr>
      <w:r>
        <w:rPr>
          <w:rFonts w:ascii="Arial" w:hAnsi="Arial" w:eastAsia="Noto Sans CJK SC"/>
          <w:b/>
          <w:sz w:val="16"/>
        </w:rPr>
        <w:t>20</w:t>
      </w:r>
    </w:p>
    <w:p>
      <w:pPr>
        <w:pStyle w:val="TableTextZH"/>
      </w:pPr>
      <w:r>
        <w:rPr>
          <w:rFonts w:ascii="Arial" w:hAnsi="Arial" w:eastAsia="Noto Sans CJK SC"/>
          <w:b/>
          <w:sz w:val="16"/>
        </w:rPr>
        <w:t>17.5</w:t>
      </w:r>
    </w:p>
    <w:p>
      <w:pPr>
        <w:pStyle w:val="TableTextZH"/>
      </w:pPr>
      <w:r>
        <w:rPr>
          <w:rFonts w:ascii="Arial" w:hAnsi="Arial" w:eastAsia="Noto Sans CJK SC"/>
          <w:b/>
          <w:sz w:val="16"/>
        </w:rPr>
        <w:t>250</w:t>
      </w:r>
    </w:p>
    <w:p>
      <w:pPr>
        <w:pStyle w:val="TableTextZH"/>
      </w:pPr>
      <w:r>
        <w:rPr>
          <w:rFonts w:ascii="Arial" w:hAnsi="Arial" w:eastAsia="Noto Sans CJK SC"/>
          <w:b/>
          <w:sz w:val="16"/>
        </w:rPr>
        <w:t>17.3</w:t>
      </w:r>
    </w:p>
    <w:p>
      <w:pPr>
        <w:pStyle w:val="TableTextZH"/>
      </w:pPr>
      <w:r>
        <w:rPr>
          <w:rFonts w:ascii="Arial" w:hAnsi="Arial" w:eastAsia="Noto Sans CJK SC"/>
          <w:b/>
          <w:sz w:val="16"/>
        </w:rPr>
        <w:t>20.6</w:t>
      </w:r>
    </w:p>
    <w:p>
      <w:pPr>
        <w:pStyle w:val="TableTextZH"/>
      </w:pPr>
      <w:r>
        <w:rPr>
          <w:rFonts w:ascii="Arial" w:hAnsi="Arial" w:eastAsia="Noto Sans CJK SC"/>
          <w:b/>
          <w:sz w:val="16"/>
        </w:rPr>
        <w:t>350</w:t>
      </w:r>
    </w:p>
    <w:p>
      <w:pPr>
        <w:pStyle w:val="TableTextZH"/>
      </w:pPr>
      <w:r>
        <w:rPr>
          <w:rFonts w:ascii="Arial" w:hAnsi="Arial" w:eastAsia="Noto Sans CJK SC"/>
          <w:b/>
          <w:sz w:val="16"/>
        </w:rPr>
        <w:t>15.9</w:t>
      </w:r>
    </w:p>
    <w:p>
      <w:pPr>
        <w:pStyle w:val="TableTextZH"/>
      </w:pPr>
      <w:r>
        <w:rPr>
          <w:rFonts w:ascii="Arial" w:hAnsi="Arial" w:eastAsia="Noto Sans CJK SC"/>
          <w:b/>
          <w:sz w:val="16"/>
        </w:rPr>
        <w:t>17.2</w:t>
      </w:r>
    </w:p>
    <w:p>
      <w:pPr>
        <w:pStyle w:val="TableTextZH"/>
      </w:pPr>
      <w:r>
        <w:rPr>
          <w:rFonts w:ascii="Arial" w:hAnsi="Arial" w:eastAsia="Noto Sans CJK SC"/>
          <w:b/>
          <w:sz w:val="16"/>
        </w:rPr>
        <w:t>400</w:t>
      </w:r>
    </w:p>
    <w:p>
      <w:pPr>
        <w:pStyle w:val="TableTextZH"/>
      </w:pPr>
      <w:r>
        <w:rPr>
          <w:rFonts w:ascii="Arial" w:hAnsi="Arial" w:eastAsia="Noto Sans CJK SC"/>
          <w:b/>
          <w:sz w:val="16"/>
        </w:rPr>
        <w:t>8.4</w:t>
      </w:r>
    </w:p>
    <w:p>
      <w:pPr>
        <w:pStyle w:val="TableTextZH"/>
      </w:pPr>
      <w:r>
        <w:rPr>
          <w:rFonts w:ascii="Arial" w:hAnsi="Arial" w:eastAsia="Noto Sans CJK SC"/>
          <w:b/>
          <w:sz w:val="16"/>
        </w:rPr>
        <w:t>9.6</w:t>
      </w:r>
    </w:p>
    <w:p>
      <w:pPr>
        <w:pStyle w:val="TableTextZH"/>
      </w:pPr>
      <w:r>
        <w:rPr>
          <w:rFonts w:ascii="Arial" w:hAnsi="Arial" w:eastAsia="Noto Sans CJK SC"/>
          <w:b/>
          <w:sz w:val="16"/>
        </w:rPr>
        <w:t>500</w:t>
      </w:r>
    </w:p>
    <w:p>
      <w:pPr>
        <w:pStyle w:val="TableTextZH"/>
      </w:pPr>
      <w:r>
        <w:rPr>
          <w:rFonts w:ascii="Arial" w:hAnsi="Arial" w:eastAsia="Noto Sans CJK SC"/>
          <w:b/>
          <w:sz w:val="16"/>
        </w:rPr>
        <w:t>1.1</w:t>
      </w:r>
    </w:p>
    <w:p>
      <w:pPr>
        <w:pStyle w:val="TableTextZH"/>
      </w:pPr>
      <w:r>
        <w:rPr>
          <w:rFonts w:ascii="Arial" w:hAnsi="Arial" w:eastAsia="Noto Sans CJK SC"/>
          <w:b/>
          <w:sz w:val="16"/>
        </w:rPr>
        <w:t>1.6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169 页</w:t>
            </w:r>
          </w:p>
        </w:tc>
      </w:tr>
    </w:tbl>
    <w:p>
      <w:pPr>
        <w:ind w:firstLine="397"/>
        <w:jc w:val="both"/>
      </w:pPr>
      <w:r>
        <w:rPr>
          <w:rFonts w:ascii="Arial" w:hAnsi="Arial" w:eastAsia="Noto Sans CJK SC"/>
          <w:b w:val="0"/>
          <w:sz w:val="19"/>
        </w:rPr>
        <w:t>为了保护 C 型和 D 型无线电探空仪地面站接收机，本分析表明，满足 0.2% 保护准则要求的最小间隔距离需要为 490 km，而满足 218 km 要求的最小间隔距离需要为 218 km。满足 20% 保护准则。</w:t>
      </w:r>
    </w:p>
    <w:p>
      <w:pPr>
        <w:ind w:firstLine="397"/>
        <w:jc w:val="both"/>
      </w:pPr>
      <w:r>
        <w:rPr>
          <w:rFonts w:ascii="Arial" w:hAnsi="Arial" w:eastAsia="Noto Sans CJK SC"/>
          <w:b w:val="0"/>
          <w:sz w:val="19"/>
        </w:rPr>
        <w:t>第二组模拟同时考虑了多路径和杂波。这些模拟的结果如下。</w:t>
      </w:r>
    </w:p>
    <w:p>
      <w:pPr>
        <w:ind w:firstLine="397"/>
        <w:jc w:val="both"/>
      </w:pPr>
      <w:r>
        <w:rPr>
          <w:rFonts w:ascii="Arial" w:hAnsi="Arial" w:eastAsia="Noto Sans CJK SC"/>
          <w:b w:val="0"/>
          <w:sz w:val="19"/>
        </w:rPr>
        <w:t>模拟用于生成 CDF，用于短期任务非GSO、地球站和无线电探空仪地面站接收机之间的增量间隔距离（图 9.12-29）。</w:t>
      </w:r>
    </w:p>
    <w:p>
      <w:pPr>
        <w:pStyle w:val="Heading2"/>
        <w:keepNext/>
      </w:pPr>
      <w:r>
        <w:rPr>
          <w:rFonts w:ascii="Arial" w:hAnsi="Arial" w:eastAsia="Noto Sans CJK SC"/>
          <w:b w:val="0"/>
          <w:sz w:val="19"/>
        </w:rPr>
        <w:t>图 9.12-29</w:t>
      </w:r>
    </w:p>
    <w:p>
      <w:pPr>
        <w:ind w:firstLine="397"/>
        <w:jc w:val="both"/>
      </w:pPr>
      <w:r>
        <w:rPr>
          <w:rFonts w:ascii="Arial" w:hAnsi="Arial" w:eastAsia="Noto Sans CJK SC"/>
          <w:b w:val="0"/>
          <w:sz w:val="19"/>
        </w:rPr>
        <w:t>干扰功率 CDF’s</w:t>
      </w:r>
    </w:p>
    <w:p>
      <w:pPr>
        <w:ind w:firstLine="397"/>
        <w:jc w:val="both"/>
      </w:pPr>
      <w:r>
        <w:rPr>
          <w:rFonts w:ascii="Arial" w:hAnsi="Arial" w:eastAsia="Noto Sans CJK SC"/>
          <w:b w:val="0"/>
          <w:sz w:val="19"/>
        </w:rPr>
        <w:t>CDF 的变化是地形和杂波的函数，因为它们随着间隔距离的变化而变化。</w:t>
      </w:r>
    </w:p>
    <w:p>
      <w:pPr>
        <w:ind w:firstLine="397"/>
        <w:jc w:val="both"/>
      </w:pPr>
      <w:r>
        <w:rPr>
          <w:rFonts w:ascii="Arial" w:hAnsi="Arial" w:eastAsia="Noto Sans CJK SC"/>
          <w:b w:val="0"/>
          <w:sz w:val="19"/>
        </w:rPr>
        <w:t>模拟期间天线高度保持恒定。 USGS GTOPO 30 DEM 用于为该分析提供真实的地形模型。使用Recommendation ITU-R P.452-16作为传播模型，使用Recommendation ITU-R P.530-16以方便考虑多径，使用Recommendation ITU-R P.2108-0以方便考虑杂波。</w:t>
      </w:r>
    </w:p>
    <w:p>
      <w:pPr>
        <w:ind w:firstLine="397"/>
        <w:jc w:val="both"/>
      </w:pPr>
      <w:r>
        <w:rPr>
          <w:rFonts w:ascii="Arial" w:hAnsi="Arial" w:eastAsia="Noto Sans CJK SC"/>
          <w:b w:val="0"/>
          <w:sz w:val="19"/>
        </w:rPr>
        <w:t>无线电探空仪当时的0.2% 和20% 的干扰标准列于表9.12-26。</w:t>
      </w:r>
    </w:p>
    <w:p>
      <w:pPr>
        <w:pStyle w:val="Heading2"/>
        <w:keepNext/>
      </w:pPr>
      <w:r>
        <w:rPr>
          <w:rFonts w:ascii="Arial" w:hAnsi="Arial" w:eastAsia="Noto Sans CJK SC"/>
          <w:b w:val="0"/>
          <w:sz w:val="19"/>
        </w:rPr>
        <w:t>表 9.12-26</w:t>
      </w:r>
    </w:p>
    <w:p>
      <w:pPr>
        <w:ind w:firstLine="397"/>
        <w:jc w:val="both"/>
      </w:pPr>
      <w:r>
        <w:rPr>
          <w:rFonts w:ascii="Arial" w:hAnsi="Arial" w:eastAsia="Noto Sans CJK SC"/>
          <w:b w:val="0"/>
          <w:sz w:val="19"/>
        </w:rPr>
        <w:t>干扰标准 (dBW)（时间百分比）</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C型无线电探空仪</w:t>
      </w:r>
    </w:p>
    <w:p>
      <w:pPr>
        <w:ind w:firstLine="397"/>
        <w:jc w:val="both"/>
      </w:pPr>
      <w:r>
        <w:rPr>
          <w:rFonts w:ascii="Arial" w:hAnsi="Arial" w:eastAsia="Noto Sans CJK SC"/>
          <w:b w:val="0"/>
          <w:sz w:val="19"/>
        </w:rPr>
        <w:t>干扰阈值（0.02% 时的 dBW）-146</w:t>
      </w:r>
    </w:p>
    <w:p>
      <w:pPr>
        <w:ind w:firstLine="397"/>
        <w:jc w:val="both"/>
      </w:pPr>
      <w:r>
        <w:rPr>
          <w:rFonts w:ascii="Arial" w:hAnsi="Arial" w:eastAsia="Noto Sans CJK SC"/>
          <w:b w:val="0"/>
          <w:sz w:val="19"/>
        </w:rPr>
        <w:t>干扰阈值（0.2% 时的 dBW）-151</w:t>
      </w:r>
    </w:p>
    <w:p>
      <w:pPr>
        <w:ind w:firstLine="397"/>
        <w:jc w:val="both"/>
      </w:pPr>
      <w:r>
        <w:rPr>
          <w:rFonts w:ascii="Arial" w:hAnsi="Arial" w:eastAsia="Noto Sans CJK SC"/>
          <w:b w:val="0"/>
          <w:sz w:val="19"/>
        </w:rPr>
        <w:t>干扰阈值（20% 时的 dBW）-162</w:t>
      </w:r>
    </w:p>
    <w:p>
      <w:pPr>
        <w:ind w:firstLine="397"/>
        <w:jc w:val="both"/>
      </w:pPr>
      <w:r>
        <w:rPr>
          <w:rFonts w:ascii="Arial" w:hAnsi="Arial" w:eastAsia="Noto Sans CJK SC"/>
          <w:b w:val="0"/>
          <w:sz w:val="19"/>
        </w:rPr>
        <w:t>D型无线电探空仪</w:t>
      </w:r>
    </w:p>
    <w:p>
      <w:pPr>
        <w:ind w:firstLine="397"/>
        <w:jc w:val="both"/>
      </w:pPr>
      <w:r>
        <w:rPr>
          <w:rFonts w:ascii="Arial" w:hAnsi="Arial" w:eastAsia="Noto Sans CJK SC"/>
          <w:b w:val="0"/>
          <w:sz w:val="19"/>
        </w:rPr>
        <w:t>干扰阈值（0.2% 时的 dBW）-150</w:t>
      </w:r>
    </w:p>
    <w:p>
      <w:pPr>
        <w:ind w:firstLine="397"/>
        <w:jc w:val="both"/>
      </w:pPr>
      <w:r>
        <w:rPr>
          <w:rFonts w:ascii="Arial" w:hAnsi="Arial" w:eastAsia="Noto Sans CJK SC"/>
          <w:b w:val="0"/>
          <w:sz w:val="19"/>
        </w:rPr>
        <w:t>干扰阈值（20% 时的 dBW）-160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170 页</w:t>
            </w:r>
          </w:p>
        </w:tc>
      </w:tr>
    </w:tbl>
    <w:p>
      <w:pPr>
        <w:ind w:firstLine="397"/>
        <w:jc w:val="both"/>
      </w:pPr>
      <w:r>
        <w:rPr>
          <w:rFonts w:ascii="Arial" w:hAnsi="Arial" w:eastAsia="Noto Sans CJK SC"/>
          <w:b w:val="0"/>
          <w:sz w:val="19"/>
        </w:rPr>
        <w:t>根据 CDF 数据，表 9.12-27 列出了 0.2% 的 C 类和 D 类无线电探空仪超过无线电探空仪地面站干扰标准阈值的时间百分比的距离。对于 C 型无线电探空仪的时间干扰标准阈值 0.2% 在低于 240 km 的距离处超出，对于 D 型无线电探空仪 C 型的时间干扰标准 0.2%在低于 237 km 的距离处超过无线电探空仪。</w:t>
      </w:r>
    </w:p>
    <w:p>
      <w:pPr>
        <w:pStyle w:val="Heading2"/>
        <w:keepNext/>
      </w:pPr>
      <w:r>
        <w:rPr>
          <w:rFonts w:ascii="Arial" w:hAnsi="Arial" w:eastAsia="Noto Sans CJK SC"/>
          <w:b w:val="0"/>
          <w:sz w:val="19"/>
        </w:rPr>
        <w:t>表 9.12-27</w:t>
      </w:r>
    </w:p>
    <w:p>
      <w:pPr>
        <w:ind w:firstLine="397"/>
        <w:jc w:val="both"/>
      </w:pPr>
      <w:r>
        <w:rPr>
          <w:rFonts w:ascii="Arial" w:hAnsi="Arial" w:eastAsia="Noto Sans CJK SC"/>
          <w:b w:val="0"/>
          <w:sz w:val="19"/>
        </w:rPr>
        <w:t>超出无线电探空仪干扰标准的时间百分比</w:t>
      </w:r>
    </w:p>
    <w:p>
      <w:pPr>
        <w:ind w:firstLine="397"/>
        <w:jc w:val="both"/>
      </w:pPr>
      <w:r>
        <w:rPr>
          <w:rFonts w:ascii="Arial" w:hAnsi="Arial" w:eastAsia="Noto Sans CJK SC"/>
          <w:b w:val="0"/>
          <w:sz w:val="19"/>
        </w:rPr>
        <w:t>适用于 C 型和 D 型无线电探空仪</w:t>
      </w:r>
    </w:p>
    <w:p>
      <w:pPr>
        <w:ind w:firstLine="397"/>
        <w:jc w:val="both"/>
      </w:pPr>
      <w:r>
        <w:rPr>
          <w:rFonts w:ascii="Arial" w:hAnsi="Arial" w:eastAsia="Noto Sans CJK SC"/>
          <w:b w:val="0"/>
          <w:sz w:val="19"/>
        </w:rPr>
        <w:t>（0.2%标准）</w:t>
      </w:r>
    </w:p>
    <w:p>
      <w:pPr>
        <w:ind w:firstLine="397"/>
        <w:jc w:val="both"/>
      </w:pPr>
      <w:r>
        <w:rPr>
          <w:rFonts w:ascii="Arial" w:hAnsi="Arial" w:eastAsia="Noto Sans CJK SC"/>
          <w:b w:val="0"/>
          <w:sz w:val="19"/>
        </w:rPr>
        <w:t>距离</w:t>
      </w:r>
    </w:p>
    <w:p>
      <w:pPr>
        <w:ind w:firstLine="397"/>
        <w:jc w:val="both"/>
      </w:pPr>
      <w:r>
        <w:rPr>
          <w:rFonts w:ascii="Arial" w:hAnsi="Arial" w:eastAsia="Noto Sans CJK SC"/>
          <w:b w:val="0"/>
          <w:sz w:val="19"/>
        </w:rPr>
        <w:t>C 型（时间百分比）</w:t>
      </w:r>
    </w:p>
    <w:p>
      <w:pPr>
        <w:ind w:firstLine="397"/>
        <w:jc w:val="both"/>
      </w:pPr>
      <w:r>
        <w:rPr>
          <w:rFonts w:ascii="Arial" w:hAnsi="Arial" w:eastAsia="Noto Sans CJK SC"/>
          <w:b w:val="0"/>
          <w:sz w:val="19"/>
        </w:rPr>
        <w:t>D 型（时间百分比）</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10 85 80</w:t>
      </w:r>
    </w:p>
    <w:p>
      <w:pPr>
        <w:ind w:firstLine="397"/>
        <w:jc w:val="both"/>
      </w:pPr>
      <w:r>
        <w:rPr>
          <w:rFonts w:ascii="Arial" w:hAnsi="Arial" w:eastAsia="Noto Sans CJK SC"/>
          <w:b w:val="0"/>
          <w:sz w:val="19"/>
        </w:rPr>
        <w:t>15 50 45</w:t>
      </w:r>
    </w:p>
    <w:p>
      <w:pPr>
        <w:ind w:firstLine="397"/>
        <w:jc w:val="both"/>
      </w:pPr>
      <w:r>
        <w:rPr>
          <w:rFonts w:ascii="Arial" w:hAnsi="Arial" w:eastAsia="Noto Sans CJK SC"/>
          <w:b w:val="0"/>
          <w:sz w:val="19"/>
        </w:rPr>
        <w:t>20 30 15</w:t>
      </w:r>
    </w:p>
    <w:p>
      <w:pPr>
        <w:ind w:firstLine="397"/>
        <w:jc w:val="both"/>
      </w:pPr>
      <w:r>
        <w:rPr>
          <w:rFonts w:ascii="Arial" w:hAnsi="Arial" w:eastAsia="Noto Sans CJK SC"/>
          <w:b w:val="0"/>
          <w:sz w:val="19"/>
        </w:rPr>
        <w:t>50 5.5 4.8</w:t>
      </w:r>
    </w:p>
    <w:p>
      <w:pPr>
        <w:ind w:firstLine="397"/>
        <w:jc w:val="both"/>
      </w:pPr>
      <w:r>
        <w:rPr>
          <w:rFonts w:ascii="Arial" w:hAnsi="Arial" w:eastAsia="Noto Sans CJK SC"/>
          <w:b w:val="0"/>
          <w:sz w:val="19"/>
        </w:rPr>
        <w:t>100 2.5 2.0</w:t>
      </w:r>
    </w:p>
    <w:p>
      <w:pPr>
        <w:ind w:firstLine="397"/>
        <w:jc w:val="both"/>
      </w:pPr>
      <w:r>
        <w:rPr>
          <w:rFonts w:ascii="Arial" w:hAnsi="Arial" w:eastAsia="Noto Sans CJK SC"/>
          <w:b w:val="0"/>
          <w:sz w:val="19"/>
        </w:rPr>
        <w:t>237 0.25 0.2</w:t>
      </w:r>
    </w:p>
    <w:p>
      <w:pPr>
        <w:ind w:firstLine="397"/>
        <w:jc w:val="both"/>
      </w:pPr>
      <w:r>
        <w:rPr>
          <w:rFonts w:ascii="Arial" w:hAnsi="Arial" w:eastAsia="Noto Sans CJK SC"/>
          <w:b w:val="0"/>
          <w:sz w:val="19"/>
        </w:rPr>
        <w:t>240 0.2 0.17</w:t>
      </w:r>
    </w:p>
    <w:p>
      <w:pPr>
        <w:ind w:firstLine="397"/>
        <w:jc w:val="both"/>
      </w:pPr>
      <w:r>
        <w:rPr>
          <w:rFonts w:ascii="Arial" w:hAnsi="Arial" w:eastAsia="Noto Sans CJK SC"/>
          <w:b w:val="0"/>
          <w:sz w:val="19"/>
        </w:rPr>
        <w:t>250 0.038 0.035</w:t>
      </w:r>
    </w:p>
    <w:p>
      <w:pPr>
        <w:ind w:firstLine="397"/>
        <w:jc w:val="both"/>
      </w:pPr>
      <w:r>
        <w:rPr>
          <w:rFonts w:ascii="Arial" w:hAnsi="Arial" w:eastAsia="Noto Sans CJK SC"/>
          <w:b w:val="0"/>
          <w:sz w:val="19"/>
        </w:rPr>
        <w:t>根据 CDF 数据的插值得出，C 型和 D 型无线电探空仪超过 20% 时间的无线电探空仪地面站干扰标准的时间百分比的距离列于表 9.12-29。 C 型无线电探空仪的 20% 时间干扰标准在 46 km 以下的距离处超出，对于 D 型无线电探空仪的 20% 时间干扰标准在 50 km 以下的距离超出。</w:t>
      </w:r>
    </w:p>
    <w:p>
      <w:pPr>
        <w:pStyle w:val="Heading2"/>
        <w:keepNext/>
      </w:pPr>
      <w:r>
        <w:rPr>
          <w:rFonts w:ascii="Arial" w:hAnsi="Arial" w:eastAsia="Noto Sans CJK SC"/>
          <w:b w:val="0"/>
          <w:sz w:val="19"/>
        </w:rPr>
        <w:t>表 9.12-28</w:t>
      </w:r>
    </w:p>
    <w:p>
      <w:pPr>
        <w:ind w:firstLine="397"/>
        <w:jc w:val="both"/>
      </w:pPr>
      <w:r>
        <w:rPr>
          <w:rFonts w:ascii="Arial" w:hAnsi="Arial" w:eastAsia="Noto Sans CJK SC"/>
          <w:b w:val="0"/>
          <w:sz w:val="19"/>
        </w:rPr>
        <w:t>超出无线电探空仪干扰标准的时间百分比</w:t>
      </w:r>
    </w:p>
    <w:p>
      <w:pPr>
        <w:ind w:firstLine="397"/>
        <w:jc w:val="both"/>
      </w:pPr>
      <w:r>
        <w:rPr>
          <w:rFonts w:ascii="Arial" w:hAnsi="Arial" w:eastAsia="Noto Sans CJK SC"/>
          <w:b w:val="0"/>
          <w:sz w:val="19"/>
        </w:rPr>
        <w:t>适用于 C 型和 D 型无线电探空仪</w:t>
      </w:r>
    </w:p>
    <w:p>
      <w:pPr>
        <w:ind w:firstLine="397"/>
        <w:jc w:val="both"/>
      </w:pPr>
      <w:r>
        <w:rPr>
          <w:rFonts w:ascii="Arial" w:hAnsi="Arial" w:eastAsia="Noto Sans CJK SC"/>
          <w:b w:val="0"/>
          <w:sz w:val="19"/>
        </w:rPr>
        <w:t>（20%标准）</w:t>
      </w:r>
    </w:p>
    <w:p>
      <w:pPr>
        <w:ind w:firstLine="397"/>
        <w:jc w:val="both"/>
      </w:pPr>
      <w:r>
        <w:rPr>
          <w:rFonts w:ascii="Arial" w:hAnsi="Arial" w:eastAsia="Noto Sans CJK SC"/>
          <w:b w:val="0"/>
          <w:sz w:val="19"/>
        </w:rPr>
        <w:t>距离</w:t>
      </w:r>
    </w:p>
    <w:p>
      <w:pPr>
        <w:ind w:firstLine="397"/>
        <w:jc w:val="both"/>
      </w:pPr>
      <w:r>
        <w:rPr>
          <w:rFonts w:ascii="Arial" w:hAnsi="Arial" w:eastAsia="Noto Sans CJK SC"/>
          <w:b w:val="0"/>
          <w:sz w:val="19"/>
        </w:rPr>
        <w:t>C 型（时间百分比）</w:t>
      </w:r>
    </w:p>
    <w:p>
      <w:pPr>
        <w:ind w:firstLine="397"/>
        <w:jc w:val="both"/>
      </w:pPr>
      <w:r>
        <w:rPr>
          <w:rFonts w:ascii="Arial" w:hAnsi="Arial" w:eastAsia="Noto Sans CJK SC"/>
          <w:b w:val="0"/>
          <w:sz w:val="19"/>
        </w:rPr>
        <w:t>D 型（时间百分比）</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10 100 100</w:t>
      </w:r>
    </w:p>
    <w:p>
      <w:pPr>
        <w:ind w:firstLine="397"/>
        <w:jc w:val="both"/>
      </w:pPr>
      <w:r>
        <w:rPr>
          <w:rFonts w:ascii="Arial" w:hAnsi="Arial" w:eastAsia="Noto Sans CJK SC"/>
          <w:b w:val="0"/>
          <w:sz w:val="19"/>
        </w:rPr>
        <w:t>15 85 80</w:t>
      </w:r>
    </w:p>
    <w:p>
      <w:pPr>
        <w:ind w:firstLine="397"/>
        <w:jc w:val="both"/>
      </w:pPr>
      <w:r>
        <w:rPr>
          <w:rFonts w:ascii="Arial" w:hAnsi="Arial" w:eastAsia="Noto Sans CJK SC"/>
          <w:b w:val="0"/>
          <w:sz w:val="19"/>
        </w:rPr>
        <w:t>20 65 60</w:t>
      </w:r>
    </w:p>
    <w:p>
      <w:pPr>
        <w:ind w:firstLine="397"/>
        <w:jc w:val="both"/>
      </w:pPr>
      <w:r>
        <w:rPr>
          <w:rFonts w:ascii="Arial" w:hAnsi="Arial" w:eastAsia="Noto Sans CJK SC"/>
          <w:b w:val="0"/>
          <w:sz w:val="19"/>
        </w:rPr>
        <w:t>46 20 23</w:t>
      </w:r>
    </w:p>
    <w:p>
      <w:pPr>
        <w:ind w:firstLine="397"/>
        <w:jc w:val="both"/>
      </w:pPr>
      <w:r>
        <w:rPr>
          <w:rFonts w:ascii="Arial" w:hAnsi="Arial" w:eastAsia="Noto Sans CJK SC"/>
          <w:b w:val="0"/>
          <w:sz w:val="19"/>
        </w:rPr>
        <w:t>50 17 20</w:t>
      </w:r>
    </w:p>
    <w:p>
      <w:pPr>
        <w:ind w:firstLine="397"/>
        <w:jc w:val="both"/>
      </w:pPr>
      <w:r>
        <w:rPr>
          <w:rFonts w:ascii="Arial" w:hAnsi="Arial" w:eastAsia="Noto Sans CJK SC"/>
          <w:b w:val="0"/>
          <w:sz w:val="19"/>
        </w:rPr>
        <w:t>100 8 7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171 页</w:t>
            </w:r>
          </w:p>
        </w:tc>
      </w:tr>
    </w:tbl>
    <w:p>
      <w:pPr>
        <w:pStyle w:val="Heading3"/>
        <w:keepNext/>
      </w:pPr>
      <w:r>
        <w:rPr>
          <w:rFonts w:ascii="Arial" w:hAnsi="Arial" w:eastAsia="Noto Sans CJK SC"/>
          <w:b/>
          <w:sz w:val="19"/>
        </w:rPr>
        <w:t>9.12.6.2 MetAids 操作与短期任务非GSO卫星之间的兼容性/共享</w:t>
      </w:r>
    </w:p>
    <w:p>
      <w:pPr>
        <w:ind w:firstLine="397"/>
        <w:jc w:val="both"/>
      </w:pPr>
      <w:r>
        <w:rPr>
          <w:rFonts w:ascii="Arial" w:hAnsi="Arial" w:eastAsia="Noto Sans CJK SC"/>
          <w:b w:val="0"/>
          <w:sz w:val="19"/>
        </w:rPr>
        <w:t>通过距离分离进行的操作 - 分析结果（研究 9.12.6）</w:t>
      </w:r>
    </w:p>
    <w:p>
      <w:pPr>
        <w:pStyle w:val="Heading3"/>
        <w:keepNext/>
      </w:pPr>
      <w:r>
        <w:rPr>
          <w:rFonts w:ascii="Arial" w:hAnsi="Arial" w:eastAsia="Noto Sans CJK SC"/>
          <w:b/>
          <w:sz w:val="19"/>
        </w:rPr>
        <w:t>9.12.6.2.1 清晰/开放的传播环境</w:t>
      </w:r>
    </w:p>
    <w:p>
      <w:pPr>
        <w:ind w:firstLine="397"/>
        <w:jc w:val="both"/>
      </w:pPr>
      <w:r>
        <w:rPr>
          <w:rFonts w:ascii="Arial" w:hAnsi="Arial" w:eastAsia="Noto Sans CJK SC"/>
          <w:b w:val="0"/>
          <w:sz w:val="19"/>
        </w:rPr>
        <w:t>为了同时保护C型和D型无线电探空仪地面站接收机，分析表明，满足0.2%干扰准则要求的最小间隔距离为490 km，满足218 km干扰准则要求的最小间隔距离为218 km。 20% 干扰标准。</w:t>
      </w:r>
    </w:p>
    <w:p>
      <w:pPr>
        <w:pStyle w:val="Heading3"/>
        <w:keepNext/>
      </w:pPr>
      <w:r>
        <w:rPr>
          <w:rFonts w:ascii="Arial" w:hAnsi="Arial" w:eastAsia="Noto Sans CJK SC"/>
          <w:b/>
          <w:sz w:val="19"/>
        </w:rPr>
        <w:t>9.12.6.2.2 基于多路径和杂波的传播环境</w:t>
      </w:r>
    </w:p>
    <w:p>
      <w:pPr>
        <w:ind w:firstLine="397"/>
        <w:jc w:val="both"/>
      </w:pPr>
      <w:r>
        <w:rPr>
          <w:rFonts w:ascii="Arial" w:hAnsi="Arial" w:eastAsia="Noto Sans CJK SC"/>
          <w:b w:val="0"/>
          <w:sz w:val="19"/>
        </w:rPr>
        <w:t>为了同时保护C型和D型地面站接收机，分析表明，满足0.2%干扰准则要求的最小间隔距离为240 km，满足20%干扰准则要求的最小间隔距离为50 km。</w:t>
      </w:r>
    </w:p>
    <w:p>
      <w:pPr>
        <w:pStyle w:val="Heading3"/>
        <w:keepNext/>
      </w:pPr>
      <w:r>
        <w:rPr>
          <w:rFonts w:ascii="Arial" w:hAnsi="Arial" w:eastAsia="Noto Sans CJK SC"/>
          <w:b/>
          <w:sz w:val="19"/>
        </w:rPr>
        <w:t>9.12.6.2.3 MetAids 操作和短期任务非GSO卫星之间的兼容性/共享</w:t>
      </w:r>
    </w:p>
    <w:p>
      <w:pPr>
        <w:ind w:firstLine="397"/>
        <w:jc w:val="both"/>
      </w:pPr>
      <w:r>
        <w:rPr>
          <w:rFonts w:ascii="Arial" w:hAnsi="Arial" w:eastAsia="Noto Sans CJK SC"/>
          <w:b w:val="0"/>
          <w:sz w:val="19"/>
        </w:rPr>
        <w:t>通过距离间隔进行的操作 - 总结（研究 9.12.6）</w:t>
      </w:r>
    </w:p>
    <w:p>
      <w:pPr>
        <w:ind w:firstLine="397"/>
        <w:jc w:val="both"/>
      </w:pPr>
      <w:r>
        <w:rPr>
          <w:rFonts w:ascii="Arial" w:hAnsi="Arial" w:eastAsia="Noto Sans CJK SC"/>
          <w:b w:val="0"/>
          <w:sz w:val="19"/>
        </w:rPr>
        <w:t>这些模拟的数据表明，如果无线电探空仪地面站接收机和短期任务非GSO 地球站站点之间有足够的间隔距离，则可以最大限度地减少对无线电探空仪地面站接收机的干扰。其他无线电探空仪接收器站点所需的间隔距离将根据无线电探空仪接收器位置、短期任务非GSO 地球站位置、两个站点之间的地形和无线电气候区条件而有所不同。需要逐个地点进行现场协调，以确定有效的间隔距离。</w:t>
      </w:r>
    </w:p>
    <w:p>
      <w:pPr>
        <w:pStyle w:val="Heading3"/>
        <w:keepNext/>
      </w:pPr>
      <w:r>
        <w:rPr>
          <w:rFonts w:ascii="Arial" w:hAnsi="Arial" w:eastAsia="Noto Sans CJK SC"/>
          <w:b/>
          <w:sz w:val="19"/>
        </w:rPr>
        <w:t>9.12.7 无线电探空仪发射机干扰和兼容性分析 – 无线电探空仪</w:t>
      </w:r>
    </w:p>
    <w:p>
      <w:pPr>
        <w:ind w:firstLine="397"/>
        <w:jc w:val="both"/>
      </w:pPr>
      <w:r>
        <w:rPr>
          <w:rFonts w:ascii="Arial" w:hAnsi="Arial" w:eastAsia="Noto Sans CJK SC"/>
          <w:b w:val="0"/>
          <w:sz w:val="19"/>
        </w:rPr>
        <w:t>发射机干扰短期任务非GSO卫星上行链路接收机 (E-s)。 （研究 9.12.7）</w:t>
      </w:r>
    </w:p>
    <w:p>
      <w:pPr>
        <w:pStyle w:val="Heading3"/>
        <w:keepNext/>
      </w:pPr>
      <w:r>
        <w:rPr>
          <w:rFonts w:ascii="Arial" w:hAnsi="Arial" w:eastAsia="Noto Sans CJK SC"/>
          <w:b/>
          <w:sz w:val="19"/>
        </w:rPr>
        <w:t>9.12.7.1 干扰和兼容性分析 – 无线电探空仪发射机至短期任务非GSO</w:t>
      </w:r>
    </w:p>
    <w:p>
      <w:pPr>
        <w:ind w:firstLine="397"/>
        <w:jc w:val="both"/>
      </w:pPr>
      <w:r>
        <w:rPr>
          <w:rFonts w:ascii="Arial" w:hAnsi="Arial" w:eastAsia="Noto Sans CJK SC"/>
          <w:b w:val="0"/>
          <w:sz w:val="19"/>
        </w:rPr>
        <w:t>卫星上行链路接收机 (E-s) – 分析方法（研究 9.12.7）</w:t>
      </w:r>
    </w:p>
    <w:p>
      <w:pPr>
        <w:ind w:firstLine="397"/>
        <w:jc w:val="both"/>
      </w:pPr>
      <w:r>
        <w:rPr>
          <w:rFonts w:ascii="Arial" w:hAnsi="Arial" w:eastAsia="Noto Sans CJK SC"/>
          <w:b w:val="0"/>
          <w:sz w:val="19"/>
        </w:rPr>
        <w:t>进行了静态分析，以确定来自单个或多个无线电探空仪的干扰是否会超过短期任务非GSO卫星接收机的保护准则。 ITU-R SA.363号建议书-5中的干扰标准定义了航天器接收器的保护准则，并被定义为1 kHz宽频段内信号功率与总干扰功率(C/I)的比率。该建议规定，每天 1 kHz 带宽内 C/I 比率不得低于 20 dB 时间超过 1%。 ITU-R SA.363-5号建议书用于定义此分析的保护准则。 NGSO 卫星接收机特性取自 ITU-R SA.2426-0号报告。</w:t>
      </w:r>
    </w:p>
    <w:p>
      <w:pPr>
        <w:ind w:firstLine="397"/>
        <w:jc w:val="both"/>
      </w:pPr>
      <w:r>
        <w:rPr>
          <w:rFonts w:ascii="Arial" w:hAnsi="Arial" w:eastAsia="Noto Sans CJK SC"/>
          <w:b w:val="0"/>
          <w:sz w:val="19"/>
        </w:rPr>
        <w:t>静态单项分析（一台无线电探空仪/一台短期任务非GSO卫星接收机）表明，对于地对空的 7.9 dBW 传输功率水平，超出了 C/I 阈值。对于 17 dBW 的地对空功率水平，未超过 C/I。其他研究还表明，对于地球站上的仰角和无线电探空仪上的仰角的给定组合，会导致超出 C/I 阈值。</w:t>
      </w:r>
    </w:p>
    <w:p>
      <w:pPr>
        <w:ind w:firstLine="397"/>
        <w:jc w:val="both"/>
      </w:pPr>
      <w:r>
        <w:rPr>
          <w:rFonts w:ascii="Arial" w:hAnsi="Arial" w:eastAsia="Noto Sans CJK SC"/>
          <w:b w:val="0"/>
          <w:sz w:val="19"/>
        </w:rPr>
        <w:t>尽管已经表明单个无线电探空仪对短期任务非GSO卫星接收机的干扰可能会发生，但还进行了额外的研究来评估当卫星经过以下区域时落在短期任务非GSO卫星接收机天线波束内的多个无线电探空仪的干扰： 无线电探空仪操作正在进行中。</w:t>
      </w:r>
    </w:p>
    <w:p>
      <w:pPr>
        <w:ind w:firstLine="397"/>
        <w:jc w:val="both"/>
      </w:pPr>
      <w:r>
        <w:rPr>
          <w:rFonts w:ascii="Arial" w:hAnsi="Arial" w:eastAsia="Noto Sans CJK SC"/>
          <w:b w:val="0"/>
          <w:sz w:val="19"/>
        </w:rPr>
        <w:t>使用全向天线时，短期任务非GSO卫星的整个能见度范围内很容易受到气象辅助设备操作的干扰。下面给出了无线电探空仪在 300 和 1 000 km 高度上运行的 SOS 卫星在高度为 1 000 m 和 20 000 m 时的可见距离和相应区域。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172 页</w:t>
            </w:r>
          </w:p>
        </w:tc>
      </w:tr>
    </w:tbl>
    <w:p>
      <w:pPr>
        <w:pStyle w:val="Heading2"/>
        <w:keepNext/>
      </w:pPr>
      <w:r>
        <w:rPr>
          <w:rFonts w:ascii="Arial" w:hAnsi="Arial" w:eastAsia="Noto Sans CJK SC"/>
          <w:b w:val="0"/>
          <w:sz w:val="19"/>
        </w:rPr>
        <w:t>表 9.12-29</w:t>
      </w:r>
    </w:p>
    <w:p>
      <w:pPr>
        <w:ind w:firstLine="397"/>
        <w:jc w:val="both"/>
      </w:pPr>
      <w:r>
        <w:rPr>
          <w:rFonts w:ascii="Arial" w:hAnsi="Arial" w:eastAsia="Noto Sans CJK SC"/>
          <w:b w:val="0"/>
          <w:sz w:val="19"/>
        </w:rPr>
        <w:t>无线电探空仪</w:t>
      </w:r>
    </w:p>
    <w:p>
      <w:pPr>
        <w:ind w:firstLine="397"/>
        <w:jc w:val="both"/>
      </w:pPr>
      <w:r>
        <w:rPr>
          <w:rFonts w:ascii="Arial" w:hAnsi="Arial" w:eastAsia="Noto Sans CJK SC"/>
          <w:b w:val="0"/>
          <w:sz w:val="19"/>
        </w:rPr>
        <w:t>SOS卫星高度</w:t>
      </w:r>
    </w:p>
    <w:p>
      <w:pPr>
        <w:ind w:firstLine="397"/>
        <w:jc w:val="both"/>
      </w:pPr>
      <w:r>
        <w:rPr>
          <w:rFonts w:ascii="Arial" w:hAnsi="Arial" w:eastAsia="Noto Sans CJK SC"/>
          <w:b w:val="0"/>
          <w:sz w:val="19"/>
        </w:rPr>
        <w:t>可视距离</w:t>
      </w:r>
    </w:p>
    <w:p>
      <w:pPr>
        <w:ind w:firstLine="397"/>
        <w:jc w:val="both"/>
      </w:pPr>
      <w:r>
        <w:rPr>
          <w:rFonts w:ascii="Arial" w:hAnsi="Arial" w:eastAsia="Noto Sans CJK SC"/>
          <w:b w:val="0"/>
          <w:sz w:val="19"/>
        </w:rPr>
        <w:t>可视区域</w:t>
      </w:r>
    </w:p>
    <w:p>
      <w:pPr>
        <w:ind w:firstLine="397"/>
        <w:jc w:val="both"/>
      </w:pPr>
      <w:r>
        <w:rPr>
          <w:rFonts w:ascii="Arial" w:hAnsi="Arial" w:eastAsia="Noto Sans CJK SC"/>
          <w:b w:val="0"/>
          <w:sz w:val="19"/>
        </w:rPr>
        <w:t>海拔高度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（百万平方公里）</w:t>
      </w:r>
    </w:p>
    <w:p>
      <w:pPr>
        <w:ind w:firstLine="397"/>
        <w:jc w:val="both"/>
      </w:pPr>
      <w:r>
        <w:rPr>
          <w:rFonts w:ascii="Arial" w:hAnsi="Arial" w:eastAsia="Noto Sans CJK SC"/>
          <w:b w:val="0"/>
          <w:sz w:val="19"/>
        </w:rPr>
        <w:t>(m)</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2031</w:t>
      </w:r>
    </w:p>
    <w:p>
      <w:pPr>
        <w:pStyle w:val="TableTextZH"/>
      </w:pPr>
      <w:r>
        <w:rPr>
          <w:rFonts w:ascii="Arial" w:hAnsi="Arial" w:eastAsia="Noto Sans CJK SC"/>
          <w:b w:val="0"/>
          <w:sz w:val="16"/>
        </w:rPr>
        <w:t>13.0</w:t>
      </w:r>
    </w:p>
    <w:p>
      <w:pPr>
        <w:ind w:firstLine="397"/>
        <w:jc w:val="both"/>
      </w:pPr>
      <w:r>
        <w:rPr>
          <w:rFonts w:ascii="Arial" w:hAnsi="Arial" w:eastAsia="Noto Sans CJK SC"/>
          <w:b w:val="0"/>
          <w:sz w:val="19"/>
        </w:rPr>
        <w:t>1000 3470 37.8</w:t>
      </w:r>
    </w:p>
    <w:p>
      <w:pPr>
        <w:pStyle w:val="TableTextZH"/>
      </w:pPr>
      <w:r>
        <w:rPr>
          <w:rFonts w:ascii="Arial" w:hAnsi="Arial" w:eastAsia="Noto Sans CJK SC"/>
          <w:b w:val="0"/>
          <w:sz w:val="16"/>
        </w:rPr>
        <w:t>20000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2422</w:t>
      </w:r>
    </w:p>
    <w:p>
      <w:pPr>
        <w:pStyle w:val="TableTextZH"/>
      </w:pPr>
      <w:r>
        <w:rPr>
          <w:rFonts w:ascii="Arial" w:hAnsi="Arial" w:eastAsia="Noto Sans CJK SC"/>
          <w:b w:val="0"/>
          <w:sz w:val="16"/>
        </w:rPr>
        <w:t>18.4</w:t>
      </w:r>
    </w:p>
    <w:p>
      <w:pPr>
        <w:ind w:firstLine="397"/>
        <w:jc w:val="both"/>
      </w:pPr>
      <w:r>
        <w:rPr>
          <w:rFonts w:ascii="Arial" w:hAnsi="Arial" w:eastAsia="Noto Sans CJK SC"/>
          <w:b w:val="0"/>
          <w:sz w:val="19"/>
        </w:rPr>
        <w:t>1000 3862 46.8</w:t>
      </w:r>
    </w:p>
    <w:p>
      <w:pPr>
        <w:ind w:firstLine="397"/>
        <w:jc w:val="both"/>
      </w:pPr>
      <w:r>
        <w:rPr>
          <w:rFonts w:ascii="Arial" w:hAnsi="Arial" w:eastAsia="Noto Sans CJK SC"/>
          <w:b w:val="0"/>
          <w:sz w:val="19"/>
        </w:rPr>
        <w:t>在表9.12-29 sZT006545X0000ZZ无线电探空仪的可见性区域上，无线电探空仪的光学操作将导致短期任务非GSO卫星在其接收器的可见性内具有数十甚至数百个无线电探空仪。图 9.12-30 说明了短期任务非GSO卫星接收机在 1 000 km-黑色和 20 000 km-黄色的无线电探空仪高度上的可行区域。在本例中，蓝线显示了当短期任务非GSO卫星沿着其轨道路径前进时将受到影响的地理区域。</w:t>
      </w:r>
    </w:p>
    <w:p>
      <w:pPr>
        <w:pStyle w:val="Heading2"/>
        <w:keepNext/>
      </w:pPr>
      <w:r>
        <w:rPr>
          <w:rFonts w:ascii="Arial" w:hAnsi="Arial" w:eastAsia="Noto Sans CJK SC"/>
          <w:b w:val="0"/>
          <w:sz w:val="19"/>
        </w:rPr>
        <w:t>图9.12-30</w:t>
      </w:r>
    </w:p>
    <w:p>
      <w:pPr>
        <w:ind w:firstLine="397"/>
        <w:jc w:val="both"/>
      </w:pPr>
      <w:r>
        <w:rPr>
          <w:rFonts w:ascii="Arial" w:hAnsi="Arial" w:eastAsia="Noto Sans CJK SC"/>
          <w:b w:val="0"/>
          <w:sz w:val="19"/>
        </w:rPr>
        <w:t>短期任务非GSO卫星接收器可见区域 (NADIR)</w:t>
      </w:r>
    </w:p>
    <w:p>
      <w:pPr>
        <w:ind w:firstLine="397"/>
        <w:jc w:val="both"/>
      </w:pPr>
      <w:r>
        <w:rPr>
          <w:rFonts w:ascii="Arial" w:hAnsi="Arial" w:eastAsia="Noto Sans CJK SC"/>
          <w:b w:val="0"/>
          <w:sz w:val="19"/>
        </w:rPr>
        <w:t>在任何给定时间，落在短期任务非GSO卫星接收器可见区域内的可见无线电探空仪的数量可以作为轨道高度和无线电探空仪高度的函数，落在之间</w:t>
      </w:r>
    </w:p>
    <w:p>
      <w:pPr>
        <w:ind w:firstLine="397"/>
        <w:jc w:val="both"/>
      </w:pPr>
      <w:r>
        <w:rPr>
          <w:rFonts w:ascii="Arial" w:hAnsi="Arial" w:eastAsia="Noto Sans CJK SC"/>
          <w:b w:val="0"/>
          <w:sz w:val="19"/>
        </w:rPr>
        <w:t>60 至 288 无线电探空仪。</w:t>
      </w:r>
    </w:p>
    <w:p>
      <w:pPr>
        <w:ind w:firstLine="397"/>
        <w:jc w:val="both"/>
      </w:pPr>
      <w:r>
        <w:rPr>
          <w:rFonts w:ascii="Arial" w:hAnsi="Arial" w:eastAsia="Noto Sans CJK SC"/>
          <w:b w:val="0"/>
          <w:sz w:val="19"/>
        </w:rPr>
        <w:t>全世界在天气测量期间飞行的无线电探空仪数量可能在 60 到 288 无线电探空仪之间变化（表 9.12-30）。并非所有这些无线电探空仪都会</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173 页</w:t>
            </w:r>
          </w:p>
        </w:tc>
      </w:tr>
    </w:tbl>
    <w:p>
      <w:pPr>
        <w:ind w:firstLine="397"/>
        <w:jc w:val="both"/>
      </w:pPr>
      <w:r>
        <w:rPr>
          <w:rFonts w:ascii="Arial" w:hAnsi="Arial" w:eastAsia="Noto Sans CJK SC"/>
          <w:b w:val="0"/>
          <w:sz w:val="19"/>
        </w:rPr>
        <w:t>工作在相同的频率，但 15 到 70 之间很可能会对短期任务非GSO卫星接收器看到的聚合干扰电平产生影响。</w:t>
      </w:r>
    </w:p>
    <w:p>
      <w:pPr>
        <w:pStyle w:val="Heading2"/>
        <w:keepNext/>
      </w:pPr>
      <w:r>
        <w:rPr>
          <w:rFonts w:ascii="Arial" w:hAnsi="Arial" w:eastAsia="Noto Sans CJK SC"/>
          <w:b w:val="0"/>
          <w:sz w:val="19"/>
        </w:rPr>
        <w:t>表 9.12-30</w:t>
      </w:r>
    </w:p>
    <w:p>
      <w:pPr>
        <w:ind w:firstLine="397"/>
        <w:jc w:val="both"/>
      </w:pPr>
      <w:r>
        <w:rPr>
          <w:rFonts w:ascii="Arial" w:hAnsi="Arial" w:eastAsia="Noto Sans CJK SC"/>
          <w:b w:val="0"/>
          <w:sz w:val="19"/>
        </w:rPr>
        <w:t>无线电探空仪日常天气操作中无线电频率使用总结7</w:t>
      </w:r>
    </w:p>
    <w:p>
      <w:pPr>
        <w:ind w:firstLine="397"/>
        <w:jc w:val="both"/>
      </w:pPr>
      <w:r>
        <w:rPr>
          <w:rFonts w:ascii="Arial" w:hAnsi="Arial" w:eastAsia="Noto Sans CJK SC"/>
          <w:b w:val="0"/>
          <w:sz w:val="19"/>
        </w:rPr>
        <w:t>数量</w:t>
      </w:r>
    </w:p>
    <w:p>
      <w:pPr>
        <w:ind w:firstLine="397"/>
        <w:jc w:val="both"/>
      </w:pPr>
      <w:r>
        <w:rPr>
          <w:rFonts w:ascii="Arial" w:hAnsi="Arial" w:eastAsia="Noto Sans CJK SC"/>
          <w:b w:val="0"/>
          <w:sz w:val="19"/>
        </w:rPr>
        <w:t>地区总数</w:t>
      </w:r>
    </w:p>
    <w:p>
      <w:pPr>
        <w:ind w:firstLine="397"/>
        <w:jc w:val="both"/>
      </w:pPr>
      <w:r>
        <w:rPr>
          <w:rFonts w:ascii="Arial" w:hAnsi="Arial" w:eastAsia="Noto Sans CJK SC"/>
          <w:b w:val="0"/>
          <w:sz w:val="19"/>
        </w:rPr>
        <w:t>活跃总数</w:t>
      </w:r>
    </w:p>
    <w:p>
      <w:pPr>
        <w:ind w:firstLine="397"/>
        <w:jc w:val="both"/>
      </w:pPr>
      <w:r>
        <w:rPr>
          <w:rFonts w:ascii="Arial" w:hAnsi="Arial" w:eastAsia="Noto Sans CJK SC"/>
          <w:b w:val="0"/>
          <w:sz w:val="19"/>
        </w:rPr>
        <w:t>使用的活跃站点数量</w:t>
      </w:r>
    </w:p>
    <w:p>
      <w:pPr>
        <w:ind w:firstLine="397"/>
        <w:jc w:val="both"/>
      </w:pPr>
      <w:r>
        <w:rPr>
          <w:rFonts w:ascii="Arial" w:hAnsi="Arial" w:eastAsia="Noto Sans CJK SC"/>
          <w:b w:val="0"/>
          <w:sz w:val="19"/>
        </w:rPr>
        <w:t>网站数量</w:t>
      </w:r>
    </w:p>
    <w:p>
      <w:pPr>
        <w:ind w:firstLine="397"/>
        <w:jc w:val="both"/>
      </w:pPr>
      <w:r>
        <w:rPr>
          <w:rFonts w:ascii="Arial" w:hAnsi="Arial" w:eastAsia="Noto Sans CJK SC"/>
          <w:b w:val="0"/>
          <w:sz w:val="19"/>
        </w:rPr>
        <w:t>沉默的网站(1)</w:t>
      </w:r>
    </w:p>
    <w:p>
      <w:pPr>
        <w:ind w:firstLine="397"/>
        <w:jc w:val="both"/>
      </w:pPr>
      <w:r>
        <w:rPr>
          <w:rFonts w:ascii="Arial" w:hAnsi="Arial" w:eastAsia="Noto Sans CJK SC"/>
          <w:b w:val="0"/>
          <w:sz w:val="19"/>
        </w:rPr>
        <w:t>站点</w:t>
      </w:r>
    </w:p>
    <w:p>
      <w:pPr>
        <w:pStyle w:val="Heading1"/>
        <w:keepNext/>
      </w:pPr>
      <w:r>
        <w:rPr>
          <w:rFonts w:ascii="Arial" w:hAnsi="Arial" w:eastAsia="Noto Sans CJK SC"/>
          <w:b/>
          <w:sz w:val="19"/>
        </w:rPr>
        <w:t>400 MHz</w:t>
      </w:r>
    </w:p>
    <w:p>
      <w:pPr>
        <w:ind w:firstLine="397"/>
        <w:jc w:val="both"/>
      </w:pPr>
      <w:r>
        <w:rPr>
          <w:rFonts w:ascii="Arial" w:hAnsi="Arial" w:eastAsia="Noto Sans CJK SC"/>
          <w:b w:val="0"/>
          <w:sz w:val="19"/>
        </w:rPr>
        <w:t>使用的活跃站点数量</w:t>
      </w:r>
    </w:p>
    <w:p>
      <w:pPr>
        <w:ind w:firstLine="397"/>
        <w:jc w:val="both"/>
      </w:pPr>
      <w:r>
        <w:rPr>
          <w:rFonts w:ascii="Arial" w:hAnsi="Arial" w:eastAsia="Noto Sans CJK SC"/>
          <w:b w:val="0"/>
          <w:sz w:val="19"/>
        </w:rPr>
        <w:t>1 680 MHz</w:t>
      </w:r>
    </w:p>
    <w:p>
      <w:pPr>
        <w:ind w:firstLine="397"/>
        <w:jc w:val="both"/>
      </w:pPr>
      <w:r>
        <w:rPr>
          <w:rFonts w:ascii="Arial" w:hAnsi="Arial" w:eastAsia="Noto Sans CJK SC"/>
          <w:b w:val="0"/>
          <w:sz w:val="19"/>
        </w:rPr>
        <w:t>使用的活跃站点数量</w:t>
      </w:r>
    </w:p>
    <w:p>
      <w:pPr>
        <w:ind w:firstLine="397"/>
        <w:jc w:val="both"/>
      </w:pPr>
      <w:r>
        <w:rPr>
          <w:rFonts w:ascii="Arial" w:hAnsi="Arial" w:eastAsia="Noto Sans CJK SC"/>
          <w:b w:val="0"/>
          <w:sz w:val="19"/>
        </w:rPr>
        <w:t>1 780 MHz(2)</w:t>
      </w:r>
    </w:p>
    <w:p>
      <w:pPr>
        <w:ind w:firstLine="397"/>
        <w:jc w:val="both"/>
      </w:pPr>
      <w:r>
        <w:rPr>
          <w:rFonts w:ascii="Arial" w:hAnsi="Arial" w:eastAsia="Noto Sans CJK SC"/>
          <w:b w:val="0"/>
          <w:sz w:val="19"/>
        </w:rPr>
        <w:t>欧洲和</w:t>
      </w:r>
    </w:p>
    <w:p>
      <w:pPr>
        <w:ind w:firstLine="397"/>
        <w:jc w:val="both"/>
      </w:pPr>
      <w:r>
        <w:rPr>
          <w:rFonts w:ascii="Arial" w:hAnsi="Arial" w:eastAsia="Noto Sans CJK SC"/>
          <w:b w:val="0"/>
          <w:sz w:val="19"/>
        </w:rPr>
        <w:t>西式</w:t>
      </w:r>
    </w:p>
    <w:p>
      <w:pPr>
        <w:pStyle w:val="TableTextZH"/>
      </w:pPr>
      <w:r>
        <w:rPr>
          <w:rFonts w:ascii="Arial" w:hAnsi="Arial" w:eastAsia="Noto Sans CJK SC"/>
          <w:b w:val="0"/>
          <w:sz w:val="16"/>
        </w:rPr>
        <w:t>192</w:t>
      </w:r>
    </w:p>
    <w:p>
      <w:pPr>
        <w:pStyle w:val="TableTextZH"/>
      </w:pPr>
      <w:r>
        <w:rPr>
          <w:rFonts w:ascii="Arial" w:hAnsi="Arial" w:eastAsia="Noto Sans CJK SC"/>
          <w:b w:val="0"/>
          <w:sz w:val="16"/>
        </w:rPr>
        <w:t>154</w:t>
      </w:r>
    </w:p>
    <w:p>
      <w:pPr>
        <w:pStyle w:val="TableTextZH"/>
      </w:pPr>
      <w:r>
        <w:rPr>
          <w:rFonts w:ascii="Arial" w:hAnsi="Arial" w:eastAsia="Noto Sans CJK SC"/>
          <w:b w:val="0"/>
          <w:sz w:val="16"/>
        </w:rPr>
        <w:t>38</w:t>
      </w:r>
    </w:p>
    <w:p>
      <w:pPr>
        <w:pStyle w:val="TableTextZH"/>
      </w:pPr>
      <w:r>
        <w:rPr>
          <w:rFonts w:ascii="Arial" w:hAnsi="Arial" w:eastAsia="Noto Sans CJK SC"/>
          <w:b w:val="0"/>
          <w:sz w:val="16"/>
        </w:rPr>
        <w:t>112</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14</w:t>
      </w:r>
    </w:p>
    <w:p>
      <w:pPr>
        <w:ind w:firstLine="397"/>
        <w:jc w:val="both"/>
      </w:pPr>
      <w:r>
        <w:rPr>
          <w:rFonts w:ascii="Arial" w:hAnsi="Arial" w:eastAsia="Noto Sans CJK SC"/>
          <w:b w:val="0"/>
          <w:sz w:val="19"/>
        </w:rPr>
        <w:t>俄罗斯</w:t>
      </w:r>
    </w:p>
    <w:p>
      <w:pPr>
        <w:pStyle w:val="TableTextZH"/>
      </w:pPr>
      <w:r>
        <w:rPr>
          <w:rFonts w:ascii="Arial" w:hAnsi="Arial" w:eastAsia="Noto Sans CJK SC"/>
          <w:b w:val="0"/>
          <w:sz w:val="16"/>
        </w:rPr>
        <w:t>亚洲和</w:t>
      </w:r>
    </w:p>
    <w:p>
      <w:pPr>
        <w:pStyle w:val="TableTextZH"/>
      </w:pPr>
      <w:r>
        <w:rPr>
          <w:rFonts w:ascii="Arial" w:hAnsi="Arial" w:eastAsia="Noto Sans CJK SC"/>
          <w:b w:val="0"/>
          <w:sz w:val="16"/>
        </w:rPr>
        <w:t>俄罗斯东部</w:t>
      </w:r>
    </w:p>
    <w:p>
      <w:pPr>
        <w:pStyle w:val="TableTextZH"/>
      </w:pPr>
      <w:r>
        <w:rPr>
          <w:rFonts w:ascii="Arial" w:hAnsi="Arial" w:eastAsia="Noto Sans CJK SC"/>
          <w:b w:val="0"/>
          <w:sz w:val="16"/>
        </w:rPr>
        <w:t>471</w:t>
      </w:r>
    </w:p>
    <w:p>
      <w:pPr>
        <w:pStyle w:val="TableTextZH"/>
      </w:pPr>
      <w:r>
        <w:rPr>
          <w:rFonts w:ascii="Arial" w:hAnsi="Arial" w:eastAsia="Noto Sans CJK SC"/>
          <w:b w:val="0"/>
          <w:sz w:val="16"/>
        </w:rPr>
        <w:t>288</w:t>
      </w:r>
    </w:p>
    <w:p>
      <w:pPr>
        <w:pStyle w:val="TableTextZH"/>
      </w:pPr>
      <w:r>
        <w:rPr>
          <w:rFonts w:ascii="Arial" w:hAnsi="Arial" w:eastAsia="Noto Sans CJK SC"/>
          <w:b w:val="0"/>
          <w:sz w:val="16"/>
        </w:rPr>
        <w:t>183</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158</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非洲</w:t>
      </w:r>
    </w:p>
    <w:p>
      <w:pPr>
        <w:pStyle w:val="TableTextZH"/>
      </w:pPr>
      <w:r>
        <w:rPr>
          <w:rFonts w:ascii="Arial" w:hAnsi="Arial" w:eastAsia="Noto Sans CJK SC"/>
          <w:b w:val="0"/>
          <w:sz w:val="16"/>
        </w:rPr>
        <w:t>237</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177</w:t>
      </w:r>
    </w:p>
    <w:p>
      <w:pPr>
        <w:pStyle w:val="TableTextZH"/>
      </w:pPr>
      <w:r>
        <w:rPr>
          <w:rFonts w:ascii="Arial" w:hAnsi="Arial" w:eastAsia="Noto Sans CJK SC"/>
          <w:b w:val="0"/>
          <w:sz w:val="16"/>
        </w:rPr>
        <w:t>58</w:t>
      </w:r>
    </w:p>
    <w:p>
      <w:pPr>
        <w:pStyle w:val="TableTextZH"/>
      </w:pPr>
      <w:r>
        <w:rPr>
          <w:rFonts w:ascii="Arial" w:hAnsi="Arial" w:eastAsia="Noto Sans CJK SC"/>
          <w:b w:val="0"/>
          <w:sz w:val="16"/>
        </w:rPr>
        <w:t>2</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北美</w:t>
      </w:r>
    </w:p>
    <w:p>
      <w:pPr>
        <w:pStyle w:val="TableTextZH"/>
      </w:pPr>
      <w:r>
        <w:rPr>
          <w:rFonts w:ascii="Arial" w:hAnsi="Arial" w:eastAsia="Noto Sans CJK SC"/>
          <w:b w:val="0"/>
          <w:sz w:val="16"/>
        </w:rPr>
        <w:t>277</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129</w:t>
      </w:r>
    </w:p>
    <w:p>
      <w:pPr>
        <w:pStyle w:val="TableTextZH"/>
      </w:pPr>
      <w:r>
        <w:rPr>
          <w:rFonts w:ascii="Arial" w:hAnsi="Arial" w:eastAsia="Noto Sans CJK SC"/>
          <w:b w:val="0"/>
          <w:sz w:val="16"/>
        </w:rPr>
        <w:t>58</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0</w:t>
      </w:r>
    </w:p>
    <w:p>
      <w:pPr>
        <w:ind w:firstLine="397"/>
        <w:jc w:val="both"/>
      </w:pPr>
      <w:r>
        <w:rPr>
          <w:rFonts w:ascii="Arial" w:hAnsi="Arial" w:eastAsia="Noto Sans CJK SC"/>
          <w:b w:val="0"/>
          <w:sz w:val="19"/>
        </w:rPr>
        <w:t>南美洲</w:t>
      </w:r>
    </w:p>
    <w:p>
      <w:pPr>
        <w:pStyle w:val="TableTextZH"/>
      </w:pPr>
      <w:r>
        <w:rPr>
          <w:rFonts w:ascii="Arial" w:hAnsi="Arial" w:eastAsia="Noto Sans CJK SC"/>
          <w:b w:val="0"/>
          <w:sz w:val="16"/>
        </w:rPr>
        <w:t>和南极洲</w:t>
      </w:r>
    </w:p>
    <w:p>
      <w:pPr>
        <w:pStyle w:val="TableTextZH"/>
      </w:pPr>
      <w:r>
        <w:rPr>
          <w:rFonts w:ascii="Arial" w:hAnsi="Arial" w:eastAsia="Noto Sans CJK SC"/>
          <w:b w:val="0"/>
          <w:sz w:val="16"/>
        </w:rPr>
        <w:t>114</w:t>
      </w:r>
    </w:p>
    <w:p>
      <w:pPr>
        <w:pStyle w:val="TableTextZH"/>
      </w:pPr>
      <w:r>
        <w:rPr>
          <w:rFonts w:ascii="Arial" w:hAnsi="Arial" w:eastAsia="Noto Sans CJK SC"/>
          <w:b w:val="0"/>
          <w:sz w:val="16"/>
        </w:rPr>
        <w:t>86</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w:t>
      </w:r>
    </w:p>
    <w:p>
      <w:pPr>
        <w:ind w:firstLine="397"/>
        <w:jc w:val="both"/>
      </w:pPr>
      <w:r>
        <w:rPr>
          <w:rFonts w:ascii="Arial" w:hAnsi="Arial" w:eastAsia="Noto Sans CJK SC"/>
          <w:b w:val="0"/>
          <w:sz w:val="19"/>
        </w:rPr>
        <w:t>澳大利亚和</w:t>
      </w:r>
    </w:p>
    <w:p>
      <w:pPr>
        <w:pStyle w:val="TableTextZH"/>
      </w:pPr>
      <w:r>
        <w:rPr>
          <w:rFonts w:ascii="Arial" w:hAnsi="Arial" w:eastAsia="Noto Sans CJK SC"/>
          <w:b w:val="0"/>
          <w:sz w:val="16"/>
        </w:rPr>
        <w:t>大洋洲</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船舶系统</w:t>
      </w:r>
    </w:p>
    <w:p>
      <w:pPr>
        <w:pStyle w:val="TableTextZH"/>
      </w:pPr>
      <w:r>
        <w:rPr>
          <w:rFonts w:ascii="Arial" w:hAnsi="Arial" w:eastAsia="Noto Sans CJK SC"/>
          <w:b w:val="0"/>
          <w:sz w:val="16"/>
        </w:rPr>
        <w:t>166</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96</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3</w:t>
      </w:r>
    </w:p>
    <w:p>
      <w:pPr>
        <w:pStyle w:val="TableTextZH"/>
      </w:pPr>
      <w:r>
        <w:rPr>
          <w:rFonts w:ascii="Arial" w:hAnsi="Arial" w:eastAsia="Noto Sans CJK SC"/>
          <w:b w:val="0"/>
          <w:sz w:val="16"/>
        </w:rPr>
        <w:t>0</w:t>
      </w:r>
    </w:p>
    <w:p>
      <w:pPr>
        <w:pStyle w:val="TableTextZH"/>
      </w:pPr>
      <w:r>
        <w:rPr>
          <w:rFonts w:ascii="Arial" w:hAnsi="Arial" w:eastAsia="Noto Sans CJK SC"/>
          <w:b w:val="0"/>
          <w:sz w:val="16"/>
        </w:rPr>
        <w:t>整体</w:t>
      </w:r>
    </w:p>
    <w:p>
      <w:pPr>
        <w:pStyle w:val="TableTextZH"/>
      </w:pPr>
      <w:r>
        <w:rPr>
          <w:rFonts w:ascii="Arial" w:hAnsi="Arial" w:eastAsia="Noto Sans CJK SC"/>
          <w:b w:val="0"/>
          <w:sz w:val="16"/>
        </w:rPr>
        <w:t>1648</w:t>
      </w:r>
    </w:p>
    <w:p>
      <w:pPr>
        <w:pStyle w:val="TableTextZH"/>
      </w:pPr>
      <w:r>
        <w:rPr>
          <w:rFonts w:ascii="Arial" w:hAnsi="Arial" w:eastAsia="Noto Sans CJK SC"/>
          <w:b w:val="0"/>
          <w:sz w:val="16"/>
        </w:rPr>
        <w:t>636</w:t>
      </w:r>
    </w:p>
    <w:p>
      <w:pPr>
        <w:pStyle w:val="TableTextZH"/>
      </w:pPr>
      <w:r>
        <w:rPr>
          <w:rFonts w:ascii="Arial" w:hAnsi="Arial" w:eastAsia="Noto Sans CJK SC"/>
          <w:b w:val="0"/>
          <w:sz w:val="16"/>
        </w:rPr>
        <w:t>752</w:t>
      </w:r>
    </w:p>
    <w:p>
      <w:pPr>
        <w:pStyle w:val="TableTextZH"/>
      </w:pPr>
      <w:r>
        <w:rPr>
          <w:rFonts w:ascii="Arial" w:hAnsi="Arial" w:eastAsia="Noto Sans CJK SC"/>
          <w:b w:val="0"/>
          <w:sz w:val="16"/>
        </w:rPr>
        <w:t>555</w:t>
      </w:r>
    </w:p>
    <w:p>
      <w:pPr>
        <w:pStyle w:val="TableTextZH"/>
      </w:pPr>
      <w:r>
        <w:rPr>
          <w:rFonts w:ascii="Arial" w:hAnsi="Arial" w:eastAsia="Noto Sans CJK SC"/>
          <w:b w:val="0"/>
          <w:sz w:val="16"/>
        </w:rPr>
        <w:t>290</w:t>
      </w:r>
    </w:p>
    <w:p>
      <w:pPr>
        <w:pStyle w:val="TableTextZH"/>
      </w:pPr>
      <w:r>
        <w:rPr>
          <w:rFonts w:ascii="Arial" w:hAnsi="Arial" w:eastAsia="Noto Sans CJK SC"/>
          <w:b w:val="0"/>
          <w:sz w:val="16"/>
        </w:rPr>
        <w:t>51</w:t>
      </w:r>
    </w:p>
    <w:p>
      <w:pPr>
        <w:ind w:firstLine="397"/>
        <w:jc w:val="both"/>
      </w:pPr>
      <w:r>
        <w:rPr>
          <w:rFonts w:ascii="Arial" w:hAnsi="Arial" w:eastAsia="Noto Sans CJK SC"/>
          <w:b w:val="0"/>
          <w:sz w:val="19"/>
        </w:rPr>
        <w:t>(1) 静默站点是指已暂停运营但可能恢复运营的站点</w:t>
      </w:r>
    </w:p>
    <w:p>
      <w:pPr>
        <w:ind w:firstLine="397"/>
        <w:jc w:val="both"/>
      </w:pPr>
      <w:r>
        <w:rPr>
          <w:rFonts w:ascii="Arial" w:hAnsi="Arial" w:eastAsia="Noto Sans CJK SC"/>
          <w:b w:val="0"/>
          <w:sz w:val="19"/>
        </w:rPr>
        <w:t>将来再次。</w:t>
      </w:r>
    </w:p>
    <w:p>
      <w:pPr>
        <w:ind w:firstLine="397"/>
        <w:jc w:val="both"/>
      </w:pPr>
      <w:r>
        <w:rPr>
          <w:rFonts w:ascii="Arial" w:hAnsi="Arial" w:eastAsia="Noto Sans CJK SC"/>
          <w:b w:val="0"/>
          <w:sz w:val="19"/>
        </w:rPr>
        <w:t>(2) 1 780 MHz频段(1 774-1 790 MHz)在全球少数国家使用但未分配</w:t>
      </w:r>
    </w:p>
    <w:p>
      <w:pPr>
        <w:ind w:firstLine="397"/>
        <w:jc w:val="both"/>
      </w:pPr>
      <w:r>
        <w:rPr>
          <w:rFonts w:ascii="Arial" w:hAnsi="Arial" w:eastAsia="Noto Sans CJK SC"/>
          <w:b w:val="0"/>
          <w:sz w:val="19"/>
        </w:rPr>
        <w:t>到 RR 中的气象辅助业务。</w:t>
      </w:r>
    </w:p>
    <w:p>
      <w:pPr>
        <w:pStyle w:val="Heading3"/>
        <w:keepNext/>
      </w:pPr>
      <w:r>
        <w:rPr>
          <w:rFonts w:ascii="Arial" w:hAnsi="Arial" w:eastAsia="Noto Sans CJK SC"/>
          <w:b/>
          <w:sz w:val="19"/>
        </w:rPr>
        <w:t>9.12.7.2 干扰和兼容性分析 – 无线电探空仪发送器到短期任务非GSO</w:t>
      </w:r>
    </w:p>
    <w:p>
      <w:pPr>
        <w:ind w:firstLine="397"/>
        <w:jc w:val="both"/>
      </w:pPr>
      <w:r>
        <w:rPr>
          <w:rFonts w:ascii="Arial" w:hAnsi="Arial" w:eastAsia="Noto Sans CJK SC"/>
          <w:b w:val="0"/>
          <w:sz w:val="19"/>
        </w:rPr>
        <w:t>卫星上行链路接收器 (E-s) – 静态分析结果汇总（研究 9.12.7）</w:t>
      </w:r>
    </w:p>
    <w:p>
      <w:pPr>
        <w:ind w:firstLine="397"/>
        <w:jc w:val="both"/>
      </w:pPr>
      <w:r>
        <w:rPr>
          <w:rFonts w:ascii="Arial" w:hAnsi="Arial" w:eastAsia="Noto Sans CJK SC"/>
          <w:b w:val="0"/>
          <w:sz w:val="19"/>
        </w:rPr>
        <w:t>图9.12-31和9.12-32 s270 km、 720 km和970 km的轨道高度静态无线电探空仪聚合分析的结果无线电探空仪发射机对短期任务非GSO卫星接收机的干扰，其中短期任务非GSO 地球站发射机的功率级别为 7.9 dBW（带电源管理）和 17 dBW（无电源管理）电源管理）最多可支持 70 个飞行中的无线电探空仪。在这两种情况下，7.9 dBW 和 17 dBW 处的功率电平，每个轨道高度处的结果与每个轨道高度处的路径损耗相同，适用于传输的短期任务非GSO卫星上行链路和无线电探空仪发射机排放。</w:t>
      </w:r>
    </w:p>
    <w:p>
      <w:pPr>
        <w:pStyle w:val="Heading1"/>
        <w:keepNext/>
      </w:pPr>
      <w:r>
        <w:rPr>
          <w:rFonts w:ascii="Arial" w:hAnsi="Arial" w:eastAsia="Noto Sans CJK SC"/>
          <w:b w:val="0"/>
          <w:sz w:val="19"/>
        </w:rPr>
        <w:t>7 本表的数据摘自 2016 年 5 月 18 日的 WMO VOLA 旧报告。</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174 页</w:t>
            </w:r>
          </w:p>
        </w:tc>
      </w:tr>
    </w:tbl>
    <w:p>
      <w:pPr>
        <w:pStyle w:val="Heading2"/>
        <w:keepNext/>
      </w:pPr>
      <w:r>
        <w:rPr>
          <w:rFonts w:ascii="Arial" w:hAnsi="Arial" w:eastAsia="Noto Sans CJK SC"/>
          <w:b w:val="0"/>
          <w:sz w:val="19"/>
        </w:rPr>
        <w:t>图 9.12-31</w:t>
      </w:r>
    </w:p>
    <w:p>
      <w:pPr>
        <w:ind w:firstLine="397"/>
        <w:jc w:val="both"/>
      </w:pPr>
      <w:r>
        <w:rPr>
          <w:rFonts w:ascii="Arial" w:hAnsi="Arial" w:eastAsia="Noto Sans CJK SC"/>
          <w:b w:val="0"/>
          <w:sz w:val="19"/>
        </w:rPr>
        <w:t>C/I 保护准则超出短期任务非GSO 地球站的发射功率 7.9 dBW</w:t>
      </w:r>
    </w:p>
    <w:p>
      <w:pPr>
        <w:ind w:firstLine="397"/>
        <w:jc w:val="both"/>
      </w:pPr>
      <w:r>
        <w:rPr>
          <w:rFonts w:ascii="Arial" w:hAnsi="Arial" w:eastAsia="Noto Sans CJK SC"/>
          <w:b w:val="0"/>
          <w:sz w:val="19"/>
        </w:rPr>
        <w:t>作为飞行中无线电探空仪数量的函数</w:t>
      </w:r>
    </w:p>
    <w:p>
      <w:pPr>
        <w:pStyle w:val="Heading1"/>
        <w:keepNext/>
      </w:pPr>
      <w:r>
        <w:rPr>
          <w:rFonts w:ascii="Arial" w:hAnsi="Arial" w:eastAsia="Noto Sans CJK SC"/>
          <w:b w:val="0"/>
          <w:sz w:val="19"/>
        </w:rPr>
        <w:t>C/I 带电源管理 (NGSO-SD 发射机电源 = 7.9 dBW)</w:t>
      </w:r>
    </w:p>
    <w:p>
      <w:pPr>
        <w:ind w:firstLine="397"/>
        <w:jc w:val="both"/>
      </w:pPr>
      <w:r>
        <w:rPr>
          <w:rFonts w:ascii="Arial" w:hAnsi="Arial" w:eastAsia="Noto Sans CJK SC"/>
          <w:b w:val="0"/>
          <w:sz w:val="19"/>
        </w:rPr>
        <w:t>30.0</w:t>
      </w:r>
    </w:p>
    <w:p>
      <w:pPr>
        <w:ind w:firstLine="397"/>
        <w:jc w:val="both"/>
      </w:pPr>
      <w:r>
        <w:rPr>
          <w:rFonts w:ascii="Arial" w:hAnsi="Arial" w:eastAsia="Noto Sans CJK SC"/>
          <w:b w:val="0"/>
          <w:sz w:val="19"/>
        </w:rPr>
        <w:t>25.0</w:t>
      </w:r>
    </w:p>
    <w:p>
      <w:pPr>
        <w:ind w:firstLine="397"/>
        <w:jc w:val="both"/>
      </w:pPr>
      <w:r>
        <w:rPr>
          <w:rFonts w:ascii="Arial" w:hAnsi="Arial" w:eastAsia="Noto Sans CJK SC"/>
          <w:b w:val="0"/>
          <w:sz w:val="19"/>
        </w:rPr>
        <w:t>20.0</w:t>
      </w:r>
    </w:p>
    <w:p>
      <w:pPr>
        <w:ind w:firstLine="397"/>
        <w:jc w:val="both"/>
      </w:pPr>
      <w:r>
        <w:rPr>
          <w:rFonts w:ascii="Arial" w:hAnsi="Arial" w:eastAsia="Noto Sans CJK SC"/>
          <w:b w:val="0"/>
          <w:sz w:val="19"/>
        </w:rPr>
        <w:t>15.0</w:t>
      </w:r>
    </w:p>
    <w:p>
      <w:pPr>
        <w:ind w:firstLine="397"/>
        <w:jc w:val="both"/>
      </w:pPr>
      <w:r>
        <w:rPr>
          <w:rFonts w:ascii="Arial" w:hAnsi="Arial" w:eastAsia="Noto Sans CJK SC"/>
          <w:b w:val="0"/>
          <w:sz w:val="19"/>
        </w:rPr>
        <w:t>C\I（dB）</w:t>
      </w:r>
    </w:p>
    <w:p>
      <w:pPr>
        <w:ind w:firstLine="397"/>
        <w:jc w:val="both"/>
      </w:pPr>
      <w:r>
        <w:rPr>
          <w:rFonts w:ascii="Arial" w:hAnsi="Arial" w:eastAsia="Noto Sans CJK SC"/>
          <w:b w:val="0"/>
          <w:sz w:val="19"/>
        </w:rPr>
        <w:t>10.0</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ind w:firstLine="397"/>
        <w:jc w:val="both"/>
      </w:pPr>
      <w:r>
        <w:rPr>
          <w:rFonts w:ascii="Arial" w:hAnsi="Arial" w:eastAsia="Noto Sans CJK SC"/>
          <w:b w:val="0"/>
          <w:sz w:val="19"/>
        </w:rPr>
        <w:t>飞行中无线电探空仪的数量</w:t>
      </w:r>
    </w:p>
    <w:p>
      <w:pPr>
        <w:pStyle w:val="Heading2"/>
        <w:keepNext/>
      </w:pPr>
      <w:r>
        <w:rPr>
          <w:rFonts w:ascii="Arial" w:hAnsi="Arial" w:eastAsia="Noto Sans CJK SC"/>
          <w:b w:val="0"/>
          <w:sz w:val="19"/>
        </w:rPr>
        <w:t>图 9.12-32</w:t>
      </w:r>
    </w:p>
    <w:p>
      <w:pPr>
        <w:ind w:firstLine="397"/>
        <w:jc w:val="both"/>
      </w:pPr>
      <w:r>
        <w:rPr>
          <w:rFonts w:ascii="Arial" w:hAnsi="Arial" w:eastAsia="Noto Sans CJK SC"/>
          <w:b w:val="0"/>
          <w:sz w:val="19"/>
        </w:rPr>
        <w:t>C/I 保护准则超出短期任务非GSO 地球站的发射功率 17 dBW</w:t>
      </w:r>
    </w:p>
    <w:p>
      <w:pPr>
        <w:ind w:firstLine="397"/>
        <w:jc w:val="both"/>
      </w:pPr>
      <w:r>
        <w:rPr>
          <w:rFonts w:ascii="Arial" w:hAnsi="Arial" w:eastAsia="Noto Sans CJK SC"/>
          <w:b w:val="0"/>
          <w:sz w:val="19"/>
        </w:rPr>
        <w:t>作为飞行中无线电探空仪数量的函数</w:t>
      </w:r>
    </w:p>
    <w:p>
      <w:pPr>
        <w:pStyle w:val="Heading1"/>
        <w:keepNext/>
      </w:pPr>
      <w:r>
        <w:rPr>
          <w:rFonts w:ascii="Arial" w:hAnsi="Arial" w:eastAsia="Noto Sans CJK SC"/>
          <w:b w:val="0"/>
          <w:sz w:val="19"/>
        </w:rPr>
        <w:t>C/I 无电源管理</w:t>
      </w:r>
    </w:p>
    <w:p>
      <w:pPr>
        <w:ind w:firstLine="397"/>
        <w:jc w:val="both"/>
      </w:pPr>
      <w:r>
        <w:rPr>
          <w:rFonts w:ascii="Arial" w:hAnsi="Arial" w:eastAsia="Noto Sans CJK SC"/>
          <w:b w:val="0"/>
          <w:sz w:val="19"/>
        </w:rPr>
        <w:t>(NGSO-SD发射机功率= 17 dBW)</w:t>
      </w:r>
    </w:p>
    <w:p>
      <w:pPr>
        <w:ind w:firstLine="397"/>
        <w:jc w:val="both"/>
      </w:pPr>
      <w:r>
        <w:rPr>
          <w:rFonts w:ascii="Arial" w:hAnsi="Arial" w:eastAsia="Noto Sans CJK SC"/>
          <w:b w:val="0"/>
          <w:sz w:val="19"/>
        </w:rPr>
        <w:t>40.0</w:t>
      </w:r>
    </w:p>
    <w:p>
      <w:pPr>
        <w:ind w:firstLine="397"/>
        <w:jc w:val="both"/>
      </w:pPr>
      <w:r>
        <w:rPr>
          <w:rFonts w:ascii="Arial" w:hAnsi="Arial" w:eastAsia="Noto Sans CJK SC"/>
          <w:b w:val="0"/>
          <w:sz w:val="19"/>
        </w:rPr>
        <w:t>35.0</w:t>
      </w:r>
    </w:p>
    <w:p>
      <w:pPr>
        <w:ind w:firstLine="397"/>
        <w:jc w:val="both"/>
      </w:pPr>
      <w:r>
        <w:rPr>
          <w:rFonts w:ascii="Arial" w:hAnsi="Arial" w:eastAsia="Noto Sans CJK SC"/>
          <w:b w:val="0"/>
          <w:sz w:val="19"/>
        </w:rPr>
        <w:t>30.0</w:t>
      </w:r>
    </w:p>
    <w:p>
      <w:pPr>
        <w:ind w:firstLine="397"/>
        <w:jc w:val="both"/>
      </w:pPr>
      <w:r>
        <w:rPr>
          <w:rFonts w:ascii="Arial" w:hAnsi="Arial" w:eastAsia="Noto Sans CJK SC"/>
          <w:b w:val="0"/>
          <w:sz w:val="19"/>
        </w:rPr>
        <w:t>C\I（dB）</w:t>
      </w:r>
    </w:p>
    <w:p>
      <w:pPr>
        <w:ind w:firstLine="397"/>
        <w:jc w:val="both"/>
      </w:pPr>
      <w:r>
        <w:rPr>
          <w:rFonts w:ascii="Arial" w:hAnsi="Arial" w:eastAsia="Noto Sans CJK SC"/>
          <w:b w:val="0"/>
          <w:sz w:val="19"/>
        </w:rPr>
        <w:t>25.0</w:t>
      </w:r>
    </w:p>
    <w:p>
      <w:pPr>
        <w:ind w:firstLine="397"/>
        <w:jc w:val="both"/>
      </w:pPr>
      <w:r>
        <w:rPr>
          <w:rFonts w:ascii="Arial" w:hAnsi="Arial" w:eastAsia="Noto Sans CJK SC"/>
          <w:b w:val="0"/>
          <w:sz w:val="19"/>
        </w:rPr>
        <w:t>20.0</w:t>
      </w:r>
    </w:p>
    <w:p>
      <w:pPr>
        <w:ind w:firstLine="397"/>
        <w:jc w:val="both"/>
      </w:pPr>
      <w:r>
        <w:rPr>
          <w:rFonts w:ascii="Arial" w:hAnsi="Arial" w:eastAsia="Noto Sans CJK SC"/>
          <w:b w:val="0"/>
          <w:sz w:val="19"/>
        </w:rPr>
        <w:t>15.0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80</w:t>
      </w:r>
    </w:p>
    <w:p>
      <w:pPr>
        <w:ind w:firstLine="397"/>
        <w:jc w:val="both"/>
      </w:pPr>
      <w:r>
        <w:rPr>
          <w:rFonts w:ascii="Arial" w:hAnsi="Arial" w:eastAsia="Noto Sans CJK SC"/>
          <w:b w:val="0"/>
          <w:sz w:val="19"/>
        </w:rPr>
        <w:t>飞行中无线电探空仪的数量</w:t>
      </w:r>
    </w:p>
    <w:p>
      <w:pPr>
        <w:pStyle w:val="Heading1"/>
        <w:keepNext/>
      </w:pPr>
      <w:r>
        <w:rPr>
          <w:rFonts w:ascii="Arial" w:hAnsi="Arial" w:eastAsia="Noto Sans CJK SC"/>
          <w:b w:val="0"/>
          <w:sz w:val="19"/>
        </w:rPr>
        <w:t>图 9.12-31 s短期任务非GSO 地球站发射机的电源 7.9 dBW（带电源管理），短期任务非GSO卫星接收器的 C/I如果 6 个或更多无线电探空仪在短期任务非GSO卫星接收器范围内飞行，则违反 20 dB 的保护准则。</w:t>
      </w:r>
    </w:p>
    <w:p>
      <w:pPr>
        <w:pStyle w:val="Heading1"/>
        <w:keepNext/>
      </w:pPr>
      <w:r>
        <w:rPr>
          <w:rFonts w:ascii="Arial" w:hAnsi="Arial" w:eastAsia="Noto Sans CJK SC"/>
          <w:b w:val="0"/>
          <w:sz w:val="19"/>
        </w:rPr>
        <w:t>图 9.12-32 s短期任务非GSO 地球站发射机的电源 17 dBW（无电源管理），短期任务非GSO卫星接收器的 C/I如果 45 个或更多无线电探空仪在短期任务非GSO卫星接收器范围内飞行，则违反 20 dB 的保护准则。</w:t>
      </w:r>
    </w:p>
    <w:p>
      <w:pPr>
        <w:pStyle w:val="Heading1"/>
        <w:keepNext/>
      </w:pPr>
      <w:r>
        <w:rPr>
          <w:rFonts w:ascii="Arial" w:hAnsi="Arial" w:eastAsia="Noto Sans CJK SC"/>
          <w:b w:val="0"/>
          <w:sz w:val="19"/>
        </w:rPr>
        <w:t>无线电探空仪的飞行时间通常为两小时，但无线电探空仪的电池可以继续供电两个小时或更长时间，从而增加无线电探空仪传输干扰短期任务非GSO卫星接收器的时间。由于天气飞行每天进行两次，聚合干扰干扰短期任务非GSO卫星接收器的总时间为 8 小时。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175 页</w:t>
            </w:r>
          </w:p>
        </w:tc>
      </w:tr>
    </w:tbl>
    <w:p>
      <w:pPr>
        <w:ind w:firstLine="397"/>
        <w:jc w:val="both"/>
      </w:pPr>
      <w:r>
        <w:rPr>
          <w:rFonts w:ascii="Arial" w:hAnsi="Arial" w:eastAsia="Noto Sans CJK SC"/>
          <w:b w:val="0"/>
          <w:sz w:val="19"/>
        </w:rPr>
        <w:t>这表示 24 小时内的时间 33%。 ITU-R SA.363号建议书规定，干扰发生时间不应超过 1% 24 小时。</w:t>
      </w:r>
    </w:p>
    <w:p>
      <w:pPr>
        <w:ind w:firstLine="397"/>
        <w:jc w:val="both"/>
      </w:pPr>
      <w:r>
        <w:rPr>
          <w:rFonts w:ascii="Arial" w:hAnsi="Arial" w:eastAsia="Noto Sans CJK SC"/>
          <w:b w:val="0"/>
          <w:sz w:val="19"/>
        </w:rPr>
        <w:t>静态聚合分析表明，短期任务非GSO 接收机的保护准则（20 dB 的 C/I）超出了短期任务非GSO 地球站发射机的功率水平7.9 dBW 和 17 dBW 的时间段超过保护准则或 1% 的 24 小时周期。</w:t>
      </w:r>
    </w:p>
    <w:p>
      <w:pPr>
        <w:pStyle w:val="Heading3"/>
        <w:keepNext/>
      </w:pPr>
      <w:r>
        <w:rPr>
          <w:rFonts w:ascii="Arial" w:hAnsi="Arial" w:eastAsia="Noto Sans CJK SC"/>
          <w:b/>
          <w:sz w:val="19"/>
        </w:rPr>
        <w:t>9.12.7.3 干扰和兼容性分析 – 无线电探空仪发射机至短期任务非GSO</w:t>
      </w:r>
    </w:p>
    <w:p>
      <w:pPr>
        <w:ind w:firstLine="397"/>
        <w:jc w:val="both"/>
      </w:pPr>
      <w:r>
        <w:rPr>
          <w:rFonts w:ascii="Arial" w:hAnsi="Arial" w:eastAsia="Noto Sans CJK SC"/>
          <w:b w:val="0"/>
          <w:sz w:val="19"/>
        </w:rPr>
        <w:t>卫星上行链路接收机 (E-s)（研究 9.12.5）——分析总结（研究 9.12.7）</w:t>
      </w:r>
    </w:p>
    <w:p>
      <w:pPr>
        <w:ind w:firstLine="397"/>
        <w:jc w:val="both"/>
      </w:pPr>
      <w:r>
        <w:rPr>
          <w:rFonts w:ascii="Arial" w:hAnsi="Arial" w:eastAsia="Noto Sans CJK SC"/>
          <w:b w:val="0"/>
          <w:sz w:val="19"/>
        </w:rPr>
        <w:t>同信道对短期任务非GSO卫星接收器的干扰，该接收器在 400.15 至 406 MHz 范围内运行同信道，并进行无线电探空仪数据和遥测传输频段始终超过短期任务非GSO 上行链路接收机干扰标准。因此，在存在飞行中无线电探空仪操作的情况下，短期任务非GSO 航天器接收器的同信道操作是不可行的。</w:t>
      </w:r>
    </w:p>
    <w:p>
      <w:pPr>
        <w:pStyle w:val="Heading3"/>
        <w:keepNext/>
      </w:pPr>
      <w:r>
        <w:rPr>
          <w:rFonts w:ascii="Arial" w:hAnsi="Arial" w:eastAsia="Noto Sans CJK SC"/>
          <w:b/>
          <w:sz w:val="19"/>
        </w:rPr>
        <w:t>9.12.8 MetAids 操作与短期任务非GSO卫星操作之间的兼容性</w:t>
      </w:r>
    </w:p>
    <w:p>
      <w:pPr>
        <w:pStyle w:val="Heading2"/>
        <w:keepNext/>
      </w:pPr>
      <w:r>
        <w:rPr>
          <w:rFonts w:ascii="Arial" w:hAnsi="Arial" w:eastAsia="Noto Sans CJK SC"/>
          <w:b/>
          <w:sz w:val="19"/>
        </w:rPr>
        <w:t>400.15 至 406 MHz 频段使用短期任务非GSO卫星下行链路 (s-E) 至 MetAids 地面站接收机操作：相邻频段注意事项 – 短期任务非GSO卫星下行链路 (s-E) 带外发射分析。 （研究 9.12.8）</w:t>
      </w:r>
    </w:p>
    <w:p>
      <w:pPr>
        <w:pStyle w:val="Heading3"/>
        <w:keepNext/>
      </w:pPr>
      <w:r>
        <w:rPr>
          <w:rFonts w:ascii="Arial" w:hAnsi="Arial" w:eastAsia="Noto Sans CJK SC"/>
          <w:b/>
          <w:sz w:val="19"/>
        </w:rPr>
        <w:t>9.12.8.1 短期任务非GSO卫星下行链路 (s-E) 至 MetAids 地面站接收机操作</w:t>
      </w:r>
    </w:p>
    <w:p>
      <w:pPr>
        <w:ind w:firstLine="397"/>
        <w:jc w:val="both"/>
      </w:pPr>
      <w:r>
        <w:rPr>
          <w:rFonts w:ascii="Arial" w:hAnsi="Arial" w:eastAsia="Noto Sans CJK SC"/>
          <w:b w:val="0"/>
          <w:sz w:val="19"/>
        </w:rPr>
        <w:t>相邻频段注意事项 – 短期任务非GSO卫星下行链路 (s-E) 带外发射分析 – 方法（研究 9.12.8）</w:t>
      </w:r>
    </w:p>
    <w:p>
      <w:pPr>
        <w:ind w:firstLine="397"/>
        <w:jc w:val="both"/>
      </w:pPr>
      <w:r>
        <w:rPr>
          <w:rFonts w:ascii="Arial" w:hAnsi="Arial" w:eastAsia="Noto Sans CJK SC"/>
          <w:b w:val="0"/>
          <w:sz w:val="19"/>
        </w:rPr>
        <w:t>本报告第 9.8.2 节深入介绍了在 403-404 MHz 频段中运行的典型短期任务非GSO卫星的带外性能。 短期任务非GSO卫星运行下行链路，在 250% 偏离 25 kHz (62.5 KZ) 的中心频率时，4 kHz 带宽内的带外发射为58 dB位于载体下方。假设下行发射功率为1 W（30 dBm），卫星最大天线增益为3 dBi，无线电探空仪接收机增益为2 dBi，考虑到天线增益，可以使用本报告第 9.12.1.1 节中的公式 (1) 和 (2) 计算无线电探空仪接收器处的下行链路信号功率。</w:t>
      </w:r>
    </w:p>
    <w:p>
      <w:pPr>
        <w:pStyle w:val="CaptionZH"/>
        <w:keepNext/>
        <w:jc w:val="center"/>
      </w:pPr>
      <w:r>
        <w:rPr>
          <w:rFonts w:ascii="Arial" w:hAnsi="Arial" w:eastAsia="Noto Sans CJK SC"/>
          <w:b w:val="0"/>
          <w:sz w:val="17"/>
        </w:rPr>
        <w:t>下面的表 9.12-31 列出了 300 km、 500 km 和 750 km 的轨道高度的路径损耗。</w:t>
      </w:r>
    </w:p>
    <w:p>
      <w:pPr>
        <w:pStyle w:val="Heading2"/>
        <w:keepNext/>
      </w:pPr>
      <w:r>
        <w:rPr>
          <w:rFonts w:ascii="Arial" w:hAnsi="Arial" w:eastAsia="Noto Sans CJK SC"/>
          <w:b w:val="0"/>
          <w:sz w:val="19"/>
        </w:rPr>
        <w:t>表 9.12-31</w:t>
      </w:r>
    </w:p>
    <w:p>
      <w:pPr>
        <w:ind w:firstLine="397"/>
        <w:jc w:val="both"/>
      </w:pPr>
      <w:r>
        <w:rPr>
          <w:rFonts w:ascii="Arial" w:hAnsi="Arial" w:eastAsia="Noto Sans CJK SC"/>
          <w:b w:val="0"/>
          <w:sz w:val="19"/>
        </w:rPr>
        <w:t>路径损耗位于 300 km、 500 km 和 750 km</w:t>
      </w:r>
    </w:p>
    <w:p>
      <w:pPr>
        <w:ind w:firstLine="397"/>
        <w:jc w:val="both"/>
      </w:pPr>
      <w:r>
        <w:rPr>
          <w:rFonts w:ascii="Arial" w:hAnsi="Arial" w:eastAsia="Noto Sans CJK SC"/>
          <w:b w:val="0"/>
          <w:sz w:val="19"/>
        </w:rPr>
        <w:t>（包括天线增益）</w:t>
      </w:r>
    </w:p>
    <w:p>
      <w:pPr>
        <w:ind w:firstLine="397"/>
        <w:jc w:val="both"/>
      </w:pPr>
      <w:r>
        <w:rPr>
          <w:rFonts w:ascii="Arial" w:hAnsi="Arial" w:eastAsia="Noto Sans CJK SC"/>
          <w:b w:val="0"/>
          <w:sz w:val="19"/>
        </w:rPr>
        <w:t>轨道高度 (km) 路径损耗 at 403 MHz (dB)</w:t>
      </w:r>
    </w:p>
    <w:p>
      <w:pPr>
        <w:ind w:firstLine="397"/>
        <w:jc w:val="both"/>
      </w:pPr>
      <w:r>
        <w:rPr>
          <w:rFonts w:ascii="Arial" w:hAnsi="Arial" w:eastAsia="Noto Sans CJK SC"/>
          <w:b w:val="0"/>
          <w:sz w:val="19"/>
        </w:rPr>
        <w:t>300 129</w:t>
      </w:r>
    </w:p>
    <w:p>
      <w:pPr>
        <w:ind w:firstLine="397"/>
        <w:jc w:val="both"/>
      </w:pPr>
      <w:r>
        <w:rPr>
          <w:rFonts w:ascii="Arial" w:hAnsi="Arial" w:eastAsia="Noto Sans CJK SC"/>
          <w:b w:val="0"/>
          <w:sz w:val="19"/>
        </w:rPr>
        <w:t>500 134</w:t>
      </w:r>
    </w:p>
    <w:p>
      <w:pPr>
        <w:ind w:firstLine="397"/>
        <w:jc w:val="both"/>
      </w:pPr>
      <w:r>
        <w:rPr>
          <w:rFonts w:ascii="Arial" w:hAnsi="Arial" w:eastAsia="Noto Sans CJK SC"/>
          <w:b w:val="0"/>
          <w:sz w:val="19"/>
        </w:rPr>
        <w:t>750 137</w:t>
      </w:r>
    </w:p>
    <w:p>
      <w:pPr>
        <w:ind w:firstLine="397"/>
        <w:jc w:val="both"/>
      </w:pPr>
      <w:r>
        <w:rPr>
          <w:rFonts w:ascii="Arial" w:hAnsi="Arial" w:eastAsia="Noto Sans CJK SC"/>
          <w:b w:val="0"/>
          <w:sz w:val="19"/>
        </w:rPr>
        <w:t>根据图 9.8-2 中的发射图，表 9.12-32 列出了传输信号电平的额外降低，作为中心频率 25 kHz 的带宽偏移百分比的函数。</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176 页</w:t>
            </w:r>
          </w:p>
        </w:tc>
      </w:tr>
    </w:tbl>
    <w:p>
      <w:pPr>
        <w:pStyle w:val="Heading2"/>
        <w:keepNext/>
      </w:pPr>
      <w:r>
        <w:rPr>
          <w:rFonts w:ascii="Arial" w:hAnsi="Arial" w:eastAsia="Noto Sans CJK SC"/>
          <w:b w:val="0"/>
          <w:sz w:val="19"/>
        </w:rPr>
        <w:t>表 9.12-32</w:t>
      </w:r>
    </w:p>
    <w:p>
      <w:pPr>
        <w:ind w:firstLine="397"/>
        <w:jc w:val="both"/>
      </w:pPr>
      <w:r>
        <w:rPr>
          <w:rFonts w:ascii="Arial" w:hAnsi="Arial" w:eastAsia="Noto Sans CJK SC"/>
          <w:b w:val="0"/>
          <w:sz w:val="19"/>
        </w:rPr>
        <w:t>中心频率传输信号电平进一步降低</w:t>
      </w:r>
    </w:p>
    <w:p>
      <w:pPr>
        <w:ind w:firstLine="397"/>
        <w:jc w:val="both"/>
      </w:pPr>
      <w:r>
        <w:rPr>
          <w:rFonts w:ascii="Arial" w:hAnsi="Arial" w:eastAsia="Noto Sans CJK SC"/>
          <w:b w:val="0"/>
          <w:sz w:val="19"/>
        </w:rPr>
        <w:t>25 kHz的频偏中心</w:t>
      </w:r>
    </w:p>
    <w:p>
      <w:pPr>
        <w:ind w:firstLine="397"/>
        <w:jc w:val="both"/>
      </w:pPr>
      <w:r>
        <w:rPr>
          <w:rFonts w:ascii="Arial" w:hAnsi="Arial" w:eastAsia="Noto Sans CJK SC"/>
          <w:b w:val="0"/>
          <w:sz w:val="19"/>
        </w:rPr>
        <w:t>信号电平进一步降低</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0 0</w:t>
      </w:r>
    </w:p>
    <w:p>
      <w:pPr>
        <w:pStyle w:val="Heading2"/>
        <w:keepNext/>
      </w:pPr>
      <w:r>
        <w:rPr>
          <w:rFonts w:ascii="Arial" w:hAnsi="Arial" w:eastAsia="Noto Sans CJK SC"/>
          <w:b w:val="0"/>
          <w:sz w:val="19"/>
        </w:rPr>
        <w:t>12.5 -15</w:t>
      </w:r>
    </w:p>
    <w:p>
      <w:pPr>
        <w:pStyle w:val="Heading1"/>
        <w:keepNext/>
      </w:pPr>
      <w:r>
        <w:rPr>
          <w:rFonts w:ascii="Arial" w:hAnsi="Arial" w:eastAsia="Noto Sans CJK SC"/>
          <w:b w:val="0"/>
          <w:sz w:val="19"/>
        </w:rPr>
        <w:t>22 -25</w:t>
      </w:r>
    </w:p>
    <w:p>
      <w:pPr>
        <w:pStyle w:val="Heading1"/>
        <w:keepNext/>
      </w:pPr>
      <w:r>
        <w:rPr>
          <w:rFonts w:ascii="Arial" w:hAnsi="Arial" w:eastAsia="Noto Sans CJK SC"/>
          <w:b w:val="0"/>
          <w:sz w:val="19"/>
        </w:rPr>
        <w:t>25 -30</w:t>
      </w:r>
    </w:p>
    <w:p>
      <w:pPr>
        <w:pStyle w:val="Heading2"/>
        <w:keepNext/>
      </w:pPr>
      <w:r>
        <w:rPr>
          <w:rFonts w:ascii="Arial" w:hAnsi="Arial" w:eastAsia="Noto Sans CJK SC"/>
          <w:b w:val="0"/>
          <w:sz w:val="19"/>
        </w:rPr>
        <w:t>37.5 -52</w:t>
      </w:r>
    </w:p>
    <w:p>
      <w:pPr>
        <w:pStyle w:val="Heading1"/>
        <w:keepNext/>
      </w:pPr>
      <w:r>
        <w:rPr>
          <w:rFonts w:ascii="Arial" w:hAnsi="Arial" w:eastAsia="Noto Sans CJK SC"/>
          <w:b w:val="0"/>
          <w:sz w:val="19"/>
        </w:rPr>
        <w:t>50 -57.5</w:t>
      </w:r>
    </w:p>
    <w:p>
      <w:pPr>
        <w:pStyle w:val="Heading2"/>
        <w:keepNext/>
      </w:pPr>
      <w:r>
        <w:rPr>
          <w:rFonts w:ascii="Arial" w:hAnsi="Arial" w:eastAsia="Noto Sans CJK SC"/>
          <w:b w:val="0"/>
          <w:sz w:val="19"/>
        </w:rPr>
        <w:t>62.5 -58</w:t>
      </w:r>
    </w:p>
    <w:p>
      <w:pPr>
        <w:pStyle w:val="CaptionZH"/>
        <w:keepNext/>
        <w:jc w:val="center"/>
      </w:pPr>
      <w:r>
        <w:rPr>
          <w:rFonts w:ascii="Arial" w:hAnsi="Arial" w:eastAsia="Noto Sans CJK SC"/>
          <w:b w:val="0"/>
          <w:sz w:val="17"/>
        </w:rPr>
        <w:t>表 9.12-33 列出了无线电探空仪、下投式探空仪和火箭探空仪的主要干扰标准阈值。</w:t>
      </w:r>
    </w:p>
    <w:p>
      <w:pPr>
        <w:pStyle w:val="Heading2"/>
        <w:keepNext/>
      </w:pPr>
      <w:r>
        <w:rPr>
          <w:rFonts w:ascii="Arial" w:hAnsi="Arial" w:eastAsia="Noto Sans CJK SC"/>
          <w:b w:val="0"/>
          <w:sz w:val="19"/>
        </w:rPr>
        <w:t>表 9.12-33</w:t>
      </w:r>
    </w:p>
    <w:p>
      <w:pPr>
        <w:ind w:firstLine="397"/>
        <w:jc w:val="both"/>
      </w:pPr>
      <w:r>
        <w:rPr>
          <w:rFonts w:ascii="Arial" w:hAnsi="Arial" w:eastAsia="Noto Sans CJK SC"/>
          <w:b w:val="0"/>
          <w:sz w:val="19"/>
        </w:rPr>
        <w:t>主要干扰标准级别（无线电探空仪、下投式探空仪和火箭探空仪）</w:t>
      </w:r>
    </w:p>
    <w:p>
      <w:pPr>
        <w:ind w:firstLine="397"/>
        <w:jc w:val="both"/>
      </w:pPr>
      <w:r>
        <w:rPr>
          <w:rFonts w:ascii="Arial" w:hAnsi="Arial" w:eastAsia="Noto Sans CJK SC"/>
          <w:b w:val="0"/>
          <w:sz w:val="19"/>
        </w:rPr>
        <w:t>医疗援助系统主要干扰标准</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无线电探空仪（C型）-162.4</w:t>
      </w:r>
    </w:p>
    <w:p>
      <w:pPr>
        <w:ind w:firstLine="397"/>
        <w:jc w:val="both"/>
      </w:pPr>
      <w:r>
        <w:rPr>
          <w:rFonts w:ascii="Arial" w:hAnsi="Arial" w:eastAsia="Noto Sans CJK SC"/>
          <w:b w:val="0"/>
          <w:sz w:val="19"/>
        </w:rPr>
        <w:t>下投式探空仪 -168.9</w:t>
      </w:r>
    </w:p>
    <w:p>
      <w:pPr>
        <w:ind w:firstLine="397"/>
        <w:jc w:val="both"/>
      </w:pPr>
      <w:r>
        <w:rPr>
          <w:rFonts w:ascii="Arial" w:hAnsi="Arial" w:eastAsia="Noto Sans CJK SC"/>
          <w:b w:val="0"/>
          <w:sz w:val="19"/>
        </w:rPr>
        <w:t>火箭探空仪 -135.6</w:t>
      </w:r>
    </w:p>
    <w:p>
      <w:pPr>
        <w:pStyle w:val="Heading3"/>
        <w:keepNext/>
      </w:pPr>
      <w:r>
        <w:rPr>
          <w:rFonts w:ascii="Arial" w:hAnsi="Arial" w:eastAsia="Noto Sans CJK SC"/>
          <w:b/>
          <w:sz w:val="19"/>
        </w:rPr>
        <w:t>9.12.8.2 短期任务非GSO卫星下行链路 (s-E) 至 MetAids 地面站接收机操作</w:t>
      </w:r>
    </w:p>
    <w:p>
      <w:pPr>
        <w:ind w:firstLine="397"/>
        <w:jc w:val="both"/>
      </w:pPr>
      <w:r>
        <w:rPr>
          <w:rFonts w:ascii="Arial" w:hAnsi="Arial" w:eastAsia="Noto Sans CJK SC"/>
          <w:b w:val="0"/>
          <w:sz w:val="19"/>
        </w:rPr>
        <w:t>相邻频段注意事项 – 短期任务非GSO卫星下行链路 (s-E) 带外发射分析 – 结果（研究 9.12.8）</w:t>
      </w:r>
    </w:p>
    <w:p>
      <w:pPr>
        <w:ind w:firstLine="397"/>
        <w:jc w:val="both"/>
      </w:pPr>
      <w:r>
        <w:rPr>
          <w:rFonts w:ascii="Arial" w:hAnsi="Arial" w:eastAsia="Noto Sans CJK SC"/>
          <w:b w:val="0"/>
          <w:sz w:val="19"/>
        </w:rPr>
        <w:t>使用表 9.12-31、9.12-32 和 9.12-33 中的数据，并调整干扰标准阈值水平，使其与通过干扰标准阈值水平与 300 km、500 km 和 750 km 轨道高度的 NGSO SD 下行链路的带外发射之间的带宽比较进行的发射测量结果一致，可以对气象辅助系统的信道外 OOB 干扰进行评估（见表）。 9.12-34）。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177 页</w:t>
            </w:r>
          </w:p>
        </w:tc>
      </w:tr>
    </w:tbl>
    <w:p>
      <w:pPr>
        <w:pStyle w:val="Heading2"/>
        <w:keepNext/>
      </w:pPr>
      <w:r>
        <w:rPr>
          <w:rFonts w:ascii="Arial" w:hAnsi="Arial" w:eastAsia="Noto Sans CJK SC"/>
          <w:b w:val="0"/>
          <w:sz w:val="19"/>
        </w:rPr>
        <w:t>表 9.12-34</w:t>
      </w:r>
    </w:p>
    <w:p>
      <w:pPr>
        <w:pStyle w:val="Heading2"/>
        <w:keepNext/>
      </w:pPr>
      <w:r>
        <w:rPr>
          <w:rFonts w:ascii="Arial" w:hAnsi="Arial" w:eastAsia="Noto Sans CJK SC"/>
          <w:b/>
          <w:sz w:val="19"/>
        </w:rPr>
        <w:t>来自短期任务非GSO卫星下行链路的受害接收器的信号电平</w:t>
      </w:r>
    </w:p>
    <w:p>
      <w:pPr>
        <w:pStyle w:val="Heading2"/>
        <w:keepNext/>
      </w:pPr>
      <w:r>
        <w:rPr>
          <w:rFonts w:ascii="Arial" w:hAnsi="Arial" w:eastAsia="Noto Sans CJK SC"/>
          <w:b/>
          <w:sz w:val="19"/>
        </w:rPr>
        <w:t>适用于 300 km、 500 km 和 750 km 的轨道高度</w:t>
      </w:r>
    </w:p>
    <w:p>
      <w:pPr>
        <w:ind w:firstLine="397"/>
        <w:jc w:val="both"/>
      </w:pPr>
      <w:r>
        <w:rPr>
          <w:rFonts w:ascii="Arial" w:hAnsi="Arial" w:eastAsia="Noto Sans CJK SC"/>
          <w:b w:val="0"/>
          <w:sz w:val="19"/>
        </w:rPr>
        <w:t>干扰</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主导干扰</w:t>
      </w:r>
    </w:p>
    <w:p>
      <w:pPr>
        <w:ind w:firstLine="397"/>
        <w:jc w:val="both"/>
      </w:pPr>
      <w:r>
        <w:rPr>
          <w:rFonts w:ascii="Arial" w:hAnsi="Arial" w:eastAsia="Noto Sans CJK SC"/>
          <w:b w:val="0"/>
          <w:sz w:val="19"/>
        </w:rPr>
        <w:t>主导干扰</w:t>
      </w:r>
    </w:p>
    <w:p>
      <w:pPr>
        <w:ind w:firstLine="397"/>
        <w:jc w:val="both"/>
      </w:pPr>
      <w:r>
        <w:rPr>
          <w:rFonts w:ascii="Arial" w:hAnsi="Arial" w:eastAsia="Noto Sans CJK SC"/>
          <w:b w:val="0"/>
          <w:sz w:val="19"/>
        </w:rPr>
        <w:t>系统</w:t>
      </w:r>
    </w:p>
    <w:p>
      <w:pPr>
        <w:ind w:firstLine="397"/>
        <w:jc w:val="both"/>
      </w:pPr>
      <w:r>
        <w:rPr>
          <w:rFonts w:ascii="Arial" w:hAnsi="Arial" w:eastAsia="Noto Sans CJK SC"/>
          <w:b w:val="0"/>
          <w:sz w:val="19"/>
        </w:rPr>
        <w:t>类型</w:t>
      </w:r>
    </w:p>
    <w:p>
      <w:pPr>
        <w:ind w:firstLine="397"/>
        <w:jc w:val="both"/>
      </w:pPr>
      <w:r>
        <w:rPr>
          <w:rFonts w:ascii="Arial" w:hAnsi="Arial" w:eastAsia="Noto Sans CJK SC"/>
          <w:b w:val="0"/>
          <w:sz w:val="19"/>
        </w:rPr>
        <w:t>参考带宽</w:t>
      </w:r>
    </w:p>
    <w:p>
      <w:pPr>
        <w:ind w:firstLine="397"/>
        <w:jc w:val="both"/>
      </w:pPr>
      <w:r>
        <w:rPr>
          <w:rFonts w:ascii="Arial" w:hAnsi="Arial" w:eastAsia="Noto Sans CJK SC"/>
          <w:b w:val="0"/>
          <w:sz w:val="19"/>
        </w:rPr>
        <w:t>修正</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阈值归一化为 4 kHz</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w:t>
      </w:r>
    </w:p>
    <w:p>
      <w:pPr>
        <w:pStyle w:val="TableTextZH"/>
      </w:pPr>
      <w:r>
        <w:rPr>
          <w:rFonts w:ascii="Arial" w:hAnsi="Arial" w:eastAsia="Noto Sans CJK SC"/>
          <w:b w:val="0"/>
          <w:sz w:val="16"/>
        </w:rPr>
        <w:t>无线电探空仪</w:t>
      </w:r>
    </w:p>
    <w:p>
      <w:pPr>
        <w:pStyle w:val="TableTextZH"/>
      </w:pPr>
      <w:r>
        <w:rPr>
          <w:rFonts w:ascii="Arial" w:hAnsi="Arial" w:eastAsia="Noto Sans CJK SC"/>
          <w:b w:val="0"/>
          <w:sz w:val="16"/>
        </w:rPr>
        <w:t>-162.4</w:t>
      </w:r>
    </w:p>
    <w:p>
      <w:pPr>
        <w:pStyle w:val="TableTextZH"/>
      </w:pPr>
      <w:r>
        <w:rPr>
          <w:rFonts w:ascii="Arial" w:hAnsi="Arial" w:eastAsia="Noto Sans CJK SC"/>
          <w:b w:val="0"/>
          <w:sz w:val="16"/>
        </w:rPr>
        <w:t>-132.4</w:t>
      </w:r>
    </w:p>
    <w:p>
      <w:pPr>
        <w:pStyle w:val="TableTextZH"/>
      </w:pPr>
      <w:r>
        <w:rPr>
          <w:rFonts w:ascii="Arial" w:hAnsi="Arial" w:eastAsia="Noto Sans CJK SC"/>
          <w:b w:val="0"/>
          <w:sz w:val="16"/>
        </w:rPr>
        <w:t>C</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4.44</w:t>
      </w:r>
    </w:p>
    <w:p>
      <w:pPr>
        <w:pStyle w:val="TableTextZH"/>
      </w:pPr>
      <w:r>
        <w:rPr>
          <w:rFonts w:ascii="Arial" w:hAnsi="Arial" w:eastAsia="Noto Sans CJK SC"/>
          <w:b w:val="0"/>
          <w:sz w:val="16"/>
        </w:rPr>
        <w:t>-136.8</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-138.9</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-145.9</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-135.6</w:t>
      </w:r>
    </w:p>
    <w:p>
      <w:pPr>
        <w:pStyle w:val="TableTextZH"/>
      </w:pPr>
      <w:r>
        <w:rPr>
          <w:rFonts w:ascii="Arial" w:hAnsi="Arial" w:eastAsia="Noto Sans CJK SC"/>
          <w:b w:val="0"/>
          <w:sz w:val="16"/>
        </w:rPr>
        <w:t>-105.6</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3000</w:t>
      </w:r>
    </w:p>
    <w:p>
      <w:pPr>
        <w:pStyle w:val="TableTextZH"/>
      </w:pPr>
      <w:r>
        <w:rPr>
          <w:rFonts w:ascii="Arial" w:hAnsi="Arial" w:eastAsia="Noto Sans CJK SC"/>
          <w:b w:val="0"/>
          <w:sz w:val="16"/>
        </w:rPr>
        <w:t>18.8</w:t>
      </w:r>
    </w:p>
    <w:p>
      <w:pPr>
        <w:pStyle w:val="TableTextZH"/>
      </w:pPr>
      <w:r>
        <w:rPr>
          <w:rFonts w:ascii="Arial" w:hAnsi="Arial" w:eastAsia="Noto Sans CJK SC"/>
          <w:b w:val="0"/>
          <w:sz w:val="16"/>
        </w:rPr>
        <w:t>-124.4</w:t>
      </w:r>
    </w:p>
    <w:p>
      <w:pPr>
        <w:pStyle w:val="CaptionZH"/>
        <w:keepNext/>
        <w:jc w:val="center"/>
      </w:pPr>
      <w:r>
        <w:rPr>
          <w:rFonts w:ascii="Arial" w:hAnsi="Arial" w:eastAsia="Noto Sans CJK SC"/>
          <w:b w:val="0"/>
          <w:sz w:val="17"/>
        </w:rPr>
        <w:t>图 9.12-33 将该数据绘制为相对于 25 kHz 中心频率的频率偏移与受害接收机处接收信号电平的函数，并将这些电平与归一化无线电探空仪、下投式探空仪和火箭探空仪干扰阈值进行比较（表9.12-33）。</w:t>
      </w:r>
    </w:p>
    <w:p>
      <w:pPr>
        <w:pStyle w:val="Heading2"/>
        <w:keepNext/>
      </w:pPr>
      <w:r>
        <w:rPr>
          <w:rFonts w:ascii="Arial" w:hAnsi="Arial" w:eastAsia="Noto Sans CJK SC"/>
          <w:b w:val="0"/>
          <w:sz w:val="19"/>
        </w:rPr>
        <w:t>图 9.12-33</w:t>
      </w:r>
    </w:p>
    <w:p>
      <w:pPr>
        <w:ind w:firstLine="397"/>
        <w:jc w:val="both"/>
      </w:pPr>
      <w:r>
        <w:rPr>
          <w:rFonts w:ascii="Arial" w:hAnsi="Arial" w:eastAsia="Noto Sans CJK SC"/>
          <w:b w:val="0"/>
          <w:sz w:val="19"/>
        </w:rPr>
        <w:t>对 MetAids 系统的信道外 OOB 干扰</w:t>
      </w:r>
    </w:p>
    <w:p>
      <w:pPr>
        <w:pStyle w:val="Heading2"/>
        <w:keepNext/>
      </w:pPr>
      <w:r>
        <w:rPr>
          <w:rFonts w:ascii="Arial" w:hAnsi="Arial" w:eastAsia="Noto Sans CJK SC"/>
          <w:b w:val="0"/>
          <w:sz w:val="19"/>
        </w:rPr>
        <w:t>受害接收器信号电平与偏移 25 kHz 中心频率</w:t>
      </w:r>
    </w:p>
    <w:p>
      <w:pPr>
        <w:pStyle w:val="Heading2"/>
        <w:keepNext/>
      </w:pPr>
      <w:r>
        <w:rPr>
          <w:rFonts w:ascii="Arial" w:hAnsi="Arial" w:eastAsia="Noto Sans CJK SC"/>
          <w:b w:val="0"/>
          <w:sz w:val="19"/>
        </w:rPr>
        <w:t>OOB 减排</w:t>
      </w:r>
    </w:p>
    <w:p>
      <w:pPr>
        <w:ind w:firstLine="397"/>
        <w:jc w:val="both"/>
      </w:pPr>
      <w:r>
        <w:rPr>
          <w:rFonts w:ascii="Arial" w:hAnsi="Arial" w:eastAsia="Noto Sans CJK SC"/>
          <w:b w:val="0"/>
          <w:sz w:val="19"/>
        </w:rPr>
        <w:t>-90</w:t>
      </w:r>
    </w:p>
    <w:p>
      <w:pPr>
        <w:ind w:firstLine="397"/>
        <w:jc w:val="both"/>
      </w:pPr>
      <w:r>
        <w:rPr>
          <w:rFonts w:ascii="Arial" w:hAnsi="Arial" w:eastAsia="Noto Sans CJK SC"/>
          <w:b w:val="0"/>
          <w:sz w:val="19"/>
        </w:rPr>
        <w:t>-100</w:t>
      </w:r>
    </w:p>
    <w:p>
      <w:pPr>
        <w:pStyle w:val="Heading1"/>
        <w:keepNext/>
      </w:pPr>
      <w:r>
        <w:rPr>
          <w:rFonts w:ascii="Arial" w:hAnsi="Arial" w:eastAsia="Noto Sans CJK SC"/>
          <w:b w:val="0"/>
          <w:sz w:val="19"/>
        </w:rPr>
        <w:t>300 km 轨道高度</w:t>
      </w:r>
    </w:p>
    <w:p>
      <w:pPr>
        <w:ind w:firstLine="397"/>
        <w:jc w:val="both"/>
      </w:pPr>
      <w:r>
        <w:rPr>
          <w:rFonts w:ascii="Arial" w:hAnsi="Arial" w:eastAsia="Noto Sans CJK SC"/>
          <w:b w:val="0"/>
          <w:sz w:val="19"/>
        </w:rPr>
        <w:t>-110</w:t>
      </w:r>
    </w:p>
    <w:p>
      <w:pPr>
        <w:pStyle w:val="Heading1"/>
        <w:keepNext/>
      </w:pPr>
      <w:r>
        <w:rPr>
          <w:rFonts w:ascii="Arial" w:hAnsi="Arial" w:eastAsia="Noto Sans CJK SC"/>
          <w:b w:val="0"/>
          <w:sz w:val="19"/>
        </w:rPr>
        <w:t>500 km 轨道高度</w:t>
      </w:r>
    </w:p>
    <w:p>
      <w:pPr>
        <w:ind w:firstLine="397"/>
        <w:jc w:val="both"/>
      </w:pPr>
      <w:r>
        <w:rPr>
          <w:rFonts w:ascii="Arial" w:hAnsi="Arial" w:eastAsia="Noto Sans CJK SC"/>
          <w:b w:val="0"/>
          <w:sz w:val="19"/>
        </w:rPr>
        <w:t>-120</w:t>
      </w:r>
    </w:p>
    <w:p>
      <w:pPr>
        <w:pStyle w:val="Heading1"/>
        <w:keepNext/>
      </w:pPr>
      <w:r>
        <w:rPr>
          <w:rFonts w:ascii="Arial" w:hAnsi="Arial" w:eastAsia="Noto Sans CJK SC"/>
          <w:b w:val="0"/>
          <w:sz w:val="19"/>
        </w:rPr>
        <w:t>750 km 轨道高度</w:t>
      </w:r>
    </w:p>
    <w:p>
      <w:pPr>
        <w:ind w:firstLine="397"/>
        <w:jc w:val="both"/>
      </w:pPr>
      <w:r>
        <w:rPr>
          <w:rFonts w:ascii="Arial" w:hAnsi="Arial" w:eastAsia="Noto Sans CJK SC"/>
          <w:b w:val="0"/>
          <w:sz w:val="19"/>
        </w:rPr>
        <w:t>-130</w:t>
      </w:r>
    </w:p>
    <w:p>
      <w:pPr>
        <w:ind w:firstLine="397"/>
        <w:jc w:val="both"/>
      </w:pPr>
      <w:r>
        <w:rPr>
          <w:rFonts w:ascii="Arial" w:hAnsi="Arial" w:eastAsia="Noto Sans CJK SC"/>
          <w:b w:val="0"/>
          <w:sz w:val="19"/>
        </w:rPr>
        <w:t>-140</w:t>
      </w:r>
    </w:p>
    <w:p>
      <w:pPr>
        <w:ind w:firstLine="397"/>
        <w:jc w:val="both"/>
      </w:pPr>
      <w:r>
        <w:rPr>
          <w:rFonts w:ascii="Arial" w:hAnsi="Arial" w:eastAsia="Noto Sans CJK SC"/>
          <w:b w:val="0"/>
          <w:sz w:val="19"/>
        </w:rPr>
        <w:t>无线电探空仪干扰阈值 (dBm)</w:t>
      </w:r>
    </w:p>
    <w:p>
      <w:pPr>
        <w:ind w:firstLine="397"/>
        <w:jc w:val="both"/>
      </w:pPr>
      <w:r>
        <w:rPr>
          <w:rFonts w:ascii="Arial" w:hAnsi="Arial" w:eastAsia="Noto Sans CJK SC"/>
          <w:b w:val="0"/>
          <w:sz w:val="19"/>
        </w:rPr>
        <w:t>-150</w:t>
      </w:r>
    </w:p>
    <w:p>
      <w:pPr>
        <w:ind w:firstLine="397"/>
        <w:jc w:val="both"/>
      </w:pPr>
      <w:r>
        <w:rPr>
          <w:rFonts w:ascii="Arial" w:hAnsi="Arial" w:eastAsia="Noto Sans CJK SC"/>
          <w:b w:val="0"/>
          <w:sz w:val="19"/>
        </w:rPr>
        <w:t>下投式探空仪干扰阈值电平 (dBm)</w:t>
      </w:r>
    </w:p>
    <w:p>
      <w:pPr>
        <w:ind w:firstLine="397"/>
        <w:jc w:val="both"/>
      </w:pPr>
      <w:r>
        <w:rPr>
          <w:rFonts w:ascii="Arial" w:hAnsi="Arial" w:eastAsia="Noto Sans CJK SC"/>
          <w:b w:val="0"/>
          <w:sz w:val="19"/>
        </w:rPr>
        <w:t>受害者接收信号电平 (dBm)</w:t>
      </w:r>
    </w:p>
    <w:p>
      <w:pPr>
        <w:ind w:firstLine="397"/>
        <w:jc w:val="both"/>
      </w:pPr>
      <w:r>
        <w:rPr>
          <w:rFonts w:ascii="Arial" w:hAnsi="Arial" w:eastAsia="Noto Sans CJK SC"/>
          <w:b w:val="0"/>
          <w:sz w:val="19"/>
        </w:rPr>
        <w:t>-160</w:t>
      </w:r>
    </w:p>
    <w:p>
      <w:pPr>
        <w:ind w:firstLine="397"/>
        <w:jc w:val="both"/>
      </w:pPr>
      <w:r>
        <w:rPr>
          <w:rFonts w:ascii="Arial" w:hAnsi="Arial" w:eastAsia="Noto Sans CJK SC"/>
          <w:b w:val="0"/>
          <w:sz w:val="19"/>
        </w:rPr>
        <w:t>火箭探空仪干扰阈值电平 (dBm)</w:t>
      </w:r>
    </w:p>
    <w:p>
      <w:pPr>
        <w:ind w:firstLine="397"/>
        <w:jc w:val="both"/>
      </w:pPr>
      <w:r>
        <w:rPr>
          <w:rFonts w:ascii="Arial" w:hAnsi="Arial" w:eastAsia="Noto Sans CJK SC"/>
          <w:b w:val="0"/>
          <w:sz w:val="19"/>
        </w:rPr>
        <w:t>-170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15</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65</w:t>
      </w:r>
    </w:p>
    <w:p>
      <w:pPr>
        <w:pStyle w:val="TableTextZH"/>
      </w:pPr>
      <w:r>
        <w:rPr>
          <w:rFonts w:ascii="Arial" w:hAnsi="Arial" w:eastAsia="Noto Sans CJK SC"/>
          <w:b w:val="0"/>
          <w:sz w:val="16"/>
        </w:rPr>
        <w:t>70</w:t>
      </w:r>
    </w:p>
    <w:p>
      <w:pPr>
        <w:ind w:firstLine="397"/>
        <w:jc w:val="both"/>
      </w:pPr>
      <w:r>
        <w:rPr>
          <w:rFonts w:ascii="Arial" w:hAnsi="Arial" w:eastAsia="Noto Sans CJK SC"/>
          <w:b w:val="0"/>
          <w:sz w:val="19"/>
        </w:rPr>
        <w:t>频率偏移 25 kHz 中心 (kHz)</w:t>
      </w:r>
    </w:p>
    <w:p>
      <w:pPr>
        <w:pStyle w:val="CaptionZH"/>
        <w:keepNext/>
        <w:jc w:val="center"/>
      </w:pPr>
      <w:r>
        <w:rPr>
          <w:rFonts w:ascii="Arial" w:hAnsi="Arial" w:eastAsia="Noto Sans CJK SC"/>
          <w:b w:val="0"/>
          <w:sz w:val="17"/>
        </w:rPr>
        <w:t>图 9.12-33 s 显示无线电探空仪、下投式探空仪和火箭探空仪的偏移频率在轨道高度处低于 35 kHz 时如何超过 35 kHz 的干扰标准水平300 km、 500 km 和 750 km。</w:t>
      </w:r>
    </w:p>
    <w:p>
      <w:pPr>
        <w:pStyle w:val="Heading3"/>
        <w:keepNext/>
      </w:pPr>
      <w:r>
        <w:rPr>
          <w:rFonts w:ascii="Arial" w:hAnsi="Arial" w:eastAsia="Noto Sans CJK SC"/>
          <w:b/>
          <w:sz w:val="19"/>
        </w:rPr>
        <w:t>9.12.8.3 短期任务非GSO卫星下行链路（s-E）至 MetAids 地面站接收机操作</w:t>
      </w:r>
    </w:p>
    <w:p>
      <w:pPr>
        <w:pStyle w:val="Heading2"/>
        <w:keepNext/>
      </w:pPr>
      <w:r>
        <w:rPr>
          <w:rFonts w:ascii="Arial" w:hAnsi="Arial" w:eastAsia="Noto Sans CJK SC"/>
          <w:b/>
          <w:sz w:val="19"/>
        </w:rPr>
        <w:t>相邻频段注意事项 – 短期任务非GSO卫星下行链路 (s-E) 带外发射分析 – 摘要（研究 9.12.8）</w:t>
      </w:r>
    </w:p>
    <w:p>
      <w:pPr>
        <w:ind w:firstLine="397"/>
        <w:jc w:val="both"/>
      </w:pPr>
      <w:r>
        <w:rPr>
          <w:rFonts w:ascii="Arial" w:hAnsi="Arial" w:eastAsia="Noto Sans CJK SC"/>
          <w:b w:val="0"/>
          <w:sz w:val="19"/>
        </w:rPr>
        <w:t>根据无线电探空仪的工作带宽和频段 400.15 至 406 MHz 的信道间隔，来自短期任务非GSO卫星下行链路的带外干扰将超过</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178 页</w:t>
            </w:r>
          </w:p>
        </w:tc>
      </w:tr>
    </w:tbl>
    <w:p>
      <w:pPr>
        <w:ind w:firstLine="397"/>
        <w:jc w:val="both"/>
      </w:pPr>
      <w:r>
        <w:rPr>
          <w:rFonts w:ascii="Arial" w:hAnsi="Arial" w:eastAsia="Noto Sans CJK SC"/>
          <w:b w:val="0"/>
          <w:sz w:val="19"/>
        </w:rPr>
        <w:t>MetAids 与短期任务非GSO卫星下行链路相邻运行的 MetAids 系统的干扰阈值。</w:t>
      </w:r>
    </w:p>
    <w:p>
      <w:pPr>
        <w:ind w:firstLine="397"/>
        <w:jc w:val="both"/>
      </w:pPr>
      <w:r>
        <w:rPr>
          <w:rFonts w:ascii="Arial" w:hAnsi="Arial" w:eastAsia="Noto Sans CJK SC"/>
          <w:b w:val="0"/>
          <w:sz w:val="19"/>
        </w:rPr>
        <w:t>无线电探空仪在整个 400.15 范围内调谐到 406 MHz 频段和其他 MetAids 系统（下投式探空仪和火箭探空仪）在整个 400.15 范围内运行乐队。如果短期任务非GSO卫星下行链路在 400.15 至 406 MHz 频段范围内运行，则需要为无线电探空仪、下投式探空仪和下投式探空仪识别防护带。 火箭探空仪操作，以保护所有 MetAids 系统免受来自短期任务非GSO 下行链路传输的带外干扰。</w:t>
      </w:r>
    </w:p>
    <w:p>
      <w:pPr>
        <w:ind w:firstLine="397"/>
        <w:jc w:val="both"/>
      </w:pPr>
      <w:r>
        <w:rPr>
          <w:rFonts w:ascii="Arial" w:hAnsi="Arial" w:eastAsia="Noto Sans CJK SC"/>
          <w:b w:val="0"/>
          <w:sz w:val="19"/>
        </w:rPr>
        <w:t>考虑到气象辅助系统的调谐范围，通过短期任务非GSO卫星操作使用 400.15 至 406 MHz 频段是不切实际的。</w:t>
      </w:r>
    </w:p>
    <w:p>
      <w:pPr>
        <w:pStyle w:val="Heading2"/>
        <w:keepNext/>
      </w:pPr>
      <w:r>
        <w:rPr>
          <w:rFonts w:ascii="Arial" w:hAnsi="Arial" w:eastAsia="Noto Sans CJK SC"/>
          <w:b/>
          <w:sz w:val="19"/>
        </w:rPr>
        <w:t>9.13 英国无线电探空仪系统的研究，在频段 403 至 406 MHz 中运行（研究 9.13）</w:t>
      </w:r>
    </w:p>
    <w:p>
      <w:pPr>
        <w:pStyle w:val="Heading3"/>
        <w:keepNext/>
      </w:pPr>
      <w:r>
        <w:rPr>
          <w:rFonts w:ascii="Arial" w:hAnsi="Arial" w:eastAsia="Noto Sans CJK SC"/>
          <w:b/>
          <w:sz w:val="19"/>
        </w:rPr>
        <w:t>9.13.1学习简介</w:t>
      </w:r>
    </w:p>
    <w:p>
      <w:pPr>
        <w:ind w:firstLine="397"/>
        <w:jc w:val="both"/>
      </w:pPr>
      <w:r>
        <w:rPr>
          <w:rFonts w:ascii="Arial" w:hAnsi="Arial" w:eastAsia="Noto Sans CJK SC"/>
          <w:b w:val="0"/>
          <w:sz w:val="19"/>
        </w:rPr>
        <w:t>本研究考虑了 SOS (地对空) 新频谱分配的可能范围</w:t>
      </w:r>
    </w:p>
    <w:p>
      <w:pPr>
        <w:ind w:firstLine="397"/>
        <w:jc w:val="both"/>
      </w:pPr>
      <w:r>
        <w:rPr>
          <w:rFonts w:ascii="Arial" w:hAnsi="Arial" w:eastAsia="Noto Sans CJK SC"/>
          <w:b w:val="0"/>
          <w:sz w:val="19"/>
        </w:rPr>
        <w:t>TT&amp;C应用在小短期任务非GSO卫星上的频段 403到406 MHz。</w:t>
      </w:r>
    </w:p>
    <w:p>
      <w:pPr>
        <w:ind w:firstLine="397"/>
        <w:jc w:val="both"/>
      </w:pPr>
      <w:r>
        <w:rPr>
          <w:rFonts w:ascii="Arial" w:hAnsi="Arial" w:eastAsia="Noto Sans CJK SC"/>
          <w:b w:val="0"/>
          <w:sz w:val="19"/>
        </w:rPr>
        <w:t>本节介绍 NGSO 短时卫星系统和无线电探空仪系统之间的兼容性研究方法和结果，在 403-406 MHz 频段内运行同信道。</w:t>
      </w:r>
    </w:p>
    <w:p>
      <w:pPr>
        <w:ind w:firstLine="397"/>
        <w:jc w:val="both"/>
      </w:pPr>
      <w:r>
        <w:rPr>
          <w:rFonts w:ascii="Arial" w:hAnsi="Arial" w:eastAsia="Noto Sans CJK SC"/>
          <w:b w:val="0"/>
          <w:sz w:val="19"/>
        </w:rPr>
        <w:t>无线电探空仪是 MetAids 服务的一部分，该服务提供高空气象测量，这是世界天气监视网计划 (WWWP) 的重要组成部分</w:t>
      </w:r>
    </w:p>
    <w:p>
      <w:pPr>
        <w:ind w:firstLine="397"/>
        <w:jc w:val="both"/>
      </w:pPr>
      <w:r>
        <w:rPr>
          <w:rFonts w:ascii="Arial" w:hAnsi="Arial" w:eastAsia="Noto Sans CJK SC"/>
          <w:b w:val="0"/>
          <w:sz w:val="19"/>
        </w:rPr>
        <w:t>世界气象组织（WMO）；用于支持各种防御行动，独立于WWWP；用于地方和区域大气污染条件监测以及跟踪自然或人为灾害造成的危险排放轨迹。</w:t>
      </w:r>
    </w:p>
    <w:p>
      <w:pPr>
        <w:ind w:firstLine="397"/>
        <w:jc w:val="both"/>
      </w:pPr>
      <w:r>
        <w:rPr>
          <w:rFonts w:ascii="Arial" w:hAnsi="Arial" w:eastAsia="Noto Sans CJK SC"/>
          <w:b w:val="0"/>
          <w:sz w:val="19"/>
        </w:rPr>
        <w:t>无线电探空仪采用单向传输系统，无线电探空仪在上升穿过大气层期间进行传输，接收站位于陆地上。</w:t>
      </w:r>
    </w:p>
    <w:p>
      <w:pPr>
        <w:ind w:firstLine="397"/>
        <w:jc w:val="both"/>
      </w:pPr>
      <w:r>
        <w:rPr>
          <w:rFonts w:ascii="Arial" w:hAnsi="Arial" w:eastAsia="Noto Sans CJK SC"/>
          <w:b w:val="0"/>
          <w:sz w:val="19"/>
        </w:rPr>
        <w:t>在英国，无线电探空仪从10个站点发射，英国气象局使用的无线电探空仪系统在DRR ITU-R RS.1165中被识别为系统B，其特性见表9.13-1。</w:t>
      </w:r>
    </w:p>
    <w:p>
      <w:pPr>
        <w:ind w:firstLine="397"/>
        <w:jc w:val="both"/>
      </w:pPr>
      <w:r>
        <w:rPr>
          <w:rFonts w:ascii="Arial" w:hAnsi="Arial" w:eastAsia="Noto Sans CJK SC"/>
          <w:b w:val="0"/>
          <w:sz w:val="19"/>
        </w:rPr>
        <w:t>如果引入了 SOS TT&amp;C 的申请，本研究考虑了保护定期使用的四个无线电探空仪接收器站点所需的最坏情况同信道影响区域。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179 页</w:t>
            </w:r>
          </w:p>
        </w:tc>
      </w:tr>
    </w:tbl>
    <w:p>
      <w:pPr>
        <w:pStyle w:val="Heading3"/>
        <w:keepNext/>
      </w:pPr>
      <w:r>
        <w:rPr>
          <w:rFonts w:ascii="Arial" w:hAnsi="Arial" w:eastAsia="Noto Sans CJK SC"/>
          <w:b/>
          <w:sz w:val="19"/>
        </w:rPr>
        <w:t>9.13.2 DR Rec. 中数字系统 B 的特性、操作和保护准则</w:t>
      </w:r>
    </w:p>
    <w:p>
      <w:pPr>
        <w:pStyle w:val="Heading2"/>
        <w:keepNext/>
      </w:pPr>
      <w:r>
        <w:rPr>
          <w:rFonts w:ascii="Arial" w:hAnsi="Arial" w:eastAsia="Noto Sans CJK SC"/>
          <w:b/>
          <w:sz w:val="19"/>
        </w:rPr>
        <w:t>ITU-R RS.1165</w:t>
      </w:r>
    </w:p>
    <w:p>
      <w:pPr>
        <w:pStyle w:val="Heading2"/>
        <w:keepNext/>
      </w:pPr>
      <w:r>
        <w:rPr>
          <w:rFonts w:ascii="Arial" w:hAnsi="Arial" w:eastAsia="Noto Sans CJK SC"/>
          <w:b w:val="0"/>
          <w:sz w:val="19"/>
        </w:rPr>
        <w:t>表 9.13-1</w:t>
      </w:r>
    </w:p>
    <w:p>
      <w:pPr>
        <w:pStyle w:val="Heading1"/>
        <w:keepNext/>
      </w:pPr>
      <w:r>
        <w:rPr>
          <w:rFonts w:ascii="Arial" w:hAnsi="Arial" w:eastAsia="Noto Sans CJK SC"/>
          <w:b/>
          <w:sz w:val="19"/>
        </w:rPr>
        <w:t>403 MHz 无线电探空仪数字系统B特性</w:t>
      </w:r>
    </w:p>
    <w:p>
      <w:pPr>
        <w:ind w:firstLine="397"/>
        <w:jc w:val="both"/>
      </w:pPr>
      <w:r>
        <w:rPr>
          <w:rFonts w:ascii="Arial" w:hAnsi="Arial" w:eastAsia="Noto Sans CJK SC"/>
          <w:b w:val="0"/>
          <w:sz w:val="19"/>
        </w:rPr>
        <w:t>参数单位参考</w:t>
      </w:r>
    </w:p>
    <w:p>
      <w:pPr>
        <w:ind w:firstLine="397"/>
        <w:jc w:val="both"/>
      </w:pPr>
      <w:r>
        <w:rPr>
          <w:rFonts w:ascii="Arial" w:hAnsi="Arial" w:eastAsia="Noto Sans CJK SC"/>
          <w:b w:val="0"/>
          <w:sz w:val="19"/>
        </w:rPr>
        <w:t>类型 - 系统 B（数字）DRR ITU-R RS.1165</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403</w:t>
      </w:r>
    </w:p>
    <w:p>
      <w:pPr>
        <w:pStyle w:val="TableTextZH"/>
      </w:pPr>
      <w:r>
        <w:rPr>
          <w:rFonts w:ascii="Arial" w:hAnsi="Arial" w:eastAsia="Noto Sans CJK SC"/>
          <w:b w:val="0"/>
          <w:sz w:val="16"/>
        </w:rPr>
        <w:t>DRR ITU-R RS.1165</w:t>
      </w:r>
    </w:p>
    <w:p>
      <w:pPr>
        <w:pStyle w:val="TableTextZH"/>
      </w:pPr>
      <w:r>
        <w:rPr>
          <w:rFonts w:ascii="Arial" w:hAnsi="Arial" w:eastAsia="Noto Sans CJK SC"/>
          <w:b w:val="0"/>
          <w:sz w:val="16"/>
        </w:rPr>
        <w:t>中频带宽</w:t>
      </w:r>
    </w:p>
    <w:p>
      <w:pPr>
        <w:pStyle w:val="TableTextZH"/>
      </w:pPr>
      <w:r>
        <w:rPr>
          <w:rFonts w:ascii="Arial" w:hAnsi="Arial" w:eastAsia="Noto Sans CJK SC"/>
          <w:b w:val="0"/>
          <w:sz w:val="16"/>
        </w:rPr>
        <w:t>千赫兹</w:t>
      </w:r>
    </w:p>
    <w:p>
      <w:pPr>
        <w:pStyle w:val="TableTextZH"/>
      </w:pPr>
      <w:r>
        <w:rPr>
          <w:rFonts w:ascii="Arial" w:hAnsi="Arial" w:eastAsia="Noto Sans CJK SC"/>
          <w:b w:val="0"/>
          <w:sz w:val="16"/>
        </w:rPr>
        <w:t>6</w:t>
      </w:r>
    </w:p>
    <w:p>
      <w:pPr>
        <w:pStyle w:val="TableTextZH"/>
      </w:pPr>
      <w:r>
        <w:rPr>
          <w:rFonts w:ascii="Arial" w:hAnsi="Arial" w:eastAsia="Noto Sans CJK SC"/>
          <w:b w:val="0"/>
          <w:sz w:val="16"/>
        </w:rPr>
        <w:t>DRR ITU-R RS.1165</w:t>
      </w:r>
    </w:p>
    <w:p>
      <w:pPr>
        <w:pStyle w:val="Heading2"/>
        <w:keepNext/>
      </w:pPr>
      <w:r>
        <w:rPr>
          <w:rFonts w:ascii="Arial" w:hAnsi="Arial" w:eastAsia="Noto Sans CJK SC"/>
          <w:b w:val="0"/>
          <w:sz w:val="19"/>
        </w:rPr>
        <w:t>DRR ITU-R RS.1165</w:t>
      </w:r>
    </w:p>
    <w:p>
      <w:pPr>
        <w:ind w:firstLine="397"/>
        <w:jc w:val="both"/>
      </w:pPr>
      <w:r>
        <w:rPr>
          <w:rFonts w:ascii="Arial" w:hAnsi="Arial" w:eastAsia="Noto Sans CJK SC"/>
          <w:b w:val="0"/>
          <w:sz w:val="19"/>
        </w:rPr>
        <w:t>天线类型 - 天线 3 - 全向（偶极子）</w:t>
      </w:r>
    </w:p>
    <w:p>
      <w:pPr>
        <w:pStyle w:val="TableTextZH"/>
      </w:pPr>
      <w:r>
        <w:rPr>
          <w:rFonts w:ascii="Arial" w:hAnsi="Arial" w:eastAsia="Noto Sans CJK SC"/>
          <w:b w:val="0"/>
          <w:sz w:val="16"/>
        </w:rPr>
        <w:t>天线距地面高度</w:t>
      </w:r>
    </w:p>
    <w:p>
      <w:pPr>
        <w:pStyle w:val="TableTextZH"/>
      </w:pPr>
      <w:r>
        <w:rPr>
          <w:rFonts w:ascii="Arial" w:hAnsi="Arial" w:eastAsia="Noto Sans CJK SC"/>
          <w:b w:val="0"/>
          <w:sz w:val="16"/>
        </w:rPr>
        <w:t>m</w:t>
      </w:r>
    </w:p>
    <w:p>
      <w:pPr>
        <w:pStyle w:val="TableTextZH"/>
      </w:pPr>
      <w:r>
        <w:rPr>
          <w:rFonts w:ascii="Arial" w:hAnsi="Arial" w:eastAsia="Noto Sans CJK SC"/>
          <w:b w:val="0"/>
          <w:sz w:val="16"/>
        </w:rPr>
        <w:t>4</w:t>
      </w:r>
    </w:p>
    <w:p>
      <w:pPr>
        <w:pStyle w:val="TableTextZH"/>
      </w:pPr>
      <w:r>
        <w:rPr>
          <w:rFonts w:ascii="Arial" w:hAnsi="Arial" w:eastAsia="Noto Sans CJK SC"/>
          <w:b w:val="0"/>
          <w:sz w:val="16"/>
        </w:rPr>
        <w:t>DRR ITU-R RS.1165</w:t>
      </w:r>
    </w:p>
    <w:p>
      <w:pPr>
        <w:pStyle w:val="TableTextZH"/>
      </w:pPr>
      <w:r>
        <w:rPr>
          <w:rFonts w:ascii="Arial" w:hAnsi="Arial" w:eastAsia="Noto Sans CJK SC"/>
          <w:b w:val="0"/>
          <w:sz w:val="16"/>
        </w:rPr>
        <w:t>天线峰值增益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DRR ITU-R RS.1165</w:t>
      </w:r>
    </w:p>
    <w:p>
      <w:pPr>
        <w:ind w:firstLine="397"/>
        <w:jc w:val="both"/>
      </w:pPr>
      <w:r>
        <w:rPr>
          <w:rFonts w:ascii="Arial" w:hAnsi="Arial" w:eastAsia="Noto Sans CJK SC"/>
          <w:b w:val="0"/>
          <w:sz w:val="19"/>
        </w:rPr>
        <w:t>dB 2 DRR ITU-R RS.1263-1</w:t>
      </w:r>
    </w:p>
    <w:p>
      <w:pPr>
        <w:ind w:firstLine="397"/>
        <w:jc w:val="both"/>
      </w:pPr>
      <w:r>
        <w:rPr>
          <w:rFonts w:ascii="Arial" w:hAnsi="Arial" w:eastAsia="Noto Sans CJK SC"/>
          <w:b w:val="0"/>
          <w:sz w:val="19"/>
        </w:rPr>
        <w:t>接收器系统损耗（天线馈电、电缆等）</w:t>
      </w:r>
    </w:p>
    <w:p>
      <w:pPr>
        <w:pStyle w:val="TableTextZH"/>
      </w:pPr>
      <w:r>
        <w:rPr>
          <w:rFonts w:ascii="Arial" w:hAnsi="Arial" w:eastAsia="Noto Sans CJK SC"/>
          <w:b w:val="0"/>
          <w:sz w:val="16"/>
        </w:rPr>
        <w:t>偏振失配损耗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0.5</w:t>
      </w:r>
    </w:p>
    <w:p>
      <w:pPr>
        <w:pStyle w:val="TableTextZH"/>
      </w:pPr>
      <w:r>
        <w:rPr>
          <w:rFonts w:ascii="Arial" w:hAnsi="Arial" w:eastAsia="Noto Sans CJK SC"/>
          <w:b w:val="0"/>
          <w:sz w:val="16"/>
        </w:rPr>
        <w:t>DRR ITU-R RS.1263-1</w:t>
      </w:r>
    </w:p>
    <w:p>
      <w:pPr>
        <w:pStyle w:val="Heading2"/>
        <w:keepNext/>
      </w:pPr>
      <w:r>
        <w:rPr>
          <w:rFonts w:ascii="Arial" w:hAnsi="Arial" w:eastAsia="Noto Sans CJK SC"/>
          <w:b w:val="0"/>
          <w:sz w:val="19"/>
        </w:rPr>
        <w:t>图 9.13-1</w:t>
      </w:r>
    </w:p>
    <w:p>
      <w:pPr>
        <w:ind w:firstLine="397"/>
        <w:jc w:val="both"/>
      </w:pPr>
      <w:r>
        <w:rPr>
          <w:rFonts w:ascii="Arial" w:hAnsi="Arial" w:eastAsia="Noto Sans CJK SC"/>
          <w:b w:val="0"/>
          <w:sz w:val="19"/>
        </w:rPr>
        <w:t>“全向偶极子”天线的辐射方向图</w:t>
      </w:r>
    </w:p>
    <w:p>
      <w:pPr>
        <w:ind w:firstLine="397"/>
        <w:jc w:val="both"/>
      </w:pPr>
      <w:r>
        <w:rPr>
          <w:rFonts w:ascii="Arial" w:hAnsi="Arial" w:eastAsia="Noto Sans CJK SC"/>
          <w:b w:val="0"/>
          <w:sz w:val="19"/>
        </w:rPr>
        <w:t>保护准则</w:t>
      </w:r>
    </w:p>
    <w:p>
      <w:pPr>
        <w:ind w:firstLine="397"/>
        <w:jc w:val="both"/>
      </w:pPr>
      <w:r>
        <w:rPr>
          <w:rFonts w:ascii="Arial" w:hAnsi="Arial" w:eastAsia="Noto Sans CJK SC"/>
          <w:b w:val="0"/>
          <w:sz w:val="19"/>
        </w:rPr>
        <w:t>无线电探空仪保护准则取自 DR ITU-R RS.1263号建议书，并在表 9.13-2 中提供。</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180 页</w:t>
            </w:r>
          </w:p>
        </w:tc>
      </w:tr>
    </w:tbl>
    <w:p>
      <w:pPr>
        <w:pStyle w:val="Heading2"/>
        <w:keepNext/>
      </w:pPr>
      <w:r>
        <w:rPr>
          <w:rFonts w:ascii="Arial" w:hAnsi="Arial" w:eastAsia="Noto Sans CJK SC"/>
          <w:b w:val="0"/>
          <w:sz w:val="19"/>
        </w:rPr>
        <w:t>表 9.13-2</w:t>
      </w:r>
    </w:p>
    <w:p>
      <w:pPr>
        <w:pStyle w:val="Heading1"/>
        <w:keepNext/>
      </w:pPr>
      <w:r>
        <w:rPr>
          <w:rFonts w:ascii="Arial" w:hAnsi="Arial" w:eastAsia="Noto Sans CJK SC"/>
          <w:b/>
          <w:sz w:val="19"/>
        </w:rPr>
        <w:t>403 MHz 无线电探空仪保护准则</w:t>
      </w:r>
    </w:p>
    <w:p>
      <w:pPr>
        <w:ind w:firstLine="397"/>
        <w:jc w:val="both"/>
      </w:pPr>
      <w:r>
        <w:rPr>
          <w:rFonts w:ascii="Arial" w:hAnsi="Arial" w:eastAsia="Noto Sans CJK SC"/>
          <w:b w:val="0"/>
          <w:sz w:val="19"/>
        </w:rPr>
        <w:t>参数带有全向天线的 NAVAID</w:t>
      </w:r>
    </w:p>
    <w:p>
      <w:pPr>
        <w:ind w:firstLine="397"/>
        <w:jc w:val="both"/>
      </w:pPr>
      <w:r>
        <w:rPr>
          <w:rFonts w:ascii="Arial" w:hAnsi="Arial" w:eastAsia="Noto Sans CJK SC"/>
          <w:b w:val="0"/>
          <w:sz w:val="19"/>
        </w:rPr>
        <w:t>天线类型全向偶极子</w:t>
      </w:r>
    </w:p>
    <w:p>
      <w:pPr>
        <w:ind w:firstLine="397"/>
        <w:jc w:val="both"/>
      </w:pPr>
      <w:r>
        <w:rPr>
          <w:rFonts w:ascii="Arial" w:hAnsi="Arial" w:eastAsia="Noto Sans CJK SC"/>
          <w:b w:val="0"/>
          <w:sz w:val="19"/>
        </w:rPr>
        <w:t>系统参考带宽 (kHz) 6</w:t>
      </w:r>
    </w:p>
    <w:p>
      <w:pPr>
        <w:ind w:firstLine="397"/>
        <w:jc w:val="both"/>
      </w:pPr>
      <w:r>
        <w:rPr>
          <w:rFonts w:ascii="Arial" w:hAnsi="Arial" w:eastAsia="Noto Sans CJK SC"/>
          <w:b w:val="0"/>
          <w:sz w:val="19"/>
        </w:rPr>
        <w:t>-146.5</w:t>
      </w:r>
    </w:p>
    <w:p>
      <w:pPr>
        <w:ind w:firstLine="397"/>
        <w:jc w:val="both"/>
      </w:pPr>
      <w:r>
        <w:rPr>
          <w:rFonts w:ascii="Arial" w:hAnsi="Arial" w:eastAsia="Noto Sans CJK SC"/>
          <w:b w:val="0"/>
          <w:sz w:val="19"/>
        </w:rPr>
        <w:t>参考带宽中的干扰信号功率 (dBW) 超过的时间不超过 PDATA-LOSS%</w:t>
      </w:r>
    </w:p>
    <w:p>
      <w:pPr>
        <w:ind w:firstLine="397"/>
        <w:jc w:val="both"/>
      </w:pPr>
      <w:r>
        <w:rPr>
          <w:rFonts w:ascii="Arial" w:hAnsi="Arial" w:eastAsia="Noto Sans CJK SC"/>
          <w:b w:val="0"/>
          <w:sz w:val="19"/>
        </w:rPr>
        <w:t>时间百分比，PDATA-LOSS (%) 0.2</w:t>
      </w:r>
    </w:p>
    <w:p>
      <w:pPr>
        <w:ind w:firstLine="397"/>
        <w:jc w:val="both"/>
      </w:pPr>
      <w:r>
        <w:rPr>
          <w:rFonts w:ascii="Arial" w:hAnsi="Arial" w:eastAsia="Noto Sans CJK SC"/>
          <w:b w:val="0"/>
          <w:sz w:val="19"/>
        </w:rPr>
        <w:t>-158.9</w:t>
      </w:r>
    </w:p>
    <w:p>
      <w:pPr>
        <w:ind w:firstLine="397"/>
        <w:jc w:val="both"/>
      </w:pPr>
      <w:r>
        <w:rPr>
          <w:rFonts w:ascii="Arial" w:hAnsi="Arial" w:eastAsia="Noto Sans CJK SC"/>
          <w:b w:val="0"/>
          <w:sz w:val="19"/>
        </w:rPr>
        <w:t>超过参考带宽时的干扰信号功率(dBW)不超过20%</w:t>
      </w:r>
    </w:p>
    <w:p>
      <w:pPr>
        <w:ind w:firstLine="397"/>
        <w:jc w:val="both"/>
      </w:pPr>
      <w:r>
        <w:rPr>
          <w:rFonts w:ascii="Arial" w:hAnsi="Arial" w:eastAsia="Noto Sans CJK SC"/>
          <w:b w:val="0"/>
          <w:sz w:val="19"/>
        </w:rPr>
        <w:t>接收器锁定值丢失不适用于具有全向天线的无线电探空仪系统，因为在信号丢失或干扰期间，天线不会被误导远离信号。</w:t>
      </w:r>
    </w:p>
    <w:p>
      <w:pPr>
        <w:ind w:firstLine="397"/>
        <w:jc w:val="both"/>
      </w:pPr>
      <w:r>
        <w:rPr>
          <w:rFonts w:ascii="Arial" w:hAnsi="Arial" w:eastAsia="Noto Sans CJK SC"/>
          <w:b w:val="0"/>
          <w:sz w:val="19"/>
        </w:rPr>
        <w:t>计算这些保护准则的建议书，DR Rec。 RS.1263-1，允许接收器系统损耗（天线馈电、电缆等）为 2.0 dB，极化失配损耗为</w:t>
      </w:r>
    </w:p>
    <w:p>
      <w:pPr>
        <w:ind w:firstLine="397"/>
        <w:jc w:val="both"/>
      </w:pPr>
      <w:r>
        <w:rPr>
          <w:rFonts w:ascii="Arial" w:hAnsi="Arial" w:eastAsia="Noto Sans CJK SC"/>
          <w:b w:val="0"/>
          <w:sz w:val="19"/>
        </w:rPr>
        <w:t>0.5 dB，因此本研究中考虑了这些额外损耗。</w:t>
      </w:r>
    </w:p>
    <w:p>
      <w:pPr>
        <w:ind w:firstLine="397"/>
        <w:jc w:val="both"/>
      </w:pPr>
      <w:r>
        <w:rPr>
          <w:rFonts w:ascii="Arial" w:hAnsi="Arial" w:eastAsia="Noto Sans CJK SC"/>
          <w:b w:val="0"/>
          <w:sz w:val="19"/>
        </w:rPr>
        <w:t>403 MHz 频段中的系统 B 数字无线电探空仪的数据可用性要求必须至少为 97%。</w:t>
      </w:r>
    </w:p>
    <w:p>
      <w:pPr>
        <w:ind w:firstLine="397"/>
        <w:jc w:val="both"/>
      </w:pPr>
      <w:r>
        <w:rPr>
          <w:rFonts w:ascii="Arial" w:hAnsi="Arial" w:eastAsia="Noto Sans CJK SC"/>
          <w:b w:val="0"/>
          <w:sz w:val="19"/>
        </w:rPr>
        <w:t>此数据可用性必须保持在 250 km 的最大链接范围内。</w:t>
      </w:r>
    </w:p>
    <w:p>
      <w:pPr>
        <w:ind w:firstLine="397"/>
        <w:jc w:val="both"/>
      </w:pPr>
      <w:r>
        <w:rPr>
          <w:rFonts w:ascii="Arial" w:hAnsi="Arial" w:eastAsia="Noto Sans CJK SC"/>
          <w:b w:val="0"/>
          <w:sz w:val="19"/>
        </w:rPr>
        <w:t>短期任务的非对地静止轨道卫星</w:t>
      </w:r>
    </w:p>
    <w:p>
      <w:pPr>
        <w:ind w:firstLine="397"/>
        <w:jc w:val="both"/>
      </w:pPr>
      <w:r>
        <w:rPr>
          <w:rFonts w:ascii="Arial" w:hAnsi="Arial" w:eastAsia="Noto Sans CJK SC"/>
          <w:b w:val="0"/>
          <w:sz w:val="19"/>
        </w:rPr>
        <w:t>技术特性</w:t>
      </w:r>
    </w:p>
    <w:p>
      <w:pPr>
        <w:ind w:firstLine="397"/>
        <w:jc w:val="both"/>
      </w:pPr>
      <w:r>
        <w:rPr>
          <w:rFonts w:ascii="Arial" w:hAnsi="Arial" w:eastAsia="Noto Sans CJK SC"/>
          <w:b w:val="0"/>
          <w:sz w:val="19"/>
        </w:rPr>
        <w:t>适用于地对空方向的 NGSO 短时卫星系统的典型特性见表 9.13-3。</w:t>
      </w:r>
    </w:p>
    <w:p>
      <w:pPr>
        <w:ind w:firstLine="397"/>
        <w:jc w:val="both"/>
      </w:pPr>
      <w:r>
        <w:rPr>
          <w:rFonts w:ascii="Arial" w:hAnsi="Arial" w:eastAsia="Noto Sans CJK SC"/>
          <w:b w:val="0"/>
          <w:sz w:val="19"/>
        </w:rPr>
        <w:t>发射机距地面的高度假设为 2 m。</w:t>
      </w:r>
    </w:p>
    <w:p>
      <w:pPr>
        <w:ind w:firstLine="397"/>
        <w:jc w:val="both"/>
      </w:pPr>
      <w:r>
        <w:rPr>
          <w:rFonts w:ascii="Arial" w:hAnsi="Arial" w:eastAsia="Noto Sans CJK SC"/>
          <w:b w:val="0"/>
          <w:sz w:val="19"/>
        </w:rPr>
        <w:t>为了评估兼容性，应分析最坏的情况，这将由具有最高发射功率的 SOS 短期任务非GSO ES 和天线增益以及最小仰角产生。因此，使用最大短期任务非GSO ES发射功率和天线增益。</w:t>
      </w:r>
    </w:p>
    <w:p>
      <w:pPr>
        <w:ind w:firstLine="397"/>
        <w:jc w:val="both"/>
      </w:pPr>
      <w:r>
        <w:rPr>
          <w:rFonts w:ascii="Arial" w:hAnsi="Arial" w:eastAsia="Noto Sans CJK SC"/>
          <w:b w:val="0"/>
          <w:sz w:val="19"/>
        </w:rPr>
        <w:t>最坏的地面兼容性情况是由于短期任务非GSO ES 处于尽可能最低的仰角，方位角指向无线电探空仪接收器。因此，SOS 短期任务非GSO ES 的 5° 最小仰角用于提供无线电探空仪地面站接收机周围最大影响区域的指示。</w:t>
      </w:r>
    </w:p>
    <w:p>
      <w:pPr>
        <w:ind w:firstLine="397"/>
        <w:jc w:val="both"/>
      </w:pPr>
      <w:r>
        <w:rPr>
          <w:rFonts w:ascii="Arial" w:hAnsi="Arial" w:eastAsia="Noto Sans CJK SC"/>
          <w:b w:val="0"/>
          <w:sz w:val="19"/>
        </w:rPr>
        <w:t>还针对 SOS 短期任务非GSO ES 仰角绘制了 10 ° 的影响区域。</w:t>
      </w:r>
    </w:p>
    <w:p>
      <w:pPr>
        <w:ind w:firstLine="397"/>
        <w:jc w:val="both"/>
      </w:pPr>
      <w:r>
        <w:rPr>
          <w:rFonts w:ascii="Arial" w:hAnsi="Arial" w:eastAsia="Noto Sans CJK SC"/>
          <w:b w:val="0"/>
          <w:sz w:val="19"/>
        </w:rPr>
        <w:t>此外，为了更好地了解每个仰角的影响距离，还进行了分析，同时将 SOS 短期任务非GSO ES 发射功率降低到最小值，仍然完成了</w:t>
      </w:r>
    </w:p>
    <w:p>
      <w:pPr>
        <w:ind w:firstLine="397"/>
        <w:jc w:val="both"/>
      </w:pPr>
      <w:r>
        <w:rPr>
          <w:rFonts w:ascii="Arial" w:hAnsi="Arial" w:eastAsia="Noto Sans CJK SC"/>
          <w:b w:val="0"/>
          <w:sz w:val="19"/>
        </w:rPr>
        <w:t>1000 km 链路预算与短期任务非GSO卫星。了解 e.i.r.p. 是多少可以减少，链路余量是根据下表9.13-3中所示的参数计算的。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181 页</w:t>
            </w:r>
          </w:p>
        </w:tc>
      </w:tr>
    </w:tbl>
    <w:p>
      <w:pPr>
        <w:pStyle w:val="Heading2"/>
        <w:keepNext/>
      </w:pPr>
      <w:r>
        <w:rPr>
          <w:rFonts w:ascii="Arial" w:hAnsi="Arial" w:eastAsia="Noto Sans CJK SC"/>
          <w:b w:val="0"/>
          <w:sz w:val="19"/>
        </w:rPr>
        <w:t>表 9.13-3</w:t>
      </w:r>
    </w:p>
    <w:p>
      <w:pPr>
        <w:ind w:firstLine="397"/>
        <w:jc w:val="both"/>
      </w:pPr>
      <w:r>
        <w:rPr>
          <w:rFonts w:ascii="Arial" w:hAnsi="Arial" w:eastAsia="Noto Sans CJK SC"/>
          <w:b w:val="0"/>
          <w:sz w:val="19"/>
        </w:rPr>
        <w:t>NGSO 短时卫星系统链路预算, 1000 km 轨道高度案例</w:t>
      </w:r>
    </w:p>
    <w:p>
      <w:pPr>
        <w:pStyle w:val="Heading1"/>
        <w:keepNext/>
      </w:pPr>
      <w:r>
        <w:rPr>
          <w:rFonts w:ascii="Arial" w:hAnsi="Arial" w:eastAsia="Noto Sans CJK SC"/>
          <w:b/>
          <w:sz w:val="19"/>
        </w:rPr>
        <w:t>10 °</w:t>
      </w:r>
    </w:p>
    <w:p>
      <w:pPr>
        <w:ind w:firstLine="397"/>
        <w:jc w:val="both"/>
      </w:pPr>
      <w:r>
        <w:rPr>
          <w:rFonts w:ascii="Arial" w:hAnsi="Arial" w:eastAsia="Noto Sans CJK SC"/>
          <w:b w:val="0"/>
          <w:sz w:val="19"/>
        </w:rPr>
        <w:t>参数单位</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海拔</w:t>
      </w:r>
    </w:p>
    <w:p>
      <w:pPr>
        <w:pStyle w:val="TableTextZH"/>
      </w:pPr>
      <w:r>
        <w:rPr>
          <w:rFonts w:ascii="Arial" w:hAnsi="Arial" w:eastAsia="Noto Sans CJK SC"/>
          <w:b w:val="0"/>
          <w:sz w:val="16"/>
        </w:rPr>
        <w:t>地球站发射功率</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34.0</w:t>
      </w:r>
    </w:p>
    <w:p>
      <w:pPr>
        <w:pStyle w:val="TableTextZH"/>
      </w:pPr>
      <w:r>
        <w:rPr>
          <w:rFonts w:ascii="Arial" w:hAnsi="Arial" w:eastAsia="Noto Sans CJK SC"/>
          <w:b w:val="0"/>
          <w:sz w:val="16"/>
        </w:rPr>
        <w:t>34.0</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403.0</w:t>
      </w:r>
    </w:p>
    <w:p>
      <w:pPr>
        <w:pStyle w:val="TableTextZH"/>
      </w:pPr>
      <w:r>
        <w:rPr>
          <w:rFonts w:ascii="Arial" w:hAnsi="Arial" w:eastAsia="Noto Sans CJK SC"/>
          <w:b w:val="0"/>
          <w:sz w:val="16"/>
        </w:rPr>
        <w:t>403.0</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1000</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学位</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km</w:t>
      </w:r>
    </w:p>
    <w:p>
      <w:pPr>
        <w:pStyle w:val="TableTextZH"/>
      </w:pPr>
      <w:r>
        <w:rPr>
          <w:rFonts w:ascii="Arial" w:hAnsi="Arial" w:eastAsia="Noto Sans CJK SC"/>
          <w:b w:val="0"/>
          <w:sz w:val="16"/>
        </w:rPr>
        <w:t>3193</w:t>
      </w:r>
    </w:p>
    <w:p>
      <w:pPr>
        <w:pStyle w:val="TableTextZH"/>
      </w:pPr>
      <w:r>
        <w:rPr>
          <w:rFonts w:ascii="Arial" w:hAnsi="Arial" w:eastAsia="Noto Sans CJK SC"/>
          <w:b w:val="0"/>
          <w:sz w:val="16"/>
        </w:rPr>
        <w:t>2762</w:t>
      </w:r>
    </w:p>
    <w:p>
      <w:pPr>
        <w:pStyle w:val="TableTextZH"/>
      </w:pPr>
      <w:r>
        <w:rPr>
          <w:rFonts w:ascii="Arial" w:hAnsi="Arial" w:eastAsia="Noto Sans CJK SC"/>
          <w:b w:val="0"/>
          <w:sz w:val="16"/>
        </w:rPr>
        <w:t>可用空间路径损耗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154.6</w:t>
      </w:r>
    </w:p>
    <w:p>
      <w:pPr>
        <w:pStyle w:val="TableTextZH"/>
      </w:pPr>
      <w:r>
        <w:rPr>
          <w:rFonts w:ascii="Arial" w:hAnsi="Arial" w:eastAsia="Noto Sans CJK SC"/>
          <w:b w:val="0"/>
          <w:sz w:val="16"/>
        </w:rPr>
        <w:t>153.4</w:t>
      </w:r>
    </w:p>
    <w:p>
      <w:pPr>
        <w:pStyle w:val="TableTextZH"/>
      </w:pPr>
      <w:r>
        <w:rPr>
          <w:rFonts w:ascii="Arial" w:hAnsi="Arial" w:eastAsia="Noto Sans CJK SC"/>
          <w:b w:val="0"/>
          <w:sz w:val="16"/>
        </w:rPr>
        <w:t>大气和电离层损耗es</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偏振损耗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卫星天线增益</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卫星系统噪声温度</w:t>
      </w:r>
    </w:p>
    <w:p>
      <w:pPr>
        <w:pStyle w:val="TableTextZH"/>
      </w:pPr>
      <w:r>
        <w:rPr>
          <w:rFonts w:ascii="Arial" w:hAnsi="Arial" w:eastAsia="Noto Sans CJK SC"/>
          <w:b w:val="0"/>
          <w:sz w:val="16"/>
        </w:rPr>
        <w:t>K</w:t>
      </w:r>
    </w:p>
    <w:p>
      <w:pPr>
        <w:pStyle w:val="TableTextZH"/>
      </w:pPr>
      <w:r>
        <w:rPr>
          <w:rFonts w:ascii="Arial" w:hAnsi="Arial" w:eastAsia="Noto Sans CJK SC"/>
          <w:b w:val="0"/>
          <w:sz w:val="16"/>
        </w:rPr>
        <w:t>1000.0</w:t>
      </w:r>
    </w:p>
    <w:p>
      <w:pPr>
        <w:pStyle w:val="TableTextZH"/>
      </w:pPr>
      <w:r>
        <w:rPr>
          <w:rFonts w:ascii="Arial" w:hAnsi="Arial" w:eastAsia="Noto Sans CJK SC"/>
          <w:b w:val="0"/>
          <w:sz w:val="16"/>
        </w:rPr>
        <w:t>1000.0</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位/秒</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位数/赫兹</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接收机载波功率</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-126.6</w:t>
      </w:r>
    </w:p>
    <w:p>
      <w:pPr>
        <w:pStyle w:val="TableTextZH"/>
      </w:pPr>
      <w:r>
        <w:rPr>
          <w:rFonts w:ascii="Arial" w:hAnsi="Arial" w:eastAsia="Noto Sans CJK SC"/>
          <w:b w:val="0"/>
          <w:sz w:val="16"/>
        </w:rPr>
        <w:t>-125.4</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-154.6</w:t>
      </w:r>
    </w:p>
    <w:p>
      <w:pPr>
        <w:pStyle w:val="TableTextZH"/>
      </w:pPr>
      <w:r>
        <w:rPr>
          <w:rFonts w:ascii="Arial" w:hAnsi="Arial" w:eastAsia="Noto Sans CJK SC"/>
          <w:b w:val="0"/>
          <w:sz w:val="16"/>
        </w:rPr>
        <w:t>-154.6</w:t>
      </w:r>
    </w:p>
    <w:p>
      <w:pPr>
        <w:pStyle w:val="TableTextZH"/>
      </w:pPr>
      <w:r>
        <w:rPr>
          <w:rFonts w:ascii="Arial" w:hAnsi="Arial" w:eastAsia="Noto Sans CJK SC"/>
          <w:b w:val="0"/>
          <w:sz w:val="16"/>
        </w:rPr>
        <w:t>接收机载噪比</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28.0</w:t>
      </w:r>
    </w:p>
    <w:p>
      <w:pPr>
        <w:pStyle w:val="TableTextZH"/>
      </w:pPr>
      <w:r>
        <w:rPr>
          <w:rFonts w:ascii="Arial" w:hAnsi="Arial" w:eastAsia="Noto Sans CJK SC"/>
          <w:b w:val="0"/>
          <w:sz w:val="16"/>
        </w:rPr>
        <w:t>29.2</w:t>
      </w:r>
    </w:p>
    <w:p>
      <w:pPr>
        <w:pStyle w:val="TableTextZH"/>
      </w:pPr>
      <w:r>
        <w:rPr>
          <w:rFonts w:ascii="Arial" w:hAnsi="Arial" w:eastAsia="Noto Sans CJK SC"/>
          <w:b w:val="0"/>
          <w:sz w:val="16"/>
        </w:rPr>
        <w:t>载噪比目标</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9.2</w:t>
      </w:r>
    </w:p>
    <w:p>
      <w:pPr>
        <w:ind w:firstLine="397"/>
        <w:jc w:val="both"/>
      </w:pPr>
      <w:r>
        <w:rPr>
          <w:rFonts w:ascii="Arial" w:hAnsi="Arial" w:eastAsia="Noto Sans CJK SC"/>
          <w:b w:val="0"/>
          <w:sz w:val="19"/>
        </w:rPr>
        <w:t>dB宽度 9 7.8</w:t>
      </w:r>
    </w:p>
    <w:p>
      <w:pPr>
        <w:ind w:firstLine="397"/>
        <w:jc w:val="both"/>
      </w:pPr>
      <w:r>
        <w:rPr>
          <w:rFonts w:ascii="Arial" w:hAnsi="Arial" w:eastAsia="Noto Sans CJK SC"/>
          <w:b w:val="0"/>
          <w:sz w:val="19"/>
        </w:rPr>
        <w:t>实现 C/N 目标所需的地球站发射功率</w:t>
      </w:r>
    </w:p>
    <w:p>
      <w:pPr>
        <w:ind w:firstLine="397"/>
        <w:jc w:val="both"/>
      </w:pPr>
      <w:r>
        <w:rPr>
          <w:rFonts w:ascii="Arial" w:hAnsi="Arial" w:eastAsia="Noto Sans CJK SC"/>
          <w:b w:val="0"/>
          <w:sz w:val="19"/>
        </w:rPr>
        <w:t>本研究假设最大地球站发射功率为 17 dBW 以及表 9.13.3 中的降低值。</w:t>
      </w:r>
    </w:p>
    <w:p>
      <w:pPr>
        <w:ind w:firstLine="397"/>
        <w:jc w:val="both"/>
      </w:pPr>
      <w:r>
        <w:rPr>
          <w:rFonts w:ascii="Arial" w:hAnsi="Arial" w:eastAsia="Noto Sans CJK SC"/>
          <w:b w:val="0"/>
          <w:sz w:val="19"/>
        </w:rPr>
        <w:t>传播模型</w:t>
      </w:r>
    </w:p>
    <w:p>
      <w:pPr>
        <w:ind w:firstLine="397"/>
        <w:jc w:val="both"/>
      </w:pPr>
      <w:r>
        <w:rPr>
          <w:rFonts w:ascii="Arial" w:hAnsi="Arial" w:eastAsia="Noto Sans CJK SC"/>
          <w:b w:val="0"/>
          <w:sz w:val="19"/>
        </w:rPr>
        <w:t>采用了建议 ITU-R P.452-16 和 ITU-R P.2108，从而能够同时考虑长期 (20%) 和短期 (0.2%) 保护准则无线电探空仪接收器。</w:t>
      </w:r>
    </w:p>
    <w:p>
      <w:pPr>
        <w:ind w:firstLine="397"/>
        <w:jc w:val="both"/>
      </w:pPr>
      <w:r>
        <w:rPr>
          <w:rFonts w:ascii="Arial" w:hAnsi="Arial" w:eastAsia="Noto Sans CJK SC"/>
          <w:b w:val="0"/>
          <w:sz w:val="19"/>
        </w:rPr>
        <w:t>在不列颠群岛内，使用 50 m 地形和土地利用数据库来考虑地形和杂波。如果影响区域穿过海路延伸到邻国，则为了方便起见，使用了公开的航天飞机 90m 地面数据库。</w:t>
      </w:r>
    </w:p>
    <w:p>
      <w:pPr>
        <w:pStyle w:val="Heading3"/>
        <w:keepNext/>
      </w:pPr>
      <w:r>
        <w:rPr>
          <w:rFonts w:ascii="Arial" w:hAnsi="Arial" w:eastAsia="Noto Sans CJK SC"/>
          <w:b/>
          <w:sz w:val="19"/>
        </w:rPr>
        <w:t>9.13.3 仿真结果</w:t>
      </w:r>
    </w:p>
    <w:p>
      <w:pPr>
        <w:ind w:firstLine="397"/>
        <w:jc w:val="both"/>
      </w:pPr>
      <w:r>
        <w:rPr>
          <w:rFonts w:ascii="Arial" w:hAnsi="Arial" w:eastAsia="Noto Sans CJK SC"/>
          <w:b w:val="0"/>
          <w:sz w:val="19"/>
        </w:rPr>
        <w:t>本节显示了 NGSO 短时卫星系统 SOS NGSO SD ES 发射机在方位角指向所考虑的无线电探空仪接收机并具有</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182 页</w:t>
            </w:r>
          </w:p>
        </w:tc>
      </w:tr>
    </w:tbl>
    <w:p>
      <w:pPr>
        <w:ind w:firstLine="397"/>
        <w:jc w:val="both"/>
      </w:pPr>
      <w:r>
        <w:rPr>
          <w:rFonts w:ascii="Arial" w:hAnsi="Arial" w:eastAsia="Noto Sans CJK SC"/>
          <w:b w:val="0"/>
          <w:sz w:val="19"/>
        </w:rPr>
        <w:t>5 或 10 ° 的仰角预计会对无线电探空仪接收机造成干扰，该干扰超出了 0.2%（图 9.13-3 或 20% 的传播条件所需的保护准则）时间，图9.13-4。</w:t>
      </w:r>
    </w:p>
    <w:p>
      <w:pPr>
        <w:ind w:firstLine="397"/>
        <w:jc w:val="both"/>
      </w:pPr>
      <w:r>
        <w:rPr>
          <w:rFonts w:ascii="Arial" w:hAnsi="Arial" w:eastAsia="Noto Sans CJK SC"/>
          <w:b w:val="0"/>
          <w:sz w:val="19"/>
        </w:rPr>
        <w:t>对英国气象局经常使用的四个无线电探空仪接收器站点进行了模拟。这些模拟的结果通过下图中的干扰分析进行可视化，用两种颜色代表两个 NGSO 短时卫星系统短期任务非GSO ES 发射机 e.i.r.p. 的组合。值（完成链路预算所需的最大值和最小值），以及代表此类接收器使用的 Kathrein 天线的无线电探空仪接收器天线增益值（DR 建议 ITU-R RS.1165，系统 B）。</w:t>
      </w:r>
    </w:p>
    <w:p>
      <w:pPr>
        <w:ind w:firstLine="397"/>
        <w:jc w:val="both"/>
      </w:pPr>
      <w:r>
        <w:rPr>
          <w:rFonts w:ascii="Arial" w:hAnsi="Arial" w:eastAsia="Noto Sans CJK SC"/>
          <w:b w:val="0"/>
          <w:sz w:val="19"/>
        </w:rPr>
        <w:t>为了更好地展示总体影响，每个接收器保护准则（长期和短期）的影响区域以及 SOS ES 仰角已叠加在不列颠群岛和邻近欧洲西北部的投影上。</w:t>
      </w:r>
    </w:p>
    <w:p>
      <w:pPr>
        <w:pStyle w:val="Heading2"/>
        <w:keepNext/>
      </w:pPr>
      <w:r>
        <w:rPr>
          <w:rFonts w:ascii="Arial" w:hAnsi="Arial" w:eastAsia="Noto Sans CJK SC"/>
          <w:b w:val="0"/>
          <w:sz w:val="19"/>
        </w:rPr>
        <w:t>图 9.13-2</w:t>
      </w:r>
    </w:p>
    <w:p>
      <w:pPr>
        <w:ind w:firstLine="397"/>
        <w:jc w:val="both"/>
      </w:pPr>
      <w:r>
        <w:rPr>
          <w:rFonts w:ascii="Arial" w:hAnsi="Arial" w:eastAsia="Noto Sans CJK SC"/>
          <w:b w:val="0"/>
          <w:sz w:val="19"/>
        </w:rPr>
        <w:t>影响区域图如下图 9.13-3 和 9.13-4</w:t>
      </w:r>
    </w:p>
    <w:p>
      <w:pPr>
        <w:pStyle w:val="CaptionZH"/>
        <w:keepNext/>
        <w:jc w:val="center"/>
      </w:pPr>
      <w:r>
        <w:rPr>
          <w:rFonts w:ascii="Arial" w:hAnsi="Arial" w:eastAsia="Noto Sans CJK SC"/>
          <w:b w:val="0"/>
          <w:sz w:val="17"/>
        </w:rPr>
        <w:t>表 9.13-3 s 显示 SOS TT&amp;C 在最大轨道高度和最低高程处的链路预算具有显着裕度 (9 dB)。因此，可以在不发生链路故障的情况下降低发射机的功率，最小功率工作时的影响由红色影响区域表示，蓝色影响区域表示最大功率工作时的影响区域， 34 dBW e.i.r.p.</w:t>
      </w:r>
    </w:p>
    <w:p>
      <w:pPr>
        <w:pStyle w:val="Heading2"/>
        <w:keepNext/>
      </w:pPr>
      <w:r>
        <w:rPr>
          <w:rFonts w:ascii="Arial" w:hAnsi="Arial" w:eastAsia="Noto Sans CJK SC"/>
          <w:b w:val="0"/>
          <w:sz w:val="19"/>
        </w:rPr>
        <w:t>图 9.13-3</w:t>
      </w:r>
    </w:p>
    <w:p>
      <w:pPr>
        <w:ind w:firstLine="397"/>
        <w:jc w:val="both"/>
      </w:pPr>
      <w:r>
        <w:rPr>
          <w:rFonts w:ascii="Arial" w:hAnsi="Arial" w:eastAsia="Noto Sans CJK SC"/>
          <w:b w:val="0"/>
          <w:sz w:val="19"/>
        </w:rPr>
        <w:t>无线电探空仪接收器短期标准和 SOS ES 仰角 5 和 10 ° 的影响区域分析，颜色如第 9.13.2 节所述</w:t>
      </w:r>
    </w:p>
    <w:p>
      <w:pPr>
        <w:ind w:firstLine="397"/>
        <w:jc w:val="both"/>
      </w:pPr>
      <w:r>
        <w:rPr>
          <w:rFonts w:ascii="Arial" w:hAnsi="Arial" w:eastAsia="Noto Sans CJK SC"/>
          <w:b w:val="0"/>
          <w:sz w:val="19"/>
        </w:rPr>
        <w:t>5° SOS TTC 仰角 10° SOS TTC 仰角</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183 页</w:t>
            </w:r>
          </w:p>
        </w:tc>
      </w:tr>
    </w:tbl>
    <w:p>
      <w:pPr>
        <w:pStyle w:val="Heading2"/>
        <w:keepNext/>
      </w:pPr>
      <w:r>
        <w:rPr>
          <w:rFonts w:ascii="Arial" w:hAnsi="Arial" w:eastAsia="Noto Sans CJK SC"/>
          <w:b w:val="0"/>
          <w:sz w:val="19"/>
        </w:rPr>
        <w:t>图 9.13-4</w:t>
      </w:r>
    </w:p>
    <w:p>
      <w:pPr>
        <w:ind w:firstLine="397"/>
        <w:jc w:val="both"/>
      </w:pPr>
      <w:r>
        <w:rPr>
          <w:rFonts w:ascii="Arial" w:hAnsi="Arial" w:eastAsia="Noto Sans CJK SC"/>
          <w:b w:val="0"/>
          <w:sz w:val="19"/>
        </w:rPr>
        <w:t>无线电探空仪接收器长期标准和 SOS ES 仰角 5 和 10 ° 的影响区域分析，如第 9.13.2 节所述</w:t>
      </w:r>
    </w:p>
    <w:p>
      <w:pPr>
        <w:ind w:firstLine="397"/>
        <w:jc w:val="both"/>
      </w:pPr>
      <w:r>
        <w:rPr>
          <w:rFonts w:ascii="Arial" w:hAnsi="Arial" w:eastAsia="Noto Sans CJK SC"/>
          <w:b w:val="0"/>
          <w:sz w:val="19"/>
        </w:rPr>
        <w:t>5° SOS TTC 仰角 10° SOS TTC 仰角</w:t>
      </w:r>
    </w:p>
    <w:p>
      <w:pPr>
        <w:pStyle w:val="Heading3"/>
        <w:keepNext/>
      </w:pPr>
      <w:r>
        <w:rPr>
          <w:rFonts w:ascii="Arial" w:hAnsi="Arial" w:eastAsia="Noto Sans CJK SC"/>
          <w:b/>
          <w:sz w:val="19"/>
        </w:rPr>
        <w:t>9.13.4 研究 9.13 总结 – MetAid 无线电探空仪地面接收器的结论</w:t>
      </w:r>
    </w:p>
    <w:p>
      <w:pPr>
        <w:ind w:firstLine="397"/>
        <w:jc w:val="both"/>
      </w:pPr>
      <w:r>
        <w:rPr>
          <w:rFonts w:ascii="Arial" w:hAnsi="Arial" w:eastAsia="Noto Sans CJK SC"/>
          <w:b w:val="0"/>
          <w:sz w:val="19"/>
        </w:rPr>
        <w:t>与短期任务非GSO 地球站s 的兼容性</w:t>
      </w:r>
    </w:p>
    <w:p>
      <w:pPr>
        <w:ind w:firstLine="397"/>
        <w:jc w:val="both"/>
      </w:pPr>
      <w:r>
        <w:rPr>
          <w:rFonts w:ascii="Arial" w:hAnsi="Arial" w:eastAsia="Noto Sans CJK SC"/>
          <w:b w:val="0"/>
          <w:sz w:val="19"/>
        </w:rPr>
        <w:t>该研究考虑了有限国家地理区域内的地面无线电探空仪接收器。</w:t>
      </w:r>
    </w:p>
    <w:p>
      <w:pPr>
        <w:ind w:firstLine="397"/>
        <w:jc w:val="both"/>
      </w:pPr>
      <w:r>
        <w:rPr>
          <w:rFonts w:ascii="Arial" w:hAnsi="Arial" w:eastAsia="Noto Sans CJK SC"/>
          <w:b w:val="0"/>
          <w:sz w:val="19"/>
        </w:rPr>
        <w:t>从图 9.13-3 和图 9.13-4 所示的影响区域分析可以看出，最大的影响区域涉及海上路径，特别是考虑到无线电探空仪接收机的 0.2% 短期标准时。在 5 °（最坏情况）&gt;250 km 的最小仰角上运行的 SOS TT&amp;C 短期内可能发生干扰的最长距离是站点靠近海岸线且距离最短的地方这些站点的距离小于 10 km。所检查的另外两个地点对 TT&amp;C 的使用影响较小，因为它们距离海岸较远，并且位于更鼓励共享的当地环境中。</w:t>
      </w:r>
    </w:p>
    <w:p>
      <w:pPr>
        <w:ind w:firstLine="397"/>
        <w:jc w:val="both"/>
      </w:pPr>
      <w:r>
        <w:rPr>
          <w:rFonts w:ascii="Arial" w:hAnsi="Arial" w:eastAsia="Noto Sans CJK SC"/>
          <w:b w:val="0"/>
          <w:sz w:val="19"/>
        </w:rPr>
        <w:t>四个无线电探空仪接收机所需的间隔距离被认为在短期内受到最大功率 NGSO 短期任务卫星 SOS ES 发射机的充分保护，仰角范围从 6 km 到 5° &gt;250 km。</w:t>
      </w:r>
    </w:p>
    <w:p>
      <w:pPr>
        <w:ind w:firstLine="397"/>
        <w:jc w:val="both"/>
      </w:pPr>
      <w:r>
        <w:rPr>
          <w:rFonts w:ascii="Arial" w:hAnsi="Arial" w:eastAsia="Noto Sans CJK SC"/>
          <w:b w:val="0"/>
          <w:sz w:val="19"/>
        </w:rPr>
        <w:t>在本研究考虑的有限国家地理区域中，由于无线电探空仪接收站的稀疏性以及较小带宽数字无线电探空仪系统的选择，新的 SOS 短期任务非GSO ES 发射机应该可以与地面协调无线电探空仪接收器确保没有干扰接收到基于地面的无线电探空仪接收器。</w:t>
      </w:r>
    </w:p>
    <w:p>
      <w:pPr>
        <w:ind w:firstLine="397"/>
        <w:jc w:val="both"/>
      </w:pPr>
      <w:r>
        <w:rPr>
          <w:rFonts w:ascii="Arial" w:hAnsi="Arial" w:eastAsia="Noto Sans CJK SC"/>
          <w:b w:val="0"/>
          <w:sz w:val="19"/>
        </w:rPr>
        <w:t>本研究重点关注最坏的可能干扰情况，即 ES 发射机方位角指向无线电探空仪接收机（最小仰角）。</w:t>
      </w:r>
    </w:p>
    <w:p>
      <w:pPr>
        <w:ind w:firstLine="397"/>
        <w:jc w:val="both"/>
      </w:pPr>
      <w:r>
        <w:rPr>
          <w:rFonts w:ascii="Arial" w:hAnsi="Arial" w:eastAsia="Noto Sans CJK SC"/>
          <w:b w:val="0"/>
          <w:sz w:val="19"/>
        </w:rPr>
        <w:t>应当注意的是，COSPAS-SARSAT遇险信标系统在频段 406-406.1 MHz上接收地对空。为了保护生命系统的安全，地对空方向的 SOS 传输应限制在 403-406 MHz 频段的下端。</w:t>
      </w:r>
    </w:p>
    <w:p>
      <w:pPr>
        <w:ind w:firstLine="397"/>
        <w:jc w:val="both"/>
      </w:pPr>
      <w:r>
        <w:rPr>
          <w:rFonts w:ascii="Arial" w:hAnsi="Arial" w:eastAsia="Noto Sans CJK SC"/>
          <w:b w:val="0"/>
          <w:sz w:val="19"/>
        </w:rPr>
        <w:t>总体而言，本研究表明，SOS (E-s) 服务与 403-405 MHz 频段 MetAid 服务内的地面无线电探空仪接收机之间的共存在本研究考虑的有限国家地理区域中可能是可行的。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184 页</w:t>
            </w:r>
          </w:p>
        </w:tc>
      </w:tr>
    </w:tbl>
    <w:p>
      <w:pPr>
        <w:ind w:firstLine="397"/>
        <w:jc w:val="both"/>
      </w:pPr>
      <w:r>
        <w:rPr>
          <w:rFonts w:ascii="Arial" w:hAnsi="Arial" w:eastAsia="Noto Sans CJK SC"/>
          <w:b w:val="0"/>
          <w:sz w:val="19"/>
        </w:rPr>
        <w:t>注：下投式探空仪系统设计为从飞机上掉落，可将数据传输回飞机内的接收器。地面发射的火箭探空仪将其数据传输到地面站接收器。本研究未考虑下投式探空仪或火箭探空仪。因此，这些气象援助系统可能不受保护。</w:t>
      </w:r>
    </w:p>
    <w:p>
      <w:pPr>
        <w:pStyle w:val="Heading2"/>
        <w:keepNext/>
      </w:pPr>
      <w:r>
        <w:rPr>
          <w:rFonts w:ascii="Arial" w:hAnsi="Arial" w:eastAsia="Noto Sans CJK SC"/>
          <w:b/>
          <w:sz w:val="19"/>
        </w:rPr>
        <w:t>9.14 SOS 短期任务非GSO 地球站（E-s）和MetAids（无线电探空仪）在频段内的兼容性分析403-406 MHz（研究 9.14）</w:t>
      </w:r>
    </w:p>
    <w:p>
      <w:pPr>
        <w:pStyle w:val="Heading3"/>
        <w:keepNext/>
      </w:pPr>
      <w:r>
        <w:rPr>
          <w:rFonts w:ascii="Arial" w:hAnsi="Arial" w:eastAsia="Noto Sans CJK SC"/>
          <w:b/>
          <w:sz w:val="19"/>
        </w:rPr>
        <w:t>9.14.1 简介</w:t>
      </w:r>
    </w:p>
    <w:p>
      <w:pPr>
        <w:ind w:firstLine="397"/>
        <w:jc w:val="both"/>
      </w:pPr>
      <w:r>
        <w:rPr>
          <w:rFonts w:ascii="Arial" w:hAnsi="Arial" w:eastAsia="Noto Sans CJK SC"/>
          <w:b w:val="0"/>
          <w:sz w:val="19"/>
        </w:rPr>
        <w:t>该研究解决了空间操作业务 (SOS) 短期任务非GSO 地球站 (地对空) 和 MetAids 服务之间潜在的共享问题（无线电探空仪）在议程项目 1.7 下的 403-406 MHz 频段中。它针对第 9.13 节中包含的分析提供了一些评论和额外的共享分析。</w:t>
      </w:r>
    </w:p>
    <w:p>
      <w:pPr>
        <w:pStyle w:val="Heading3"/>
        <w:keepNext/>
      </w:pPr>
      <w:r>
        <w:rPr>
          <w:rFonts w:ascii="Arial" w:hAnsi="Arial" w:eastAsia="Noto Sans CJK SC"/>
          <w:b/>
          <w:sz w:val="19"/>
        </w:rPr>
        <w:t>9.14.2 SOS NGSO 地球站（地-空）影响方向的共享分析</w:t>
      </w:r>
    </w:p>
    <w:p>
      <w:pPr>
        <w:ind w:firstLine="397"/>
        <w:jc w:val="both"/>
      </w:pPr>
      <w:r>
        <w:rPr>
          <w:rFonts w:ascii="Arial" w:hAnsi="Arial" w:eastAsia="Noto Sans CJK SC"/>
          <w:b w:val="0"/>
          <w:sz w:val="19"/>
        </w:rPr>
        <w:t>无线电探空仪地面站接收器。</w:t>
      </w:r>
    </w:p>
    <w:p>
      <w:pPr>
        <w:pStyle w:val="Heading3"/>
        <w:keepNext/>
      </w:pPr>
      <w:r>
        <w:rPr>
          <w:rFonts w:ascii="Arial" w:hAnsi="Arial" w:eastAsia="Noto Sans CJK SC"/>
          <w:b/>
          <w:sz w:val="19"/>
        </w:rPr>
        <w:t>9.14.2.1 SOS 短期任务非GSO 地球站特性</w:t>
      </w:r>
    </w:p>
    <w:p>
      <w:pPr>
        <w:ind w:firstLine="397"/>
        <w:jc w:val="both"/>
      </w:pPr>
      <w:r>
        <w:rPr>
          <w:rFonts w:ascii="Arial" w:hAnsi="Arial" w:eastAsia="Noto Sans CJK SC"/>
          <w:b w:val="0"/>
          <w:sz w:val="19"/>
        </w:rPr>
        <w:t>此分析中考虑了以下 SOS 短期任务非GSO 地球站的特性。</w:t>
      </w:r>
    </w:p>
    <w:p>
      <w:pPr>
        <w:pStyle w:val="Heading2"/>
        <w:keepNext/>
      </w:pPr>
      <w:r>
        <w:rPr>
          <w:rFonts w:ascii="Arial" w:hAnsi="Arial" w:eastAsia="Noto Sans CJK SC"/>
          <w:b w:val="0"/>
          <w:sz w:val="19"/>
        </w:rPr>
        <w:t>表 9.14-1</w:t>
      </w:r>
    </w:p>
    <w:p>
      <w:pPr>
        <w:ind w:firstLine="397"/>
        <w:jc w:val="both"/>
      </w:pPr>
      <w:r>
        <w:rPr>
          <w:rFonts w:ascii="Arial" w:hAnsi="Arial" w:eastAsia="Noto Sans CJK SC"/>
          <w:b w:val="0"/>
          <w:sz w:val="19"/>
        </w:rPr>
        <w:t>电源</w:t>
      </w:r>
    </w:p>
    <w:p>
      <w:pPr>
        <w:ind w:firstLine="397"/>
        <w:jc w:val="both"/>
      </w:pPr>
      <w:r>
        <w:rPr>
          <w:rFonts w:ascii="Arial" w:hAnsi="Arial" w:eastAsia="Noto Sans CJK SC"/>
          <w:b w:val="0"/>
          <w:sz w:val="19"/>
        </w:rPr>
        <w:t>8（最小值）和 17（最大值）dBW</w:t>
      </w:r>
    </w:p>
    <w:p>
      <w:pPr>
        <w:ind w:firstLine="397"/>
        <w:jc w:val="both"/>
      </w:pPr>
      <w:r>
        <w:rPr>
          <w:rFonts w:ascii="Arial" w:hAnsi="Arial" w:eastAsia="Noto Sans CJK SC"/>
          <w:b w:val="0"/>
          <w:sz w:val="19"/>
        </w:rPr>
        <w:t>带宽 25 kHz</w:t>
      </w:r>
    </w:p>
    <w:p>
      <w:pPr>
        <w:ind w:firstLine="397"/>
        <w:jc w:val="both"/>
      </w:pPr>
      <w:r>
        <w:rPr>
          <w:rFonts w:ascii="Arial" w:hAnsi="Arial" w:eastAsia="Noto Sans CJK SC"/>
          <w:b w:val="0"/>
          <w:sz w:val="19"/>
        </w:rPr>
        <w:t>天线增益 17 dBi</w:t>
      </w:r>
    </w:p>
    <w:p>
      <w:pPr>
        <w:ind w:firstLine="397"/>
        <w:jc w:val="both"/>
      </w:pPr>
      <w:r>
        <w:rPr>
          <w:rFonts w:ascii="Arial" w:hAnsi="Arial" w:eastAsia="Noto Sans CJK SC"/>
          <w:b w:val="0"/>
          <w:sz w:val="19"/>
        </w:rPr>
        <w:t>5 ° 仰角增益 (F.699) 16.5 dBi</w:t>
      </w:r>
    </w:p>
    <w:p>
      <w:pPr>
        <w:ind w:firstLine="397"/>
        <w:jc w:val="both"/>
      </w:pPr>
      <w:r>
        <w:rPr>
          <w:rFonts w:ascii="Arial" w:hAnsi="Arial" w:eastAsia="Noto Sans CJK SC"/>
          <w:b w:val="0"/>
          <w:sz w:val="19"/>
        </w:rPr>
        <w:t>10 ° 仰角增益 (F.699) 14.9 dBi</w:t>
      </w:r>
    </w:p>
    <w:p>
      <w:pPr>
        <w:ind w:firstLine="397"/>
        <w:jc w:val="both"/>
      </w:pPr>
      <w:r>
        <w:rPr>
          <w:rFonts w:ascii="Arial" w:hAnsi="Arial" w:eastAsia="Noto Sans CJK SC"/>
          <w:b w:val="0"/>
          <w:sz w:val="19"/>
        </w:rPr>
        <w:t>20 ° 仰角增益 (F.699) 9 dBi</w:t>
      </w:r>
    </w:p>
    <w:p>
      <w:pPr>
        <w:pStyle w:val="TableTextZH"/>
      </w:pPr>
      <w:r>
        <w:rPr>
          <w:rFonts w:ascii="Arial" w:hAnsi="Arial" w:eastAsia="Noto Sans CJK SC"/>
          <w:b w:val="0"/>
          <w:sz w:val="16"/>
        </w:rPr>
        <w:t>最小增益（高于 48 ° 海拔）</w:t>
      </w:r>
    </w:p>
    <w:p>
      <w:pPr>
        <w:pStyle w:val="TableTextZH"/>
      </w:pPr>
      <w:r>
        <w:rPr>
          <w:rFonts w:ascii="Arial" w:hAnsi="Arial" w:eastAsia="Noto Sans CJK SC"/>
          <w:b w:val="0"/>
          <w:sz w:val="16"/>
        </w:rPr>
        <w:t>(F.699)</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天线高度</w:t>
      </w:r>
    </w:p>
    <w:p>
      <w:pPr>
        <w:ind w:firstLine="397"/>
        <w:jc w:val="both"/>
      </w:pPr>
      <w:r>
        <w:rPr>
          <w:rFonts w:ascii="Arial" w:hAnsi="Arial" w:eastAsia="Noto Sans CJK SC"/>
          <w:b w:val="0"/>
          <w:sz w:val="19"/>
        </w:rPr>
        <w:t>2（最小）和 10（最大）米</w:t>
      </w:r>
    </w:p>
    <w:p>
      <w:pPr>
        <w:ind w:firstLine="397"/>
        <w:jc w:val="both"/>
      </w:pPr>
      <w:r>
        <w:rPr>
          <w:rFonts w:ascii="Arial" w:hAnsi="Arial" w:eastAsia="Noto Sans CJK SC"/>
          <w:b w:val="0"/>
          <w:sz w:val="19"/>
        </w:rPr>
        <w:t>这些参数与第 9.13 节中使用的参数类似，以便进行比较。此外，还认为还应该对较高的SOS天线高度（10 m）以及天线的最小增益（即高于48°）进行分析。</w:t>
      </w:r>
    </w:p>
    <w:p>
      <w:pPr>
        <w:pStyle w:val="Heading3"/>
        <w:keepNext/>
      </w:pPr>
      <w:r>
        <w:rPr>
          <w:rFonts w:ascii="Arial" w:hAnsi="Arial" w:eastAsia="Noto Sans CJK SC"/>
          <w:b/>
          <w:sz w:val="19"/>
        </w:rPr>
        <w:t>9.14.2.2 无线电探空仪系统接收机特性</w:t>
      </w:r>
    </w:p>
    <w:p>
      <w:pPr>
        <w:ind w:firstLine="397"/>
        <w:jc w:val="both"/>
      </w:pPr>
      <w:r>
        <w:rPr>
          <w:rFonts w:ascii="Arial" w:hAnsi="Arial" w:eastAsia="Noto Sans CJK SC"/>
          <w:b w:val="0"/>
          <w:sz w:val="19"/>
        </w:rPr>
        <w:t>本分析中考虑了以下无线电探空仪系统接收器特性。</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185 页</w:t>
            </w:r>
          </w:p>
        </w:tc>
      </w:tr>
    </w:tbl>
    <w:p>
      <w:pPr>
        <w:pStyle w:val="Heading2"/>
        <w:keepNext/>
      </w:pPr>
      <w:r>
        <w:rPr>
          <w:rFonts w:ascii="Arial" w:hAnsi="Arial" w:eastAsia="Noto Sans CJK SC"/>
          <w:b w:val="0"/>
          <w:sz w:val="19"/>
        </w:rPr>
        <w:t>表 9.14-2</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2（凯瑟琳）和 8（角）dBi</w:t>
      </w:r>
    </w:p>
    <w:p>
      <w:pPr>
        <w:ind w:firstLine="397"/>
        <w:jc w:val="both"/>
      </w:pPr>
      <w:r>
        <w:rPr>
          <w:rFonts w:ascii="Arial" w:hAnsi="Arial" w:eastAsia="Noto Sans CJK SC"/>
          <w:b w:val="0"/>
          <w:sz w:val="19"/>
        </w:rPr>
        <w:t>带宽 &gt;25 kHz</w:t>
      </w:r>
    </w:p>
    <w:p>
      <w:pPr>
        <w:ind w:firstLine="397"/>
        <w:jc w:val="both"/>
      </w:pPr>
      <w:r>
        <w:rPr>
          <w:rFonts w:ascii="Arial" w:hAnsi="Arial" w:eastAsia="Noto Sans CJK SC"/>
          <w:b w:val="0"/>
          <w:sz w:val="19"/>
        </w:rPr>
        <w:t>损失 2.5 dB</w:t>
      </w:r>
    </w:p>
    <w:p>
      <w:pPr>
        <w:ind w:firstLine="397"/>
        <w:jc w:val="both"/>
      </w:pPr>
      <w:r>
        <w:rPr>
          <w:rFonts w:ascii="Arial" w:hAnsi="Arial" w:eastAsia="Noto Sans CJK SC"/>
          <w:b w:val="0"/>
          <w:sz w:val="19"/>
        </w:rPr>
        <w:t>天线高度 4 m</w:t>
      </w:r>
    </w:p>
    <w:p>
      <w:pPr>
        <w:ind w:firstLine="397"/>
        <w:jc w:val="both"/>
      </w:pPr>
      <w:r>
        <w:rPr>
          <w:rFonts w:ascii="Arial" w:hAnsi="Arial" w:eastAsia="Noto Sans CJK SC"/>
          <w:b w:val="0"/>
          <w:sz w:val="19"/>
        </w:rPr>
        <w:t>长期保护准则 -156.1 (20%) dBW/300 kHz</w:t>
      </w:r>
    </w:p>
    <w:p>
      <w:pPr>
        <w:ind w:firstLine="397"/>
        <w:jc w:val="both"/>
      </w:pPr>
      <w:r>
        <w:rPr>
          <w:rFonts w:ascii="Arial" w:hAnsi="Arial" w:eastAsia="Noto Sans CJK SC"/>
          <w:b w:val="0"/>
          <w:sz w:val="19"/>
        </w:rPr>
        <w:t>短期保护准则 -149.6 (0.2%) dBW/300 kHz</w:t>
      </w:r>
    </w:p>
    <w:p>
      <w:pPr>
        <w:ind w:firstLine="397"/>
        <w:jc w:val="both"/>
      </w:pPr>
      <w:r>
        <w:rPr>
          <w:rFonts w:ascii="Arial" w:hAnsi="Arial" w:eastAsia="Noto Sans CJK SC"/>
          <w:b w:val="0"/>
          <w:sz w:val="19"/>
        </w:rPr>
        <w:t>这些参数与第 9.13 节中使用的参数类似，以便进行比较。应该注意的是，无线电探空仪接收器天线高度 4 m 是最小值，但可能高达 15 m，与 ITU-R RS.1165-2号建议书的信息一致（计算中未考虑 15 m 天线高度，但倾向于以增加间隔距离）。</w:t>
      </w:r>
    </w:p>
    <w:p>
      <w:pPr>
        <w:ind w:firstLine="397"/>
        <w:jc w:val="both"/>
      </w:pPr>
      <w:r>
        <w:rPr>
          <w:rFonts w:ascii="Arial" w:hAnsi="Arial" w:eastAsia="Noto Sans CJK SC"/>
          <w:b w:val="0"/>
          <w:sz w:val="19"/>
        </w:rPr>
        <w:t>对于此分析，没有考虑带宽校正，主要考虑到以下事实：如果无线电探空仪带宽是 6 kHz，则接收器具有大得多的 RF 带宽，特别是为了适应频移。</w:t>
      </w:r>
    </w:p>
    <w:p>
      <w:pPr>
        <w:pStyle w:val="Heading3"/>
        <w:keepNext/>
      </w:pPr>
      <w:r>
        <w:rPr>
          <w:rFonts w:ascii="Arial" w:hAnsi="Arial" w:eastAsia="Noto Sans CJK SC"/>
          <w:b/>
          <w:sz w:val="19"/>
        </w:rPr>
        <w:t>9.14.2.3 传播模型</w:t>
      </w:r>
    </w:p>
    <w:p>
      <w:pPr>
        <w:ind w:firstLine="397"/>
        <w:jc w:val="both"/>
      </w:pPr>
      <w:r>
        <w:rPr>
          <w:rFonts w:ascii="Arial" w:hAnsi="Arial" w:eastAsia="Noto Sans CJK SC"/>
          <w:b w:val="0"/>
          <w:sz w:val="19"/>
        </w:rPr>
        <w:t>第 9.13 节中的分析使用 ITU-R P.1812号建议书中描述的模型。该模型似乎仅适应与长期效应相对应的中值条件（50%）。因此，为了同时考虑长期和短期影响，使用了以下传播模型：</w:t>
      </w:r>
    </w:p>
    <w:p>
      <w:pPr>
        <w:ind w:left="283" w:hanging="142"/>
      </w:pPr>
      <w:r>
        <w:rPr>
          <w:rFonts w:ascii="Arial" w:hAnsi="Arial" w:eastAsia="Noto Sans CJK SC"/>
          <w:b w:val="0"/>
          <w:sz w:val="19"/>
        </w:rPr>
        <w:t>- ITU-R P.452号建议书，位于 20% 和 0.2% - 扩展 Hata（农村），位于 50% 和 0.2%</w:t>
      </w:r>
    </w:p>
    <w:p>
      <w:pPr>
        <w:ind w:firstLine="397"/>
        <w:jc w:val="both"/>
      </w:pPr>
      <w:r>
        <w:rPr>
          <w:rFonts w:ascii="Arial" w:hAnsi="Arial" w:eastAsia="Noto Sans CJK SC"/>
          <w:b w:val="0"/>
          <w:sz w:val="19"/>
        </w:rPr>
        <w:t>对于第 2.1 节中给出的 2 个 SOS 地球站天线高度和无线电探空仪接收器的 4 m 天线高度，下图描述了相应的衰减：</w:t>
      </w:r>
    </w:p>
    <w:p>
      <w:pPr>
        <w:pStyle w:val="Heading2"/>
        <w:keepNext/>
      </w:pPr>
      <w:r>
        <w:rPr>
          <w:rFonts w:ascii="Arial" w:hAnsi="Arial" w:eastAsia="Noto Sans CJK SC"/>
          <w:b w:val="0"/>
          <w:sz w:val="19"/>
        </w:rPr>
        <w:t>图 9.14-1</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186 页</w:t>
            </w:r>
          </w:p>
        </w:tc>
      </w:tr>
    </w:tbl>
    <w:p>
      <w:pPr>
        <w:pStyle w:val="Heading2"/>
        <w:keepNext/>
      </w:pPr>
      <w:r>
        <w:rPr>
          <w:rFonts w:ascii="Arial" w:hAnsi="Arial" w:eastAsia="Noto Sans CJK SC"/>
          <w:b w:val="0"/>
          <w:sz w:val="19"/>
        </w:rPr>
        <w:t>图 9.14-2</w:t>
      </w:r>
    </w:p>
    <w:p>
      <w:pPr>
        <w:pStyle w:val="Heading2"/>
        <w:keepNext/>
      </w:pPr>
      <w:r>
        <w:rPr>
          <w:rFonts w:ascii="Arial" w:hAnsi="Arial" w:eastAsia="Noto Sans CJK SC"/>
          <w:b w:val="0"/>
          <w:sz w:val="19"/>
        </w:rPr>
        <w:t>图 9.14-3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187 页</w:t>
            </w:r>
          </w:p>
        </w:tc>
      </w:tr>
    </w:tbl>
    <w:p>
      <w:pPr>
        <w:pStyle w:val="Heading2"/>
        <w:keepNext/>
      </w:pPr>
      <w:r>
        <w:rPr>
          <w:rFonts w:ascii="Arial" w:hAnsi="Arial" w:eastAsia="Noto Sans CJK SC"/>
          <w:b w:val="0"/>
          <w:sz w:val="19"/>
        </w:rPr>
        <w:t>图9.14-4</w:t>
      </w:r>
    </w:p>
    <w:p>
      <w:pPr>
        <w:pStyle w:val="Heading3"/>
        <w:keepNext/>
      </w:pPr>
      <w:r>
        <w:rPr>
          <w:rFonts w:ascii="Arial" w:hAnsi="Arial" w:eastAsia="Noto Sans CJK SC"/>
          <w:b/>
          <w:sz w:val="19"/>
        </w:rPr>
        <w:t>9.14.2.4 间隔距离计算</w:t>
      </w:r>
    </w:p>
    <w:p>
      <w:pPr>
        <w:ind w:firstLine="397"/>
        <w:jc w:val="both"/>
      </w:pPr>
      <w:r>
        <w:rPr>
          <w:rFonts w:ascii="Arial" w:hAnsi="Arial" w:eastAsia="Noto Sans CJK SC"/>
          <w:b w:val="0"/>
          <w:sz w:val="19"/>
        </w:rPr>
        <w:t>SOS 短期任务非GSO 地球站和无线电探空仪地面站接收机之间所需的隔离如下：</w:t>
      </w:r>
    </w:p>
    <w:p>
      <w:pPr>
        <w:ind w:firstLine="397"/>
        <w:jc w:val="both"/>
      </w:pPr>
      <w:r>
        <w:rPr>
          <w:rFonts w:ascii="Arial" w:hAnsi="Arial" w:eastAsia="Noto Sans CJK SC"/>
          <w:b w:val="0"/>
          <w:sz w:val="19"/>
        </w:rPr>
        <w:t>Isol = P + Gsos – I + Grad - L</w:t>
      </w:r>
    </w:p>
    <w:p>
      <w:pPr>
        <w:ind w:firstLine="397"/>
        <w:jc w:val="both"/>
      </w:pPr>
      <w:r>
        <w:rPr>
          <w:rFonts w:ascii="Arial" w:hAnsi="Arial" w:eastAsia="Noto Sans CJK SC"/>
          <w:b w:val="0"/>
          <w:sz w:val="19"/>
        </w:rPr>
        <w:t>其中： Isol = 所需隔离度 (dB)</w:t>
      </w:r>
    </w:p>
    <w:p>
      <w:pPr>
        <w:ind w:firstLine="397"/>
        <w:jc w:val="both"/>
      </w:pPr>
      <w:r>
        <w:rPr>
          <w:rFonts w:ascii="Arial" w:hAnsi="Arial" w:eastAsia="Noto Sans CJK SC"/>
          <w:b w:val="0"/>
          <w:sz w:val="19"/>
        </w:rPr>
        <w:t>P = SOS 短期任务非GSO 地球站发射功率 (dBW)</w:t>
      </w:r>
    </w:p>
    <w:p>
      <w:pPr>
        <w:ind w:firstLine="397"/>
        <w:jc w:val="both"/>
      </w:pPr>
      <w:r>
        <w:rPr>
          <w:rFonts w:ascii="Arial" w:hAnsi="Arial" w:eastAsia="Noto Sans CJK SC"/>
          <w:b w:val="0"/>
          <w:sz w:val="19"/>
        </w:rPr>
        <w:t>Gsos = SOS 短期任务非GSO 在无线电探空仪接收器方向上相对于天线增益 (dBi)</w:t>
      </w:r>
    </w:p>
    <w:p>
      <w:pPr>
        <w:ind w:firstLine="397"/>
        <w:jc w:val="both"/>
      </w:pPr>
      <w:r>
        <w:rPr>
          <w:rFonts w:ascii="Arial" w:hAnsi="Arial" w:eastAsia="Noto Sans CJK SC"/>
          <w:b w:val="0"/>
          <w:sz w:val="19"/>
        </w:rPr>
        <w:t>我 = 无线电探空仪保护准则</w:t>
      </w:r>
    </w:p>
    <w:p>
      <w:pPr>
        <w:ind w:firstLine="397"/>
        <w:jc w:val="both"/>
      </w:pPr>
      <w:r>
        <w:rPr>
          <w:rFonts w:ascii="Arial" w:hAnsi="Arial" w:eastAsia="Noto Sans CJK SC"/>
          <w:b w:val="0"/>
          <w:sz w:val="19"/>
        </w:rPr>
        <w:t>梯度 = 无线电探空仪接收器天线增益</w:t>
      </w:r>
    </w:p>
    <w:p>
      <w:pPr>
        <w:ind w:firstLine="397"/>
        <w:jc w:val="both"/>
      </w:pPr>
      <w:r>
        <w:rPr>
          <w:rFonts w:ascii="Arial" w:hAnsi="Arial" w:eastAsia="Noto Sans CJK SC"/>
          <w:b w:val="0"/>
          <w:sz w:val="19"/>
        </w:rPr>
        <w:t>L = 无线电探空仪接收器损耗。</w:t>
      </w:r>
    </w:p>
    <w:p>
      <w:pPr>
        <w:ind w:firstLine="397"/>
        <w:jc w:val="both"/>
      </w:pPr>
      <w:r>
        <w:rPr>
          <w:rFonts w:ascii="Arial" w:hAnsi="Arial" w:eastAsia="Noto Sans CJK SC"/>
          <w:b w:val="0"/>
          <w:sz w:val="19"/>
        </w:rPr>
        <w:t>下表提供了不同场景（使用 17 dBW SOS 短期任务非GSO 地球站传输功率）所需的隔离。</w:t>
      </w:r>
    </w:p>
    <w:p>
      <w:pPr>
        <w:pStyle w:val="Heading2"/>
        <w:keepNext/>
      </w:pPr>
      <w:r>
        <w:rPr>
          <w:rFonts w:ascii="Arial" w:hAnsi="Arial" w:eastAsia="Noto Sans CJK SC"/>
          <w:b w:val="0"/>
          <w:sz w:val="19"/>
        </w:rPr>
        <w:t>表 9.14-3</w:t>
      </w:r>
    </w:p>
    <w:p>
      <w:pPr>
        <w:ind w:firstLine="397"/>
        <w:jc w:val="both"/>
      </w:pPr>
      <w:r>
        <w:rPr>
          <w:rFonts w:ascii="Arial" w:hAnsi="Arial" w:eastAsia="Noto Sans CJK SC"/>
          <w:b w:val="0"/>
          <w:sz w:val="19"/>
        </w:rPr>
        <w:t>所需隔离度（dB）</w:t>
      </w:r>
    </w:p>
    <w:p>
      <w:pPr>
        <w:ind w:firstLine="397"/>
        <w:jc w:val="both"/>
      </w:pPr>
      <w:r>
        <w:rPr>
          <w:rFonts w:ascii="Arial" w:hAnsi="Arial" w:eastAsia="Noto Sans CJK SC"/>
          <w:b w:val="0"/>
          <w:sz w:val="19"/>
        </w:rPr>
        <w:t>无线电探空仪天线增益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8 dBi</w:t>
      </w:r>
    </w:p>
    <w:p>
      <w:pPr>
        <w:ind w:firstLine="397"/>
        <w:jc w:val="both"/>
      </w:pPr>
      <w:r>
        <w:rPr>
          <w:rFonts w:ascii="Arial" w:hAnsi="Arial" w:eastAsia="Noto Sans CJK SC"/>
          <w:b w:val="0"/>
          <w:sz w:val="19"/>
        </w:rPr>
        <w:t>SOS 短期任务非GSO 相对天线增益 LT ST LT ST</w:t>
      </w:r>
    </w:p>
    <w:p>
      <w:pPr>
        <w:pStyle w:val="TableTextZH"/>
      </w:pPr>
      <w:r>
        <w:rPr>
          <w:rFonts w:ascii="Arial" w:hAnsi="Arial" w:eastAsia="Noto Sans CJK SC"/>
          <w:b w:val="0"/>
          <w:sz w:val="16"/>
        </w:rPr>
        <w:t>5 ° 海拔处的增益 (16.5 dBi)</w:t>
      </w:r>
    </w:p>
    <w:p>
      <w:pPr>
        <w:pStyle w:val="TableTextZH"/>
      </w:pPr>
      <w:r>
        <w:rPr>
          <w:rFonts w:ascii="Arial" w:hAnsi="Arial" w:eastAsia="Noto Sans CJK SC"/>
          <w:b w:val="0"/>
          <w:sz w:val="16"/>
        </w:rPr>
        <w:t>189.1</w:t>
      </w:r>
    </w:p>
    <w:p>
      <w:pPr>
        <w:pStyle w:val="TableTextZH"/>
      </w:pPr>
      <w:r>
        <w:rPr>
          <w:rFonts w:ascii="Arial" w:hAnsi="Arial" w:eastAsia="Noto Sans CJK SC"/>
          <w:b w:val="0"/>
          <w:sz w:val="16"/>
        </w:rPr>
        <w:t>182.6</w:t>
      </w:r>
    </w:p>
    <w:p>
      <w:pPr>
        <w:pStyle w:val="TableTextZH"/>
      </w:pPr>
      <w:r>
        <w:rPr>
          <w:rFonts w:ascii="Arial" w:hAnsi="Arial" w:eastAsia="Noto Sans CJK SC"/>
          <w:b w:val="0"/>
          <w:sz w:val="16"/>
        </w:rPr>
        <w:t>195.1</w:t>
      </w:r>
    </w:p>
    <w:p>
      <w:pPr>
        <w:pStyle w:val="TableTextZH"/>
      </w:pPr>
      <w:r>
        <w:rPr>
          <w:rFonts w:ascii="Arial" w:hAnsi="Arial" w:eastAsia="Noto Sans CJK SC"/>
          <w:b w:val="0"/>
          <w:sz w:val="16"/>
        </w:rPr>
        <w:t>188.6</w:t>
      </w:r>
    </w:p>
    <w:p>
      <w:pPr>
        <w:pStyle w:val="TableTextZH"/>
      </w:pPr>
      <w:r>
        <w:rPr>
          <w:rFonts w:ascii="Arial" w:hAnsi="Arial" w:eastAsia="Noto Sans CJK SC"/>
          <w:b w:val="0"/>
          <w:sz w:val="16"/>
        </w:rPr>
        <w:t>10 ° 海拔处的增益 (14.9 dBi)</w:t>
      </w:r>
    </w:p>
    <w:p>
      <w:pPr>
        <w:pStyle w:val="TableTextZH"/>
      </w:pPr>
      <w:r>
        <w:rPr>
          <w:rFonts w:ascii="Arial" w:hAnsi="Arial" w:eastAsia="Noto Sans CJK SC"/>
          <w:b w:val="0"/>
          <w:sz w:val="16"/>
        </w:rPr>
        <w:t>187.5</w:t>
      </w:r>
    </w:p>
    <w:p>
      <w:pPr>
        <w:pStyle w:val="TableTextZH"/>
      </w:pPr>
      <w:r>
        <w:rPr>
          <w:rFonts w:ascii="Arial" w:hAnsi="Arial" w:eastAsia="Noto Sans CJK SC"/>
          <w:b w:val="0"/>
          <w:sz w:val="16"/>
        </w:rPr>
        <w:t>181</w:t>
      </w:r>
    </w:p>
    <w:p>
      <w:pPr>
        <w:pStyle w:val="TableTextZH"/>
      </w:pPr>
      <w:r>
        <w:rPr>
          <w:rFonts w:ascii="Arial" w:hAnsi="Arial" w:eastAsia="Noto Sans CJK SC"/>
          <w:b w:val="0"/>
          <w:sz w:val="16"/>
        </w:rPr>
        <w:t>193.5</w:t>
      </w:r>
    </w:p>
    <w:p>
      <w:pPr>
        <w:pStyle w:val="TableTextZH"/>
      </w:pPr>
      <w:r>
        <w:rPr>
          <w:rFonts w:ascii="Arial" w:hAnsi="Arial" w:eastAsia="Noto Sans CJK SC"/>
          <w:b w:val="0"/>
          <w:sz w:val="16"/>
        </w:rPr>
        <w:t>187</w:t>
      </w:r>
    </w:p>
    <w:p>
      <w:pPr>
        <w:pStyle w:val="TableTextZH"/>
      </w:pPr>
      <w:r>
        <w:rPr>
          <w:rFonts w:ascii="Arial" w:hAnsi="Arial" w:eastAsia="Noto Sans CJK SC"/>
          <w:b w:val="0"/>
          <w:sz w:val="16"/>
        </w:rPr>
        <w:t>20 ° 海拔处的增益 (9 dBi)</w:t>
      </w:r>
    </w:p>
    <w:p>
      <w:pPr>
        <w:pStyle w:val="TableTextZH"/>
      </w:pPr>
      <w:r>
        <w:rPr>
          <w:rFonts w:ascii="Arial" w:hAnsi="Arial" w:eastAsia="Noto Sans CJK SC"/>
          <w:b w:val="0"/>
          <w:sz w:val="16"/>
        </w:rPr>
        <w:t>181.6</w:t>
      </w:r>
    </w:p>
    <w:p>
      <w:pPr>
        <w:pStyle w:val="TableTextZH"/>
      </w:pPr>
      <w:r>
        <w:rPr>
          <w:rFonts w:ascii="Arial" w:hAnsi="Arial" w:eastAsia="Noto Sans CJK SC"/>
          <w:b w:val="0"/>
          <w:sz w:val="16"/>
        </w:rPr>
        <w:t>175.1</w:t>
      </w:r>
    </w:p>
    <w:p>
      <w:pPr>
        <w:pStyle w:val="TableTextZH"/>
      </w:pPr>
      <w:r>
        <w:rPr>
          <w:rFonts w:ascii="Arial" w:hAnsi="Arial" w:eastAsia="Noto Sans CJK SC"/>
          <w:b w:val="0"/>
          <w:sz w:val="16"/>
        </w:rPr>
        <w:t>187.6</w:t>
      </w:r>
    </w:p>
    <w:p>
      <w:pPr>
        <w:pStyle w:val="TableTextZH"/>
      </w:pPr>
      <w:r>
        <w:rPr>
          <w:rFonts w:ascii="Arial" w:hAnsi="Arial" w:eastAsia="Noto Sans CJK SC"/>
          <w:b w:val="0"/>
          <w:sz w:val="16"/>
        </w:rPr>
        <w:t>181.1</w:t>
      </w:r>
    </w:p>
    <w:p>
      <w:pPr>
        <w:pStyle w:val="TableTextZH"/>
      </w:pPr>
      <w:r>
        <w:rPr>
          <w:rFonts w:ascii="Arial" w:hAnsi="Arial" w:eastAsia="Noto Sans CJK SC"/>
          <w:b w:val="0"/>
          <w:sz w:val="16"/>
        </w:rPr>
        <w:t>最小增益 (5.3 dBi)</w:t>
      </w:r>
    </w:p>
    <w:p>
      <w:pPr>
        <w:pStyle w:val="TableTextZH"/>
      </w:pPr>
      <w:r>
        <w:rPr>
          <w:rFonts w:ascii="Arial" w:hAnsi="Arial" w:eastAsia="Noto Sans CJK SC"/>
          <w:b w:val="0"/>
          <w:sz w:val="16"/>
        </w:rPr>
        <w:t>177.9</w:t>
      </w:r>
    </w:p>
    <w:p>
      <w:pPr>
        <w:pStyle w:val="TableTextZH"/>
      </w:pPr>
      <w:r>
        <w:rPr>
          <w:rFonts w:ascii="Arial" w:hAnsi="Arial" w:eastAsia="Noto Sans CJK SC"/>
          <w:b w:val="0"/>
          <w:sz w:val="16"/>
        </w:rPr>
        <w:t>171.4</w:t>
      </w:r>
    </w:p>
    <w:p>
      <w:pPr>
        <w:pStyle w:val="TableTextZH"/>
      </w:pPr>
      <w:r>
        <w:rPr>
          <w:rFonts w:ascii="Arial" w:hAnsi="Arial" w:eastAsia="Noto Sans CJK SC"/>
          <w:b w:val="0"/>
          <w:sz w:val="16"/>
        </w:rPr>
        <w:t>183.9</w:t>
      </w:r>
    </w:p>
    <w:p>
      <w:pPr>
        <w:pStyle w:val="TableTextZH"/>
      </w:pPr>
      <w:r>
        <w:rPr>
          <w:rFonts w:ascii="Arial" w:hAnsi="Arial" w:eastAsia="Noto Sans CJK SC"/>
          <w:b w:val="0"/>
          <w:sz w:val="16"/>
        </w:rPr>
        <w:t>177.4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188 页</w:t>
            </w:r>
          </w:p>
        </w:tc>
      </w:tr>
    </w:tbl>
    <w:p>
      <w:pPr>
        <w:ind w:firstLine="397"/>
        <w:jc w:val="both"/>
      </w:pPr>
      <w:r>
        <w:rPr>
          <w:rFonts w:ascii="Arial" w:hAnsi="Arial" w:eastAsia="Noto Sans CJK SC"/>
          <w:b w:val="0"/>
          <w:sz w:val="19"/>
        </w:rPr>
        <w:t>表 9.14-4 至 9.14-7 提供了不同传播模型（建议书 ITU-R P.452 和 HATA）、SOS 短期任务非GSO 地球站天线高度的相应间隔距离（2 m 和 10 m）</w:t>
      </w:r>
    </w:p>
    <w:p>
      <w:pPr>
        <w:ind w:firstLine="397"/>
        <w:jc w:val="both"/>
      </w:pPr>
      <w:r>
        <w:rPr>
          <w:rFonts w:ascii="Arial" w:hAnsi="Arial" w:eastAsia="Noto Sans CJK SC"/>
          <w:b w:val="0"/>
          <w:sz w:val="19"/>
        </w:rPr>
        <w:t>以及短期 (ST) 和长期 (LT) 保护准则。</w:t>
      </w:r>
    </w:p>
    <w:p>
      <w:pPr>
        <w:pStyle w:val="Heading2"/>
        <w:keepNext/>
      </w:pPr>
      <w:r>
        <w:rPr>
          <w:rFonts w:ascii="Arial" w:hAnsi="Arial" w:eastAsia="Noto Sans CJK SC"/>
          <w:b w:val="0"/>
          <w:sz w:val="19"/>
        </w:rPr>
        <w:t>表 9.14-4</w:t>
      </w:r>
    </w:p>
    <w:p>
      <w:pPr>
        <w:ind w:firstLine="397"/>
        <w:jc w:val="both"/>
      </w:pPr>
      <w:r>
        <w:rPr>
          <w:rFonts w:ascii="Arial" w:hAnsi="Arial" w:eastAsia="Noto Sans CJK SC"/>
          <w:b w:val="0"/>
          <w:sz w:val="19"/>
        </w:rPr>
        <w:t>间隔距离（公里）</w:t>
      </w:r>
    </w:p>
    <w:p>
      <w:pPr>
        <w:ind w:firstLine="397"/>
        <w:jc w:val="both"/>
      </w:pPr>
      <w:r>
        <w:rPr>
          <w:rFonts w:ascii="Arial" w:hAnsi="Arial" w:eastAsia="Noto Sans CJK SC"/>
          <w:b w:val="0"/>
          <w:sz w:val="19"/>
        </w:rPr>
        <w:t>（建议 P.452 – SOS 天线高度 2 m）</w:t>
      </w:r>
    </w:p>
    <w:p>
      <w:pPr>
        <w:ind w:firstLine="397"/>
        <w:jc w:val="both"/>
      </w:pPr>
      <w:r>
        <w:rPr>
          <w:rFonts w:ascii="Arial" w:hAnsi="Arial" w:eastAsia="Noto Sans CJK SC"/>
          <w:b w:val="0"/>
          <w:sz w:val="19"/>
        </w:rPr>
        <w:t>无线电探空仪天线增益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8 dBi</w:t>
      </w:r>
    </w:p>
    <w:p>
      <w:pPr>
        <w:ind w:firstLine="397"/>
        <w:jc w:val="both"/>
      </w:pPr>
      <w:r>
        <w:rPr>
          <w:rFonts w:ascii="Arial" w:hAnsi="Arial" w:eastAsia="Noto Sans CJK SC"/>
          <w:b w:val="0"/>
          <w:sz w:val="19"/>
        </w:rPr>
        <w:t>SOS 短期任务非GSO 相对天线增益 LT ST LT ST</w:t>
      </w:r>
    </w:p>
    <w:p>
      <w:pPr>
        <w:pStyle w:val="TableTextZH"/>
      </w:pPr>
      <w:r>
        <w:rPr>
          <w:rFonts w:ascii="Arial" w:hAnsi="Arial" w:eastAsia="Noto Sans CJK SC"/>
          <w:b/>
          <w:sz w:val="16"/>
        </w:rPr>
        <w:t>5 ° 仰角处的增益 (16.5 dBi)</w:t>
      </w:r>
    </w:p>
    <w:p>
      <w:pPr>
        <w:pStyle w:val="TableTextZH"/>
      </w:pPr>
      <w:r>
        <w:rPr>
          <w:rFonts w:ascii="Arial" w:hAnsi="Arial" w:eastAsia="Noto Sans CJK SC"/>
          <w:b/>
          <w:sz w:val="16"/>
        </w:rPr>
        <w:t>258</w:t>
      </w:r>
    </w:p>
    <w:p>
      <w:pPr>
        <w:pStyle w:val="TableTextZH"/>
      </w:pPr>
      <w:r>
        <w:rPr>
          <w:rFonts w:ascii="Arial" w:hAnsi="Arial" w:eastAsia="Noto Sans CJK SC"/>
          <w:b/>
          <w:sz w:val="16"/>
        </w:rPr>
        <w:t>&gt;300</w:t>
      </w:r>
    </w:p>
    <w:p>
      <w:pPr>
        <w:pStyle w:val="TableTextZH"/>
      </w:pPr>
      <w:r>
        <w:rPr>
          <w:rFonts w:ascii="Arial" w:hAnsi="Arial" w:eastAsia="Noto Sans CJK SC"/>
          <w:b/>
          <w:sz w:val="16"/>
        </w:rPr>
        <w:t>&gt;300</w:t>
      </w:r>
    </w:p>
    <w:p>
      <w:pPr>
        <w:pStyle w:val="TableTextZH"/>
      </w:pPr>
      <w:r>
        <w:rPr>
          <w:rFonts w:ascii="Arial" w:hAnsi="Arial" w:eastAsia="Noto Sans CJK SC"/>
          <w:b/>
          <w:sz w:val="16"/>
        </w:rPr>
        <w:t>&gt;300</w:t>
      </w:r>
    </w:p>
    <w:p>
      <w:pPr>
        <w:pStyle w:val="TableTextZH"/>
      </w:pPr>
      <w:r>
        <w:rPr>
          <w:rFonts w:ascii="Arial" w:hAnsi="Arial" w:eastAsia="Noto Sans CJK SC"/>
          <w:b w:val="0"/>
          <w:sz w:val="16"/>
        </w:rPr>
        <w:t>10 ° 海拔处的增益 (14.9 dBi)</w:t>
      </w:r>
    </w:p>
    <w:p>
      <w:pPr>
        <w:pStyle w:val="TableTextZH"/>
      </w:pPr>
      <w:r>
        <w:rPr>
          <w:rFonts w:ascii="Arial" w:hAnsi="Arial" w:eastAsia="Noto Sans CJK SC"/>
          <w:b w:val="0"/>
          <w:sz w:val="16"/>
        </w:rPr>
        <w:t>242</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20 ° 海拔高度处的增益 (9 dBi)</w:t>
      </w:r>
    </w:p>
    <w:p>
      <w:pPr>
        <w:pStyle w:val="TableTextZH"/>
      </w:pPr>
      <w:r>
        <w:rPr>
          <w:rFonts w:ascii="Arial" w:hAnsi="Arial" w:eastAsia="Noto Sans CJK SC"/>
          <w:b w:val="0"/>
          <w:sz w:val="16"/>
        </w:rPr>
        <w:t>188</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243</w:t>
      </w:r>
    </w:p>
    <w:p>
      <w:pPr>
        <w:pStyle w:val="TableTextZH"/>
      </w:pPr>
      <w:r>
        <w:rPr>
          <w:rFonts w:ascii="Arial" w:hAnsi="Arial" w:eastAsia="Noto Sans CJK SC"/>
          <w:b w:val="0"/>
          <w:sz w:val="16"/>
        </w:rPr>
        <w:t>&gt;300</w:t>
      </w:r>
    </w:p>
    <w:p>
      <w:pPr>
        <w:pStyle w:val="TableTextZH"/>
      </w:pPr>
      <w:r>
        <w:rPr>
          <w:rFonts w:ascii="Arial" w:hAnsi="Arial" w:eastAsia="Noto Sans CJK SC"/>
          <w:b/>
          <w:sz w:val="16"/>
        </w:rPr>
        <w:t>最小增益 (5.3 dBi)</w:t>
      </w:r>
    </w:p>
    <w:p>
      <w:pPr>
        <w:pStyle w:val="TableTextZH"/>
      </w:pPr>
      <w:r>
        <w:rPr>
          <w:rFonts w:ascii="Arial" w:hAnsi="Arial" w:eastAsia="Noto Sans CJK SC"/>
          <w:b/>
          <w:sz w:val="16"/>
        </w:rPr>
        <w:t>157</w:t>
      </w:r>
    </w:p>
    <w:p>
      <w:pPr>
        <w:pStyle w:val="TableTextZH"/>
      </w:pPr>
      <w:r>
        <w:rPr>
          <w:rFonts w:ascii="Arial" w:hAnsi="Arial" w:eastAsia="Noto Sans CJK SC"/>
          <w:b/>
          <w:sz w:val="16"/>
        </w:rPr>
        <w:t>&gt;300</w:t>
      </w:r>
    </w:p>
    <w:p>
      <w:pPr>
        <w:pStyle w:val="TableTextZH"/>
      </w:pPr>
      <w:r>
        <w:rPr>
          <w:rFonts w:ascii="Arial" w:hAnsi="Arial" w:eastAsia="Noto Sans CJK SC"/>
          <w:b/>
          <w:sz w:val="16"/>
        </w:rPr>
        <w:t>208</w:t>
      </w:r>
    </w:p>
    <w:p>
      <w:pPr>
        <w:pStyle w:val="TableTextZH"/>
      </w:pPr>
      <w:r>
        <w:rPr>
          <w:rFonts w:ascii="Arial" w:hAnsi="Arial" w:eastAsia="Noto Sans CJK SC"/>
          <w:b/>
          <w:sz w:val="16"/>
        </w:rPr>
        <w:t>&gt;300</w:t>
      </w:r>
    </w:p>
    <w:p>
      <w:pPr>
        <w:pStyle w:val="Heading2"/>
        <w:keepNext/>
      </w:pPr>
      <w:r>
        <w:rPr>
          <w:rFonts w:ascii="Arial" w:hAnsi="Arial" w:eastAsia="Noto Sans CJK SC"/>
          <w:b w:val="0"/>
          <w:sz w:val="19"/>
        </w:rPr>
        <w:t>表 9.14-5</w:t>
      </w:r>
    </w:p>
    <w:p>
      <w:pPr>
        <w:ind w:firstLine="397"/>
        <w:jc w:val="both"/>
      </w:pPr>
      <w:r>
        <w:rPr>
          <w:rFonts w:ascii="Arial" w:hAnsi="Arial" w:eastAsia="Noto Sans CJK SC"/>
          <w:b w:val="0"/>
          <w:sz w:val="19"/>
        </w:rPr>
        <w:t>间隔距离（公里）</w:t>
      </w:r>
    </w:p>
    <w:p>
      <w:pPr>
        <w:ind w:firstLine="397"/>
        <w:jc w:val="both"/>
      </w:pPr>
      <w:r>
        <w:rPr>
          <w:rFonts w:ascii="Arial" w:hAnsi="Arial" w:eastAsia="Noto Sans CJK SC"/>
          <w:b w:val="0"/>
          <w:sz w:val="19"/>
        </w:rPr>
        <w:t>（建议 P.452 – SOS 天线高度 10 m）</w:t>
      </w:r>
    </w:p>
    <w:p>
      <w:pPr>
        <w:ind w:firstLine="397"/>
        <w:jc w:val="both"/>
      </w:pPr>
      <w:r>
        <w:rPr>
          <w:rFonts w:ascii="Arial" w:hAnsi="Arial" w:eastAsia="Noto Sans CJK SC"/>
          <w:b w:val="0"/>
          <w:sz w:val="19"/>
        </w:rPr>
        <w:t>无线电探空仪天线增益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8 dBi</w:t>
      </w:r>
    </w:p>
    <w:p>
      <w:pPr>
        <w:ind w:firstLine="397"/>
        <w:jc w:val="both"/>
      </w:pPr>
      <w:r>
        <w:rPr>
          <w:rFonts w:ascii="Arial" w:hAnsi="Arial" w:eastAsia="Noto Sans CJK SC"/>
          <w:b w:val="0"/>
          <w:sz w:val="19"/>
        </w:rPr>
        <w:t>SOS 短期任务非GSO 相对天线增益 LT ST LT ST</w:t>
      </w:r>
    </w:p>
    <w:p>
      <w:pPr>
        <w:pStyle w:val="TableTextZH"/>
      </w:pPr>
      <w:r>
        <w:rPr>
          <w:rFonts w:ascii="Arial" w:hAnsi="Arial" w:eastAsia="Noto Sans CJK SC"/>
          <w:b/>
          <w:sz w:val="16"/>
        </w:rPr>
        <w:t>5 ° 海拔处的增益 (16.5 dBi)</w:t>
      </w:r>
    </w:p>
    <w:p>
      <w:pPr>
        <w:pStyle w:val="TableTextZH"/>
      </w:pPr>
      <w:r>
        <w:rPr>
          <w:rFonts w:ascii="Arial" w:hAnsi="Arial" w:eastAsia="Noto Sans CJK SC"/>
          <w:b/>
          <w:sz w:val="16"/>
        </w:rPr>
        <w:t>263</w:t>
      </w:r>
    </w:p>
    <w:p>
      <w:pPr>
        <w:pStyle w:val="TableTextZH"/>
      </w:pPr>
      <w:r>
        <w:rPr>
          <w:rFonts w:ascii="Arial" w:hAnsi="Arial" w:eastAsia="Noto Sans CJK SC"/>
          <w:b/>
          <w:sz w:val="16"/>
        </w:rPr>
        <w:t>&gt;300</w:t>
      </w:r>
    </w:p>
    <w:p>
      <w:pPr>
        <w:pStyle w:val="TableTextZH"/>
      </w:pPr>
      <w:r>
        <w:rPr>
          <w:rFonts w:ascii="Arial" w:hAnsi="Arial" w:eastAsia="Noto Sans CJK SC"/>
          <w:b/>
          <w:sz w:val="16"/>
        </w:rPr>
        <w:t>&gt;300</w:t>
      </w:r>
    </w:p>
    <w:p>
      <w:pPr>
        <w:pStyle w:val="TableTextZH"/>
      </w:pPr>
      <w:r>
        <w:rPr>
          <w:rFonts w:ascii="Arial" w:hAnsi="Arial" w:eastAsia="Noto Sans CJK SC"/>
          <w:b/>
          <w:sz w:val="16"/>
        </w:rPr>
        <w:t>&gt;300</w:t>
      </w:r>
    </w:p>
    <w:p>
      <w:pPr>
        <w:pStyle w:val="TableTextZH"/>
      </w:pPr>
      <w:r>
        <w:rPr>
          <w:rFonts w:ascii="Arial" w:hAnsi="Arial" w:eastAsia="Noto Sans CJK SC"/>
          <w:b w:val="0"/>
          <w:sz w:val="16"/>
        </w:rPr>
        <w:t>10 ° 仰角处的增益 (14.9 dBi)</w:t>
      </w:r>
    </w:p>
    <w:p>
      <w:pPr>
        <w:pStyle w:val="TableTextZH"/>
      </w:pPr>
      <w:r>
        <w:rPr>
          <w:rFonts w:ascii="Arial" w:hAnsi="Arial" w:eastAsia="Noto Sans CJK SC"/>
          <w:b w:val="0"/>
          <w:sz w:val="16"/>
        </w:rPr>
        <w:t>247</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20 ° 海拔处的增益 (9 dBi)</w:t>
      </w:r>
    </w:p>
    <w:p>
      <w:pPr>
        <w:pStyle w:val="TableTextZH"/>
      </w:pPr>
      <w:r>
        <w:rPr>
          <w:rFonts w:ascii="Arial" w:hAnsi="Arial" w:eastAsia="Noto Sans CJK SC"/>
          <w:b w:val="0"/>
          <w:sz w:val="16"/>
        </w:rPr>
        <w:t>192</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248</w:t>
      </w:r>
    </w:p>
    <w:p>
      <w:pPr>
        <w:pStyle w:val="TableTextZH"/>
      </w:pPr>
      <w:r>
        <w:rPr>
          <w:rFonts w:ascii="Arial" w:hAnsi="Arial" w:eastAsia="Noto Sans CJK SC"/>
          <w:b w:val="0"/>
          <w:sz w:val="16"/>
        </w:rPr>
        <w:t>&gt;300</w:t>
      </w:r>
    </w:p>
    <w:p>
      <w:pPr>
        <w:pStyle w:val="TableTextZH"/>
      </w:pPr>
      <w:r>
        <w:rPr>
          <w:rFonts w:ascii="Arial" w:hAnsi="Arial" w:eastAsia="Noto Sans CJK SC"/>
          <w:b/>
          <w:sz w:val="16"/>
        </w:rPr>
        <w:t>最小增益 (5.3 dBi)</w:t>
      </w:r>
    </w:p>
    <w:p>
      <w:pPr>
        <w:pStyle w:val="TableTextZH"/>
      </w:pPr>
      <w:r>
        <w:rPr>
          <w:rFonts w:ascii="Arial" w:hAnsi="Arial" w:eastAsia="Noto Sans CJK SC"/>
          <w:b/>
          <w:sz w:val="16"/>
        </w:rPr>
        <w:t>161</w:t>
      </w:r>
    </w:p>
    <w:p>
      <w:pPr>
        <w:pStyle w:val="TableTextZH"/>
      </w:pPr>
      <w:r>
        <w:rPr>
          <w:rFonts w:ascii="Arial" w:hAnsi="Arial" w:eastAsia="Noto Sans CJK SC"/>
          <w:b/>
          <w:sz w:val="16"/>
        </w:rPr>
        <w:t>&gt;300</w:t>
      </w:r>
    </w:p>
    <w:p>
      <w:pPr>
        <w:pStyle w:val="TableTextZH"/>
      </w:pPr>
      <w:r>
        <w:rPr>
          <w:rFonts w:ascii="Arial" w:hAnsi="Arial" w:eastAsia="Noto Sans CJK SC"/>
          <w:b/>
          <w:sz w:val="16"/>
        </w:rPr>
        <w:t>213</w:t>
      </w:r>
    </w:p>
    <w:p>
      <w:pPr>
        <w:pStyle w:val="TableTextZH"/>
      </w:pPr>
      <w:r>
        <w:rPr>
          <w:rFonts w:ascii="Arial" w:hAnsi="Arial" w:eastAsia="Noto Sans CJK SC"/>
          <w:b/>
          <w:sz w:val="16"/>
        </w:rPr>
        <w:t>&gt;300</w:t>
      </w:r>
    </w:p>
    <w:p>
      <w:pPr>
        <w:pStyle w:val="Heading2"/>
        <w:keepNext/>
      </w:pPr>
      <w:r>
        <w:rPr>
          <w:rFonts w:ascii="Arial" w:hAnsi="Arial" w:eastAsia="Noto Sans CJK SC"/>
          <w:b w:val="0"/>
          <w:sz w:val="19"/>
        </w:rPr>
        <w:t>表 9.14-6</w:t>
      </w:r>
    </w:p>
    <w:p>
      <w:pPr>
        <w:ind w:firstLine="397"/>
        <w:jc w:val="both"/>
      </w:pPr>
      <w:r>
        <w:rPr>
          <w:rFonts w:ascii="Arial" w:hAnsi="Arial" w:eastAsia="Noto Sans CJK SC"/>
          <w:b w:val="0"/>
          <w:sz w:val="19"/>
        </w:rPr>
        <w:t>间隔距离（公里）</w:t>
      </w:r>
    </w:p>
    <w:p>
      <w:pPr>
        <w:ind w:firstLine="397"/>
        <w:jc w:val="both"/>
      </w:pPr>
      <w:r>
        <w:rPr>
          <w:rFonts w:ascii="Arial" w:hAnsi="Arial" w:eastAsia="Noto Sans CJK SC"/>
          <w:b w:val="0"/>
          <w:sz w:val="19"/>
        </w:rPr>
        <w:t>（HATA – SOS 天线高度 2 m）</w:t>
      </w:r>
    </w:p>
    <w:p>
      <w:pPr>
        <w:ind w:firstLine="397"/>
        <w:jc w:val="both"/>
      </w:pPr>
      <w:r>
        <w:rPr>
          <w:rFonts w:ascii="Arial" w:hAnsi="Arial" w:eastAsia="Noto Sans CJK SC"/>
          <w:b w:val="0"/>
          <w:sz w:val="19"/>
        </w:rPr>
        <w:t>无线电探空仪天线增益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8 dBi</w:t>
      </w:r>
    </w:p>
    <w:p>
      <w:pPr>
        <w:ind w:firstLine="397"/>
        <w:jc w:val="both"/>
      </w:pPr>
      <w:r>
        <w:rPr>
          <w:rFonts w:ascii="Arial" w:hAnsi="Arial" w:eastAsia="Noto Sans CJK SC"/>
          <w:b w:val="0"/>
          <w:sz w:val="19"/>
        </w:rPr>
        <w:t>SOS 短期任务非GSO 相对天线增益 LT ST LT ST</w:t>
      </w:r>
    </w:p>
    <w:p>
      <w:pPr>
        <w:pStyle w:val="TableTextZH"/>
      </w:pPr>
      <w:r>
        <w:rPr>
          <w:rFonts w:ascii="Arial" w:hAnsi="Arial" w:eastAsia="Noto Sans CJK SC"/>
          <w:b/>
          <w:sz w:val="16"/>
        </w:rPr>
        <w:t>5 ° 仰角处的增益 (16.5 dBi)</w:t>
      </w:r>
    </w:p>
    <w:p>
      <w:pPr>
        <w:pStyle w:val="TableTextZH"/>
      </w:pPr>
      <w:r>
        <w:rPr>
          <w:rFonts w:ascii="Arial" w:hAnsi="Arial" w:eastAsia="Noto Sans CJK SC"/>
          <w:b/>
          <w:sz w:val="16"/>
        </w:rPr>
        <w:t>108</w:t>
      </w:r>
    </w:p>
    <w:p>
      <w:pPr>
        <w:pStyle w:val="TableTextZH"/>
      </w:pPr>
      <w:r>
        <w:rPr>
          <w:rFonts w:ascii="Arial" w:hAnsi="Arial" w:eastAsia="Noto Sans CJK SC"/>
          <w:b/>
          <w:sz w:val="16"/>
        </w:rPr>
        <w:t>221</w:t>
      </w:r>
    </w:p>
    <w:p>
      <w:pPr>
        <w:pStyle w:val="TableTextZH"/>
      </w:pPr>
      <w:r>
        <w:rPr>
          <w:rFonts w:ascii="Arial" w:hAnsi="Arial" w:eastAsia="Noto Sans CJK SC"/>
          <w:b/>
          <w:sz w:val="16"/>
        </w:rPr>
        <w:t>136</w:t>
      </w:r>
    </w:p>
    <w:p>
      <w:pPr>
        <w:pStyle w:val="TableTextZH"/>
      </w:pPr>
      <w:r>
        <w:rPr>
          <w:rFonts w:ascii="Arial" w:hAnsi="Arial" w:eastAsia="Noto Sans CJK SC"/>
          <w:b/>
          <w:sz w:val="16"/>
        </w:rPr>
        <w:t>270</w:t>
      </w:r>
    </w:p>
    <w:p>
      <w:pPr>
        <w:pStyle w:val="TableTextZH"/>
      </w:pPr>
      <w:r>
        <w:rPr>
          <w:rFonts w:ascii="Arial" w:hAnsi="Arial" w:eastAsia="Noto Sans CJK SC"/>
          <w:b w:val="0"/>
          <w:sz w:val="16"/>
        </w:rPr>
        <w:t>10 ° 仰角处的增益 (14.9 dBi)</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209</w:t>
      </w:r>
    </w:p>
    <w:p>
      <w:pPr>
        <w:pStyle w:val="TableTextZH"/>
      </w:pPr>
      <w:r>
        <w:rPr>
          <w:rFonts w:ascii="Arial" w:hAnsi="Arial" w:eastAsia="Noto Sans CJK SC"/>
          <w:b w:val="0"/>
          <w:sz w:val="16"/>
        </w:rPr>
        <w:t>128</w:t>
      </w:r>
    </w:p>
    <w:p>
      <w:pPr>
        <w:pStyle w:val="TableTextZH"/>
      </w:pPr>
      <w:r>
        <w:rPr>
          <w:rFonts w:ascii="Arial" w:hAnsi="Arial" w:eastAsia="Noto Sans CJK SC"/>
          <w:b w:val="0"/>
          <w:sz w:val="16"/>
        </w:rPr>
        <w:t>257</w:t>
      </w:r>
    </w:p>
    <w:p>
      <w:pPr>
        <w:pStyle w:val="TableTextZH"/>
      </w:pPr>
      <w:r>
        <w:rPr>
          <w:rFonts w:ascii="Arial" w:hAnsi="Arial" w:eastAsia="Noto Sans CJK SC"/>
          <w:b w:val="0"/>
          <w:sz w:val="16"/>
        </w:rPr>
        <w:t>20 ° 海拔处的增益 (9 dBi)</w:t>
      </w:r>
    </w:p>
    <w:p>
      <w:pPr>
        <w:pStyle w:val="TableTextZH"/>
      </w:pPr>
      <w:r>
        <w:rPr>
          <w:rFonts w:ascii="Arial" w:hAnsi="Arial" w:eastAsia="Noto Sans CJK SC"/>
          <w:b w:val="0"/>
          <w:sz w:val="16"/>
        </w:rPr>
        <w:t>79</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102</w:t>
      </w:r>
    </w:p>
    <w:p>
      <w:pPr>
        <w:pStyle w:val="TableTextZH"/>
      </w:pPr>
      <w:r>
        <w:rPr>
          <w:rFonts w:ascii="Arial" w:hAnsi="Arial" w:eastAsia="Noto Sans CJK SC"/>
          <w:b w:val="0"/>
          <w:sz w:val="16"/>
        </w:rPr>
        <w:t>210</w:t>
      </w:r>
    </w:p>
    <w:p>
      <w:pPr>
        <w:pStyle w:val="TableTextZH"/>
      </w:pPr>
      <w:r>
        <w:rPr>
          <w:rFonts w:ascii="Arial" w:hAnsi="Arial" w:eastAsia="Noto Sans CJK SC"/>
          <w:b/>
          <w:sz w:val="16"/>
        </w:rPr>
        <w:t>最小增益 (5.3 dBi)</w:t>
      </w:r>
    </w:p>
    <w:p>
      <w:pPr>
        <w:pStyle w:val="TableTextZH"/>
      </w:pPr>
      <w:r>
        <w:rPr>
          <w:rFonts w:ascii="Arial" w:hAnsi="Arial" w:eastAsia="Noto Sans CJK SC"/>
          <w:b/>
          <w:sz w:val="16"/>
        </w:rPr>
        <w:t>67</w:t>
      </w:r>
    </w:p>
    <w:p>
      <w:pPr>
        <w:pStyle w:val="TableTextZH"/>
      </w:pPr>
      <w:r>
        <w:rPr>
          <w:rFonts w:ascii="Arial" w:hAnsi="Arial" w:eastAsia="Noto Sans CJK SC"/>
          <w:b/>
          <w:sz w:val="16"/>
        </w:rPr>
        <w:t>148</w:t>
      </w:r>
    </w:p>
    <w:p>
      <w:pPr>
        <w:pStyle w:val="TableTextZH"/>
      </w:pPr>
      <w:r>
        <w:rPr>
          <w:rFonts w:ascii="Arial" w:hAnsi="Arial" w:eastAsia="Noto Sans CJK SC"/>
          <w:b/>
          <w:sz w:val="16"/>
        </w:rPr>
        <w:t>87</w:t>
      </w:r>
    </w:p>
    <w:p>
      <w:pPr>
        <w:pStyle w:val="TableTextZH"/>
      </w:pPr>
      <w:r>
        <w:rPr>
          <w:rFonts w:ascii="Arial" w:hAnsi="Arial" w:eastAsia="Noto Sans CJK SC"/>
          <w:b/>
          <w:sz w:val="16"/>
        </w:rPr>
        <w:t>185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189 页</w:t>
            </w:r>
          </w:p>
        </w:tc>
      </w:tr>
    </w:tbl>
    <w:p>
      <w:pPr>
        <w:pStyle w:val="Heading2"/>
        <w:keepNext/>
      </w:pPr>
      <w:r>
        <w:rPr>
          <w:rFonts w:ascii="Arial" w:hAnsi="Arial" w:eastAsia="Noto Sans CJK SC"/>
          <w:b w:val="0"/>
          <w:sz w:val="19"/>
        </w:rPr>
        <w:t>表 9.14-7</w:t>
      </w:r>
    </w:p>
    <w:p>
      <w:pPr>
        <w:ind w:firstLine="397"/>
        <w:jc w:val="both"/>
      </w:pPr>
      <w:r>
        <w:rPr>
          <w:rFonts w:ascii="Arial" w:hAnsi="Arial" w:eastAsia="Noto Sans CJK SC"/>
          <w:b w:val="0"/>
          <w:sz w:val="19"/>
        </w:rPr>
        <w:t>间隔距离（公里）</w:t>
      </w:r>
    </w:p>
    <w:p>
      <w:pPr>
        <w:ind w:firstLine="397"/>
        <w:jc w:val="both"/>
      </w:pPr>
      <w:r>
        <w:rPr>
          <w:rFonts w:ascii="Arial" w:hAnsi="Arial" w:eastAsia="Noto Sans CJK SC"/>
          <w:b w:val="0"/>
          <w:sz w:val="19"/>
        </w:rPr>
        <w:t>（HATA – SOS 天线高度 10 m）</w:t>
      </w:r>
    </w:p>
    <w:p>
      <w:pPr>
        <w:ind w:firstLine="397"/>
        <w:jc w:val="both"/>
      </w:pPr>
      <w:r>
        <w:rPr>
          <w:rFonts w:ascii="Arial" w:hAnsi="Arial" w:eastAsia="Noto Sans CJK SC"/>
          <w:b w:val="0"/>
          <w:sz w:val="19"/>
        </w:rPr>
        <w:t>无线电探空仪天线增益</w:t>
      </w:r>
    </w:p>
    <w:p>
      <w:pPr>
        <w:ind w:firstLine="397"/>
        <w:jc w:val="both"/>
      </w:pPr>
      <w:r>
        <w:rPr>
          <w:rFonts w:ascii="Arial" w:hAnsi="Arial" w:eastAsia="Noto Sans CJK SC"/>
          <w:b w:val="0"/>
          <w:sz w:val="19"/>
        </w:rPr>
        <w:t>2 dBi</w:t>
      </w:r>
    </w:p>
    <w:p>
      <w:pPr>
        <w:ind w:firstLine="397"/>
        <w:jc w:val="both"/>
      </w:pPr>
      <w:r>
        <w:rPr>
          <w:rFonts w:ascii="Arial" w:hAnsi="Arial" w:eastAsia="Noto Sans CJK SC"/>
          <w:b w:val="0"/>
          <w:sz w:val="19"/>
        </w:rPr>
        <w:t>8 dBi</w:t>
      </w:r>
    </w:p>
    <w:p>
      <w:pPr>
        <w:ind w:firstLine="397"/>
        <w:jc w:val="both"/>
      </w:pPr>
      <w:r>
        <w:rPr>
          <w:rFonts w:ascii="Arial" w:hAnsi="Arial" w:eastAsia="Noto Sans CJK SC"/>
          <w:b w:val="0"/>
          <w:sz w:val="19"/>
        </w:rPr>
        <w:t>SOS 短期任务非GSO 相对天线增益 LT ST LT ST</w:t>
      </w:r>
    </w:p>
    <w:p>
      <w:pPr>
        <w:pStyle w:val="TableTextZH"/>
      </w:pPr>
      <w:r>
        <w:rPr>
          <w:rFonts w:ascii="Arial" w:hAnsi="Arial" w:eastAsia="Noto Sans CJK SC"/>
          <w:b/>
          <w:sz w:val="16"/>
        </w:rPr>
        <w:t>5 ° 高度处的增益 (16.5 dBi)</w:t>
      </w:r>
    </w:p>
    <w:p>
      <w:pPr>
        <w:pStyle w:val="TableTextZH"/>
      </w:pPr>
      <w:r>
        <w:rPr>
          <w:rFonts w:ascii="Arial" w:hAnsi="Arial" w:eastAsia="Noto Sans CJK SC"/>
          <w:b/>
          <w:sz w:val="16"/>
        </w:rPr>
        <w:t>170</w:t>
      </w:r>
    </w:p>
    <w:p>
      <w:pPr>
        <w:pStyle w:val="TableTextZH"/>
      </w:pPr>
      <w:r>
        <w:rPr>
          <w:rFonts w:ascii="Arial" w:hAnsi="Arial" w:eastAsia="Noto Sans CJK SC"/>
          <w:b/>
          <w:sz w:val="16"/>
        </w:rPr>
        <w:t>&gt;300</w:t>
      </w:r>
    </w:p>
    <w:p>
      <w:pPr>
        <w:pStyle w:val="TableTextZH"/>
      </w:pPr>
      <w:r>
        <w:rPr>
          <w:rFonts w:ascii="Arial" w:hAnsi="Arial" w:eastAsia="Noto Sans CJK SC"/>
          <w:b/>
          <w:sz w:val="16"/>
        </w:rPr>
        <w:t>209</w:t>
      </w:r>
    </w:p>
    <w:p>
      <w:pPr>
        <w:pStyle w:val="TableTextZH"/>
      </w:pPr>
      <w:r>
        <w:rPr>
          <w:rFonts w:ascii="Arial" w:hAnsi="Arial" w:eastAsia="Noto Sans CJK SC"/>
          <w:b/>
          <w:sz w:val="16"/>
        </w:rPr>
        <w:t>&gt;300</w:t>
      </w:r>
    </w:p>
    <w:p>
      <w:pPr>
        <w:pStyle w:val="TableTextZH"/>
      </w:pPr>
      <w:r>
        <w:rPr>
          <w:rFonts w:ascii="Arial" w:hAnsi="Arial" w:eastAsia="Noto Sans CJK SC"/>
          <w:b w:val="0"/>
          <w:sz w:val="16"/>
        </w:rPr>
        <w:t>10 ° 海拔处的增益 (14.9 dBi)</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&gt;300</w:t>
      </w:r>
    </w:p>
    <w:p>
      <w:pPr>
        <w:pStyle w:val="TableTextZH"/>
      </w:pPr>
      <w:r>
        <w:rPr>
          <w:rFonts w:ascii="Arial" w:hAnsi="Arial" w:eastAsia="Noto Sans CJK SC"/>
          <w:b w:val="0"/>
          <w:sz w:val="16"/>
        </w:rPr>
        <w:t>20 ° 海拔处的增益 (9 dBi)</w:t>
      </w:r>
    </w:p>
    <w:p>
      <w:pPr>
        <w:pStyle w:val="TableTextZH"/>
      </w:pPr>
      <w:r>
        <w:rPr>
          <w:rFonts w:ascii="Arial" w:hAnsi="Arial" w:eastAsia="Noto Sans CJK SC"/>
          <w:b w:val="0"/>
          <w:sz w:val="16"/>
        </w:rPr>
        <w:t>129</w:t>
      </w:r>
    </w:p>
    <w:p>
      <w:pPr>
        <w:pStyle w:val="TableTextZH"/>
      </w:pPr>
      <w:r>
        <w:rPr>
          <w:rFonts w:ascii="Arial" w:hAnsi="Arial" w:eastAsia="Noto Sans CJK SC"/>
          <w:b w:val="0"/>
          <w:sz w:val="16"/>
        </w:rPr>
        <w:t>254</w:t>
      </w:r>
    </w:p>
    <w:p>
      <w:pPr>
        <w:pStyle w:val="TableTextZH"/>
      </w:pPr>
      <w:r>
        <w:rPr>
          <w:rFonts w:ascii="Arial" w:hAnsi="Arial" w:eastAsia="Noto Sans CJK SC"/>
          <w:b w:val="0"/>
          <w:sz w:val="16"/>
        </w:rPr>
        <w:t>161</w:t>
      </w:r>
    </w:p>
    <w:p>
      <w:pPr>
        <w:pStyle w:val="TableTextZH"/>
      </w:pPr>
      <w:r>
        <w:rPr>
          <w:rFonts w:ascii="Arial" w:hAnsi="Arial" w:eastAsia="Noto Sans CJK SC"/>
          <w:b w:val="0"/>
          <w:sz w:val="16"/>
        </w:rPr>
        <w:t>&gt;300</w:t>
      </w:r>
    </w:p>
    <w:p>
      <w:pPr>
        <w:pStyle w:val="TableTextZH"/>
      </w:pPr>
      <w:r>
        <w:rPr>
          <w:rFonts w:ascii="Arial" w:hAnsi="Arial" w:eastAsia="Noto Sans CJK SC"/>
          <w:b/>
          <w:sz w:val="16"/>
        </w:rPr>
        <w:t>最小增益 (5.3 dBi)</w:t>
      </w:r>
    </w:p>
    <w:p>
      <w:pPr>
        <w:pStyle w:val="TableTextZH"/>
      </w:pPr>
      <w:r>
        <w:rPr>
          <w:rFonts w:ascii="Arial" w:hAnsi="Arial" w:eastAsia="Noto Sans CJK SC"/>
          <w:b/>
          <w:sz w:val="16"/>
        </w:rPr>
        <w:t>111</w:t>
      </w:r>
    </w:p>
    <w:p>
      <w:pPr>
        <w:pStyle w:val="TableTextZH"/>
      </w:pPr>
      <w:r>
        <w:rPr>
          <w:rFonts w:ascii="Arial" w:hAnsi="Arial" w:eastAsia="Noto Sans CJK SC"/>
          <w:b/>
          <w:sz w:val="16"/>
        </w:rPr>
        <w:t>225</w:t>
      </w:r>
    </w:p>
    <w:p>
      <w:pPr>
        <w:pStyle w:val="TableTextZH"/>
      </w:pPr>
      <w:r>
        <w:rPr>
          <w:rFonts w:ascii="Arial" w:hAnsi="Arial" w:eastAsia="Noto Sans CJK SC"/>
          <w:b/>
          <w:sz w:val="16"/>
        </w:rPr>
        <w:t>140</w:t>
      </w:r>
    </w:p>
    <w:p>
      <w:pPr>
        <w:pStyle w:val="TableTextZH"/>
      </w:pPr>
      <w:r>
        <w:rPr>
          <w:rFonts w:ascii="Arial" w:hAnsi="Arial" w:eastAsia="Noto Sans CJK SC"/>
          <w:b/>
          <w:sz w:val="16"/>
        </w:rPr>
        <w:t>274</w:t>
      </w:r>
    </w:p>
    <w:p>
      <w:pPr>
        <w:ind w:firstLine="397"/>
        <w:jc w:val="both"/>
      </w:pPr>
      <w:r>
        <w:rPr>
          <w:rFonts w:ascii="Arial" w:hAnsi="Arial" w:eastAsia="Noto Sans CJK SC"/>
          <w:b w:val="0"/>
          <w:sz w:val="19"/>
        </w:rPr>
        <w:t>如果可以认为与 5 度仰角相关的情况更能代表长期情景，则相反，与最小增益（即 48 度仰角）相关的情况</w:t>
      </w:r>
    </w:p>
    <w:p>
      <w:pPr>
        <w:ind w:firstLine="397"/>
        <w:jc w:val="both"/>
      </w:pPr>
      <w:r>
        <w:rPr>
          <w:rFonts w:ascii="Arial" w:hAnsi="Arial" w:eastAsia="Noto Sans CJK SC"/>
          <w:b w:val="0"/>
          <w:sz w:val="19"/>
        </w:rPr>
        <w:t>显然代表短期情景，而其他两种情况的时间范围可能介于两者之间。</w:t>
      </w:r>
    </w:p>
    <w:p>
      <w:pPr>
        <w:ind w:firstLine="397"/>
        <w:jc w:val="both"/>
      </w:pPr>
      <w:r>
        <w:rPr>
          <w:rFonts w:ascii="Arial" w:hAnsi="Arial" w:eastAsia="Noto Sans CJK SC"/>
          <w:b w:val="0"/>
          <w:sz w:val="19"/>
        </w:rPr>
        <w:t>在此基础上，上述计算表明，SOS 短期任务非GSO 地球站与无线电探空仪地面站接收机之间的最小间隔距离为（其中 17 dBW SOS 短期任务非GSO 地球站发射功率）：</w:t>
      </w:r>
    </w:p>
    <w:p>
      <w:pPr>
        <w:ind w:left="283" w:hanging="142"/>
      </w:pPr>
      <w:r>
        <w:rPr>
          <w:rFonts w:ascii="Arial" w:hAnsi="Arial" w:eastAsia="Noto Sans CJK SC"/>
          <w:b w:val="0"/>
          <w:sz w:val="19"/>
        </w:rPr>
        <w:t>– 考虑 ITU-R P.452号建议书时，在所有情况下均高于 300 km – 考虑 HATA 时：</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148 km，对于 2 dBi 无线电探空仪接收器天线和 2 m SOS 可能高达 209 km 短期任务非GSO 地球站天线高度 •</w:t>
      </w:r>
    </w:p>
    <w:p>
      <w:pPr>
        <w:ind w:firstLine="397"/>
        <w:jc w:val="both"/>
      </w:pPr>
      <w:r>
        <w:rPr>
          <w:rFonts w:ascii="Arial" w:hAnsi="Arial" w:eastAsia="Noto Sans CJK SC"/>
          <w:b w:val="0"/>
          <w:sz w:val="19"/>
        </w:rPr>
        <w:t>185 km 和可能的 257 km 用于 8 dBi 无线电探空仪接收器天线和 2 m SOS 短期任务非GSO 地球站天线高度 •</w:t>
      </w:r>
    </w:p>
    <w:p>
      <w:pPr>
        <w:ind w:firstLine="397"/>
        <w:jc w:val="both"/>
      </w:pPr>
      <w:r>
        <w:rPr>
          <w:rFonts w:ascii="Arial" w:hAnsi="Arial" w:eastAsia="Noto Sans CJK SC"/>
          <w:b w:val="0"/>
          <w:sz w:val="19"/>
        </w:rPr>
        <w:t>225 km 并可能高于 2 dBi 无线电探空仪接收器天线的 300 km 和</w:t>
      </w:r>
    </w:p>
    <w:p>
      <w:pPr>
        <w:ind w:firstLine="397"/>
        <w:jc w:val="both"/>
      </w:pPr>
      <w:r>
        <w:rPr>
          <w:rFonts w:ascii="Arial" w:hAnsi="Arial" w:eastAsia="Noto Sans CJK SC"/>
          <w:b w:val="0"/>
          <w:sz w:val="19"/>
        </w:rPr>
        <w:t>10 m SOS 短期任务非GSO 地球站天线高度 •</w:t>
      </w:r>
    </w:p>
    <w:p>
      <w:pPr>
        <w:ind w:firstLine="397"/>
        <w:jc w:val="both"/>
      </w:pPr>
      <w:r>
        <w:rPr>
          <w:rFonts w:ascii="Arial" w:hAnsi="Arial" w:eastAsia="Noto Sans CJK SC"/>
          <w:b w:val="0"/>
          <w:sz w:val="19"/>
        </w:rPr>
        <w:t>274 km 并可能高于 8 dBi 无线电探空仪接收器天线的 300 km 和</w:t>
      </w:r>
    </w:p>
    <w:p>
      <w:pPr>
        <w:ind w:firstLine="397"/>
        <w:jc w:val="both"/>
      </w:pPr>
      <w:r>
        <w:rPr>
          <w:rFonts w:ascii="Arial" w:hAnsi="Arial" w:eastAsia="Noto Sans CJK SC"/>
          <w:b w:val="0"/>
          <w:sz w:val="19"/>
        </w:rPr>
        <w:t>10 m SOS 短期任务非GSO 地球站天线高度</w:t>
      </w:r>
    </w:p>
    <w:p>
      <w:pPr>
        <w:ind w:firstLine="397"/>
        <w:jc w:val="both"/>
      </w:pPr>
      <w:r>
        <w:rPr>
          <w:rFonts w:ascii="Arial" w:hAnsi="Arial" w:eastAsia="Noto Sans CJK SC"/>
          <w:b w:val="0"/>
          <w:sz w:val="19"/>
        </w:rPr>
        <w:t>对于较低的 SOS 短期任务非GSO 地球站传输功率 8 dBW，这些距离将为（未提供详细计算）：</w:t>
      </w:r>
    </w:p>
    <w:p>
      <w:pPr>
        <w:ind w:left="283" w:hanging="142"/>
      </w:pPr>
      <w:r>
        <w:rPr>
          <w:rFonts w:ascii="Arial" w:hAnsi="Arial" w:eastAsia="Noto Sans CJK SC"/>
          <w:b w:val="0"/>
          <w:sz w:val="19"/>
        </w:rPr>
        <w:t>– 考虑 ITU-R P.452号建议书时，在所有情况下仍高于 300 km – 考虑 HATA 时：</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104 km，对于 2 dBi 无线电探空仪接收器天线和 2 m SOS 可能高达 152 km 短期任务非GSO 地球站天线高度 •</w:t>
      </w:r>
    </w:p>
    <w:p>
      <w:pPr>
        <w:ind w:firstLine="397"/>
        <w:jc w:val="both"/>
      </w:pPr>
      <w:r>
        <w:rPr>
          <w:rFonts w:ascii="Arial" w:hAnsi="Arial" w:eastAsia="Noto Sans CJK SC"/>
          <w:b w:val="0"/>
          <w:sz w:val="19"/>
        </w:rPr>
        <w:t>132 km 和可能的 189 km 用于 8 dBi 无线电探空仪接收器天线和 2 m SOS 短期任务非GSO 地球站天线高度 •</w:t>
      </w:r>
    </w:p>
    <w:p>
      <w:pPr>
        <w:ind w:firstLine="397"/>
        <w:jc w:val="both"/>
      </w:pPr>
      <w:r>
        <w:rPr>
          <w:rFonts w:ascii="Arial" w:hAnsi="Arial" w:eastAsia="Noto Sans CJK SC"/>
          <w:b w:val="0"/>
          <w:sz w:val="19"/>
        </w:rPr>
        <w:t>165 km 和可能的 230 km 用于 2 dBi 无线电探空仪接收器天线和 10 m SOS 短期任务非GSO 地球站天线高度 •</w:t>
      </w:r>
    </w:p>
    <w:p>
      <w:pPr>
        <w:ind w:firstLine="397"/>
        <w:jc w:val="both"/>
      </w:pPr>
      <w:r>
        <w:rPr>
          <w:rFonts w:ascii="Arial" w:hAnsi="Arial" w:eastAsia="Noto Sans CJK SC"/>
          <w:b w:val="0"/>
          <w:sz w:val="19"/>
        </w:rPr>
        <w:t>203 km 和可能的 279 km 用于 8 dBi 无线电探空仪接收器天线和 10 m SOS 短期任务非GSO 地球站天线高度</w:t>
      </w:r>
    </w:p>
    <w:p>
      <w:pPr>
        <w:ind w:firstLine="397"/>
        <w:jc w:val="both"/>
      </w:pPr>
      <w:r>
        <w:rPr>
          <w:rFonts w:ascii="Arial" w:hAnsi="Arial" w:eastAsia="Noto Sans CJK SC"/>
          <w:b w:val="0"/>
          <w:sz w:val="19"/>
        </w:rPr>
        <w:t>考虑到大量的无线电探空仪接收机以及潜在的大量 SOS 短期任务非GSO 地球站，这些计算表明，当考虑来自以下设备的干扰时，两种服务的同频操作是不可行的： SOS 短期任务非GSO 地球站至 MetAids 无线电探空仪接收站。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190 页</w:t>
            </w:r>
          </w:p>
        </w:tc>
      </w:tr>
    </w:tbl>
    <w:p>
      <w:pPr>
        <w:pStyle w:val="Heading3"/>
        <w:keepNext/>
      </w:pPr>
      <w:r>
        <w:rPr>
          <w:rFonts w:ascii="Arial" w:hAnsi="Arial" w:eastAsia="Noto Sans CJK SC"/>
          <w:b/>
          <w:sz w:val="19"/>
        </w:rPr>
        <w:t>9.14.3 将无线电探空仪发送器方向共享分析至 SOS 短期任务非GSO卫星</w:t>
      </w:r>
    </w:p>
    <w:p>
      <w:pPr>
        <w:ind w:firstLine="397"/>
        <w:jc w:val="both"/>
      </w:pPr>
      <w:r>
        <w:rPr>
          <w:rFonts w:ascii="Arial" w:hAnsi="Arial" w:eastAsia="Noto Sans CJK SC"/>
          <w:b w:val="0"/>
          <w:sz w:val="19"/>
        </w:rPr>
        <w:t>接收器</w:t>
      </w:r>
    </w:p>
    <w:p>
      <w:pPr>
        <w:ind w:firstLine="397"/>
        <w:jc w:val="both"/>
      </w:pPr>
      <w:r>
        <w:rPr>
          <w:rFonts w:ascii="Arial" w:hAnsi="Arial" w:eastAsia="Noto Sans CJK SC"/>
          <w:b w:val="0"/>
          <w:sz w:val="19"/>
        </w:rPr>
        <w:t>当解决两种无线电服务之间的兼容性时，需要解决两个干扰方向。因此，有必要考虑从无线电探空仪发射机到 SOS 短期任务非GSO卫星接收机的潜在干扰。</w:t>
      </w:r>
    </w:p>
    <w:p>
      <w:pPr>
        <w:ind w:firstLine="397"/>
        <w:jc w:val="both"/>
      </w:pPr>
      <w:r>
        <w:rPr>
          <w:rFonts w:ascii="Arial" w:hAnsi="Arial" w:eastAsia="Noto Sans CJK SC"/>
          <w:b w:val="0"/>
          <w:sz w:val="19"/>
        </w:rPr>
        <w:t>首先，应该强调的是，使用全向天线时，SOS 短期任务非GSO卫星的整个覆盖区可视性将容易受到干扰。下面给出了 SOS 短期任务非GSO卫星在 300 和 1 000 km 高度轨道运行的足迹可见距离和相应区域，假设无线电探空仪发射机在 1 000 m 和20 000 m 海拔高度：</w:t>
      </w:r>
    </w:p>
    <w:p>
      <w:pPr>
        <w:pStyle w:val="Heading2"/>
        <w:keepNext/>
      </w:pPr>
      <w:r>
        <w:rPr>
          <w:rFonts w:ascii="Arial" w:hAnsi="Arial" w:eastAsia="Noto Sans CJK SC"/>
          <w:b w:val="0"/>
          <w:sz w:val="19"/>
        </w:rPr>
        <w:t>表 9.14-8</w:t>
      </w:r>
    </w:p>
    <w:p>
      <w:pPr>
        <w:ind w:firstLine="397"/>
        <w:jc w:val="both"/>
      </w:pPr>
      <w:r>
        <w:rPr>
          <w:rFonts w:ascii="Arial" w:hAnsi="Arial" w:eastAsia="Noto Sans CJK SC"/>
          <w:b w:val="0"/>
          <w:sz w:val="19"/>
        </w:rPr>
        <w:t>无线电探空仪</w:t>
      </w:r>
    </w:p>
    <w:p>
      <w:pPr>
        <w:ind w:firstLine="397"/>
        <w:jc w:val="both"/>
      </w:pPr>
      <w:r>
        <w:rPr>
          <w:rFonts w:ascii="Arial" w:hAnsi="Arial" w:eastAsia="Noto Sans CJK SC"/>
          <w:b w:val="0"/>
          <w:sz w:val="19"/>
        </w:rPr>
        <w:t>海拔高度</w:t>
      </w:r>
    </w:p>
    <w:p>
      <w:pPr>
        <w:ind w:firstLine="397"/>
        <w:jc w:val="both"/>
      </w:pPr>
      <w:r>
        <w:rPr>
          <w:rFonts w:ascii="Arial" w:hAnsi="Arial" w:eastAsia="Noto Sans CJK SC"/>
          <w:b w:val="0"/>
          <w:sz w:val="19"/>
        </w:rPr>
        <w:t>SOS 短期任务非GSO卫星海拔高度</w:t>
      </w:r>
    </w:p>
    <w:p>
      <w:pPr>
        <w:ind w:firstLine="397"/>
        <w:jc w:val="both"/>
      </w:pPr>
      <w:r>
        <w:rPr>
          <w:rFonts w:ascii="Arial" w:hAnsi="Arial" w:eastAsia="Noto Sans CJK SC"/>
          <w:b w:val="0"/>
          <w:sz w:val="19"/>
        </w:rPr>
        <w:t>短期任务非GSO 可视距离</w:t>
      </w:r>
    </w:p>
    <w:p>
      <w:pPr>
        <w:ind w:firstLine="397"/>
        <w:jc w:val="both"/>
      </w:pPr>
      <w:r>
        <w:rPr>
          <w:rFonts w:ascii="Arial" w:hAnsi="Arial" w:eastAsia="Noto Sans CJK SC"/>
          <w:b w:val="0"/>
          <w:sz w:val="19"/>
        </w:rPr>
        <w:t>可视足迹面积</w:t>
      </w:r>
    </w:p>
    <w:p>
      <w:pPr>
        <w:ind w:firstLine="397"/>
        <w:jc w:val="both"/>
      </w:pPr>
      <w:r>
        <w:rPr>
          <w:rFonts w:ascii="Arial" w:hAnsi="Arial" w:eastAsia="Noto Sans CJK SC"/>
          <w:b w:val="0"/>
          <w:sz w:val="19"/>
        </w:rPr>
        <w:t>(m)</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（百万平方公里）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2 031</w:t>
      </w:r>
    </w:p>
    <w:p>
      <w:pPr>
        <w:pStyle w:val="TableTextZH"/>
      </w:pPr>
      <w:r>
        <w:rPr>
          <w:rFonts w:ascii="Arial" w:hAnsi="Arial" w:eastAsia="Noto Sans CJK SC"/>
          <w:b w:val="0"/>
          <w:sz w:val="16"/>
        </w:rPr>
        <w:t>13.0</w:t>
      </w:r>
    </w:p>
    <w:p>
      <w:pPr>
        <w:ind w:firstLine="397"/>
        <w:jc w:val="both"/>
      </w:pPr>
      <w:r>
        <w:rPr>
          <w:rFonts w:ascii="Arial" w:hAnsi="Arial" w:eastAsia="Noto Sans CJK SC"/>
          <w:b w:val="0"/>
          <w:sz w:val="19"/>
        </w:rPr>
        <w:t>1 000</w:t>
      </w:r>
    </w:p>
    <w:p>
      <w:pPr>
        <w:ind w:firstLine="397"/>
        <w:jc w:val="both"/>
      </w:pPr>
      <w:r>
        <w:rPr>
          <w:rFonts w:ascii="Arial" w:hAnsi="Arial" w:eastAsia="Noto Sans CJK SC"/>
          <w:b w:val="0"/>
          <w:sz w:val="19"/>
        </w:rPr>
        <w:t>3 470 37.8</w:t>
      </w:r>
    </w:p>
    <w:p>
      <w:pPr>
        <w:pStyle w:val="TableTextZH"/>
      </w:pPr>
      <w:r>
        <w:rPr>
          <w:rFonts w:ascii="Arial" w:hAnsi="Arial" w:eastAsia="Noto Sans CJK SC"/>
          <w:b w:val="0"/>
          <w:sz w:val="16"/>
        </w:rPr>
        <w:t>20 000</w:t>
      </w:r>
    </w:p>
    <w:p>
      <w:pPr>
        <w:pStyle w:val="TableTextZH"/>
      </w:pPr>
      <w:r>
        <w:rPr>
          <w:rFonts w:ascii="Arial" w:hAnsi="Arial" w:eastAsia="Noto Sans CJK SC"/>
          <w:b w:val="0"/>
          <w:sz w:val="16"/>
        </w:rPr>
        <w:t>300</w:t>
      </w:r>
    </w:p>
    <w:p>
      <w:pPr>
        <w:pStyle w:val="TableTextZH"/>
      </w:pPr>
      <w:r>
        <w:rPr>
          <w:rFonts w:ascii="Arial" w:hAnsi="Arial" w:eastAsia="Noto Sans CJK SC"/>
          <w:b w:val="0"/>
          <w:sz w:val="16"/>
        </w:rPr>
        <w:t>2 422</w:t>
      </w:r>
    </w:p>
    <w:p>
      <w:pPr>
        <w:pStyle w:val="TableTextZH"/>
      </w:pPr>
      <w:r>
        <w:rPr>
          <w:rFonts w:ascii="Arial" w:hAnsi="Arial" w:eastAsia="Noto Sans CJK SC"/>
          <w:b w:val="0"/>
          <w:sz w:val="16"/>
        </w:rPr>
        <w:t>18.4</w:t>
      </w:r>
    </w:p>
    <w:p>
      <w:pPr>
        <w:ind w:firstLine="397"/>
        <w:jc w:val="both"/>
      </w:pPr>
      <w:r>
        <w:rPr>
          <w:rFonts w:ascii="Arial" w:hAnsi="Arial" w:eastAsia="Noto Sans CJK SC"/>
          <w:b w:val="0"/>
          <w:sz w:val="19"/>
        </w:rPr>
        <w:t>1 000</w:t>
      </w:r>
    </w:p>
    <w:p>
      <w:pPr>
        <w:ind w:firstLine="397"/>
        <w:jc w:val="both"/>
      </w:pPr>
      <w:r>
        <w:rPr>
          <w:rFonts w:ascii="Arial" w:hAnsi="Arial" w:eastAsia="Noto Sans CJK SC"/>
          <w:b w:val="0"/>
          <w:sz w:val="19"/>
        </w:rPr>
        <w:t>3 862 46.8</w:t>
      </w:r>
    </w:p>
    <w:p>
      <w:pPr>
        <w:ind w:firstLine="397"/>
        <w:jc w:val="both"/>
      </w:pPr>
      <w:r>
        <w:rPr>
          <w:rFonts w:ascii="Arial" w:hAnsi="Arial" w:eastAsia="Noto Sans CJK SC"/>
          <w:b w:val="0"/>
          <w:sz w:val="19"/>
        </w:rPr>
        <w:t>在这样的短期任务非GSO卫星足迹可见区域上，在无线电探空仪的天气操作过程中，一个 SOS 短期任务非GSO卫星总是会看到几十甚至上百个无线电探空仪，其中有一些是同频。</w:t>
      </w:r>
    </w:p>
    <w:p>
      <w:pPr>
        <w:ind w:firstLine="397"/>
        <w:jc w:val="both"/>
      </w:pPr>
      <w:r>
        <w:rPr>
          <w:rFonts w:ascii="Arial" w:hAnsi="Arial" w:eastAsia="Noto Sans CJK SC"/>
          <w:b w:val="0"/>
          <w:sz w:val="19"/>
        </w:rPr>
        <w:t>考虑以下特征：</w:t>
      </w:r>
    </w:p>
    <w:p>
      <w:pPr>
        <w:pStyle w:val="Heading2"/>
        <w:keepNext/>
      </w:pPr>
      <w:r>
        <w:rPr>
          <w:rFonts w:ascii="Arial" w:hAnsi="Arial" w:eastAsia="Noto Sans CJK SC"/>
          <w:b w:val="0"/>
          <w:sz w:val="19"/>
        </w:rPr>
        <w:t>表 9.14-9</w:t>
      </w:r>
    </w:p>
    <w:p>
      <w:pPr>
        <w:ind w:firstLine="397"/>
        <w:jc w:val="both"/>
      </w:pPr>
      <w:r>
        <w:rPr>
          <w:rFonts w:ascii="Arial" w:hAnsi="Arial" w:eastAsia="Noto Sans CJK SC"/>
          <w:b w:val="0"/>
          <w:sz w:val="19"/>
        </w:rPr>
        <w:t>电源 23 dBm</w:t>
      </w:r>
    </w:p>
    <w:p>
      <w:pPr>
        <w:ind w:firstLine="397"/>
        <w:jc w:val="both"/>
      </w:pPr>
      <w:r>
        <w:rPr>
          <w:rFonts w:ascii="Arial" w:hAnsi="Arial" w:eastAsia="Noto Sans CJK SC"/>
          <w:b w:val="0"/>
          <w:sz w:val="19"/>
        </w:rPr>
        <w:t>无线电探空仪</w:t>
      </w:r>
    </w:p>
    <w:p>
      <w:pPr>
        <w:ind w:firstLine="397"/>
        <w:jc w:val="both"/>
      </w:pPr>
      <w:r>
        <w:rPr>
          <w:rFonts w:ascii="Arial" w:hAnsi="Arial" w:eastAsia="Noto Sans CJK SC"/>
          <w:b w:val="0"/>
          <w:sz w:val="19"/>
        </w:rPr>
        <w:t>天线增益 0 dBi</w:t>
      </w:r>
    </w:p>
    <w:p>
      <w:pPr>
        <w:ind w:firstLine="397"/>
        <w:jc w:val="both"/>
      </w:pPr>
      <w:r>
        <w:rPr>
          <w:rFonts w:ascii="Arial" w:hAnsi="Arial" w:eastAsia="Noto Sans CJK SC"/>
          <w:b w:val="0"/>
          <w:sz w:val="19"/>
        </w:rPr>
        <w:t>带宽 6 kHz</w:t>
      </w:r>
    </w:p>
    <w:p>
      <w:pPr>
        <w:ind w:firstLine="397"/>
        <w:jc w:val="both"/>
      </w:pPr>
      <w:r>
        <w:rPr>
          <w:rFonts w:ascii="Arial" w:hAnsi="Arial" w:eastAsia="Noto Sans CJK SC"/>
          <w:b w:val="0"/>
          <w:sz w:val="19"/>
        </w:rPr>
        <w:t>天线增益 0 dBi</w:t>
      </w:r>
    </w:p>
    <w:p>
      <w:pPr>
        <w:ind w:firstLine="397"/>
        <w:jc w:val="both"/>
      </w:pPr>
      <w:r>
        <w:rPr>
          <w:rFonts w:ascii="Arial" w:hAnsi="Arial" w:eastAsia="Noto Sans CJK SC"/>
          <w:b w:val="0"/>
          <w:sz w:val="19"/>
        </w:rPr>
        <w:t>噪声功率密度 -201.6 dBW/Hz</w:t>
      </w:r>
    </w:p>
    <w:p>
      <w:pPr>
        <w:ind w:firstLine="397"/>
        <w:jc w:val="both"/>
      </w:pPr>
      <w:r>
        <w:rPr>
          <w:rFonts w:ascii="Arial" w:hAnsi="Arial" w:eastAsia="Noto Sans CJK SC"/>
          <w:b w:val="0"/>
          <w:sz w:val="19"/>
        </w:rPr>
        <w:t>带宽 25 kHz</w:t>
      </w:r>
    </w:p>
    <w:p>
      <w:pPr>
        <w:ind w:firstLine="397"/>
        <w:jc w:val="both"/>
      </w:pPr>
      <w:r>
        <w:rPr>
          <w:rFonts w:ascii="Arial" w:hAnsi="Arial" w:eastAsia="Noto Sans CJK SC"/>
          <w:b w:val="0"/>
          <w:sz w:val="19"/>
        </w:rPr>
        <w:t>噪声功率 -127.6 dBm</w:t>
      </w:r>
    </w:p>
    <w:p>
      <w:pPr>
        <w:ind w:firstLine="397"/>
        <w:jc w:val="both"/>
      </w:pPr>
      <w:r>
        <w:rPr>
          <w:rFonts w:ascii="Arial" w:hAnsi="Arial" w:eastAsia="Noto Sans CJK SC"/>
          <w:b w:val="0"/>
          <w:sz w:val="19"/>
        </w:rPr>
        <w:t>C/N* 20 dB</w:t>
      </w:r>
    </w:p>
    <w:p>
      <w:pPr>
        <w:ind w:firstLine="397"/>
        <w:jc w:val="both"/>
      </w:pPr>
      <w:r>
        <w:rPr>
          <w:rFonts w:ascii="Arial" w:hAnsi="Arial" w:eastAsia="Noto Sans CJK SC"/>
          <w:b w:val="0"/>
          <w:sz w:val="19"/>
        </w:rPr>
        <w:t>SOS 短期任务非GSO卫星</w:t>
      </w:r>
    </w:p>
    <w:p>
      <w:pPr>
        <w:ind w:firstLine="397"/>
        <w:jc w:val="both"/>
      </w:pPr>
      <w:r>
        <w:rPr>
          <w:rFonts w:ascii="Arial" w:hAnsi="Arial" w:eastAsia="Noto Sans CJK SC"/>
          <w:b w:val="0"/>
          <w:sz w:val="19"/>
        </w:rPr>
        <w:t>保护准则 C/I 在 1% 20 dB</w:t>
      </w:r>
    </w:p>
    <w:p>
      <w:pPr>
        <w:ind w:firstLine="397"/>
        <w:jc w:val="both"/>
      </w:pPr>
      <w:r>
        <w:rPr>
          <w:rFonts w:ascii="Arial" w:hAnsi="Arial" w:eastAsia="Noto Sans CJK SC"/>
          <w:b w:val="0"/>
          <w:sz w:val="19"/>
        </w:rPr>
        <w:t>保护准则 I/N 在 1% 0 dB</w:t>
      </w:r>
    </w:p>
    <w:p>
      <w:pPr>
        <w:ind w:firstLine="397"/>
        <w:jc w:val="both"/>
      </w:pPr>
      <w:r>
        <w:rPr>
          <w:rFonts w:ascii="Arial" w:hAnsi="Arial" w:eastAsia="Noto Sans CJK SC"/>
          <w:b w:val="0"/>
          <w:sz w:val="19"/>
        </w:rPr>
        <w:t>保护准则在 1% -127.6 dBm</w:t>
      </w:r>
    </w:p>
    <w:p>
      <w:pPr>
        <w:ind w:firstLine="397"/>
        <w:jc w:val="both"/>
      </w:pPr>
      <w:r>
        <w:rPr>
          <w:rFonts w:ascii="Arial" w:hAnsi="Arial" w:eastAsia="Noto Sans CJK SC"/>
          <w:b w:val="0"/>
          <w:sz w:val="19"/>
        </w:rPr>
        <w:t>短期任务非GSO卫星轨道高度</w:t>
      </w:r>
    </w:p>
    <w:p>
      <w:pPr>
        <w:ind w:firstLine="397"/>
        <w:jc w:val="both"/>
      </w:pPr>
      <w:r>
        <w:rPr>
          <w:rFonts w:ascii="Arial" w:hAnsi="Arial" w:eastAsia="Noto Sans CJK SC"/>
          <w:b w:val="0"/>
          <w:sz w:val="19"/>
        </w:rPr>
        <w:t>300 和 1000 km</w:t>
      </w:r>
    </w:p>
    <w:p>
      <w:pPr>
        <w:ind w:firstLine="397"/>
        <w:jc w:val="both"/>
      </w:pPr>
      <w:r>
        <w:rPr>
          <w:rFonts w:ascii="Arial" w:hAnsi="Arial" w:eastAsia="Noto Sans CJK SC"/>
          <w:b w:val="0"/>
          <w:sz w:val="19"/>
        </w:rPr>
        <w:t>* 此 C/N 导致 20 dB 的 Eb/No 似乎被高估。用更现实的</w:t>
      </w:r>
    </w:p>
    <w:p>
      <w:pPr>
        <w:ind w:firstLine="397"/>
        <w:jc w:val="both"/>
      </w:pPr>
      <w:r>
        <w:rPr>
          <w:rFonts w:ascii="Arial" w:hAnsi="Arial" w:eastAsia="Noto Sans CJK SC"/>
          <w:b w:val="0"/>
          <w:sz w:val="19"/>
        </w:rPr>
        <w:t>Eb/No=12 dB，保护准则将是 I/N =-8 dB。</w:t>
      </w:r>
    </w:p>
    <w:p>
      <w:pPr>
        <w:ind w:firstLine="397"/>
        <w:jc w:val="both"/>
      </w:pPr>
      <w:r>
        <w:rPr>
          <w:rFonts w:ascii="Arial" w:hAnsi="Arial" w:eastAsia="Noto Sans CJK SC"/>
          <w:b w:val="0"/>
          <w:sz w:val="19"/>
        </w:rPr>
        <w:t>在此基础上，下面的图 9.14-5 提供了 SOS 短期任务非GSO卫星接收器从 1 single 无线电探空仪生成的 I/N，该接收器位于距短期任务非GSO卫星。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191 页</w:t>
            </w:r>
          </w:p>
        </w:tc>
      </w:tr>
    </w:tbl>
    <w:p>
      <w:pPr>
        <w:pStyle w:val="Heading2"/>
        <w:keepNext/>
      </w:pPr>
      <w:r>
        <w:rPr>
          <w:rFonts w:ascii="Arial" w:hAnsi="Arial" w:eastAsia="Noto Sans CJK SC"/>
          <w:b w:val="0"/>
          <w:sz w:val="19"/>
        </w:rPr>
        <w:t>图9.14-5</w:t>
      </w:r>
    </w:p>
    <w:p>
      <w:pPr>
        <w:ind w:firstLine="397"/>
        <w:jc w:val="both"/>
      </w:pPr>
      <w:r>
        <w:rPr>
          <w:rFonts w:ascii="Arial" w:hAnsi="Arial" w:eastAsia="Noto Sans CJK SC"/>
          <w:b w:val="0"/>
          <w:sz w:val="19"/>
        </w:rPr>
        <w:t>I/N vs 卫星天底角</w:t>
      </w:r>
    </w:p>
    <w:p>
      <w:pPr>
        <w:ind w:firstLine="397"/>
        <w:jc w:val="both"/>
      </w:pPr>
      <w:r>
        <w:rPr>
          <w:rFonts w:ascii="Arial" w:hAnsi="Arial" w:eastAsia="Noto Sans CJK SC"/>
          <w:b w:val="0"/>
          <w:sz w:val="19"/>
        </w:rPr>
        <w:t>20.0</w:t>
      </w:r>
    </w:p>
    <w:p>
      <w:pPr>
        <w:ind w:firstLine="397"/>
        <w:jc w:val="both"/>
      </w:pPr>
      <w:r>
        <w:rPr>
          <w:rFonts w:ascii="Arial" w:hAnsi="Arial" w:eastAsia="Noto Sans CJK SC"/>
          <w:b w:val="0"/>
          <w:sz w:val="19"/>
        </w:rPr>
        <w:t>15.0</w:t>
      </w:r>
    </w:p>
    <w:p>
      <w:pPr>
        <w:ind w:firstLine="397"/>
        <w:jc w:val="both"/>
      </w:pPr>
      <w:r>
        <w:rPr>
          <w:rFonts w:ascii="Arial" w:hAnsi="Arial" w:eastAsia="Noto Sans CJK SC"/>
          <w:b w:val="0"/>
          <w:sz w:val="19"/>
        </w:rPr>
        <w:t>10.0</w:t>
      </w:r>
    </w:p>
    <w:p>
      <w:pPr>
        <w:pStyle w:val="Heading1"/>
        <w:keepNext/>
      </w:pPr>
      <w:r>
        <w:rPr>
          <w:rFonts w:ascii="Arial" w:hAnsi="Arial" w:eastAsia="Noto Sans CJK SC"/>
          <w:b w:val="0"/>
          <w:sz w:val="19"/>
        </w:rPr>
        <w:t>1000 km轨道和1000m 无线电探空仪</w:t>
      </w:r>
    </w:p>
    <w:p>
      <w:pPr>
        <w:pStyle w:val="Heading1"/>
        <w:keepNext/>
      </w:pPr>
      <w:r>
        <w:rPr>
          <w:rFonts w:ascii="Arial" w:hAnsi="Arial" w:eastAsia="Noto Sans CJK SC"/>
          <w:b w:val="0"/>
          <w:sz w:val="19"/>
        </w:rPr>
        <w:t>1000 km轨道和20000m 无线电探空仪</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I/N (dB)</w:t>
      </w:r>
    </w:p>
    <w:p>
      <w:pPr>
        <w:pStyle w:val="Heading1"/>
        <w:keepNext/>
      </w:pPr>
      <w:r>
        <w:rPr>
          <w:rFonts w:ascii="Arial" w:hAnsi="Arial" w:eastAsia="Noto Sans CJK SC"/>
          <w:b w:val="0"/>
          <w:sz w:val="19"/>
        </w:rPr>
        <w:t>300 km轨道和1000m 无线电探空仪</w:t>
      </w:r>
    </w:p>
    <w:p>
      <w:pPr>
        <w:ind w:firstLine="397"/>
        <w:jc w:val="both"/>
      </w:pPr>
      <w:r>
        <w:rPr>
          <w:rFonts w:ascii="Arial" w:hAnsi="Arial" w:eastAsia="Noto Sans CJK SC"/>
          <w:b w:val="0"/>
          <w:sz w:val="19"/>
        </w:rPr>
        <w:t>0.0</w:t>
      </w:r>
    </w:p>
    <w:p>
      <w:pPr>
        <w:pStyle w:val="Heading1"/>
        <w:keepNext/>
      </w:pPr>
      <w:r>
        <w:rPr>
          <w:rFonts w:ascii="Arial" w:hAnsi="Arial" w:eastAsia="Noto Sans CJK SC"/>
          <w:b w:val="0"/>
          <w:sz w:val="19"/>
        </w:rPr>
        <w:t>300 km轨道和20000m 无线电探空仪</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SOS 保护准则</w:t>
      </w:r>
    </w:p>
    <w:p>
      <w:pPr>
        <w:ind w:firstLine="397"/>
        <w:jc w:val="both"/>
      </w:pPr>
      <w:r>
        <w:rPr>
          <w:rFonts w:ascii="Arial" w:hAnsi="Arial" w:eastAsia="Noto Sans CJK SC"/>
          <w:b w:val="0"/>
          <w:sz w:val="19"/>
        </w:rPr>
        <w:t>-10.0</w:t>
      </w:r>
    </w:p>
    <w:p>
      <w:pPr>
        <w:ind w:firstLine="397"/>
        <w:jc w:val="both"/>
      </w:pPr>
      <w:r>
        <w:rPr>
          <w:rFonts w:ascii="Arial" w:hAnsi="Arial" w:eastAsia="Noto Sans CJK SC"/>
          <w:b w:val="0"/>
          <w:sz w:val="19"/>
        </w:rPr>
        <w:t>0 5</w:t>
      </w:r>
    </w:p>
    <w:p>
      <w:pPr>
        <w:ind w:firstLine="397"/>
        <w:jc w:val="both"/>
      </w:pPr>
      <w:r>
        <w:rPr>
          <w:rFonts w:ascii="Arial" w:hAnsi="Arial" w:eastAsia="Noto Sans CJK SC"/>
          <w:b w:val="0"/>
          <w:sz w:val="19"/>
        </w:rPr>
        <w:t>10 15 20 25 30 35 40 45 50 55 60 65 70 75</w:t>
      </w:r>
    </w:p>
    <w:p>
      <w:pPr>
        <w:ind w:firstLine="397"/>
        <w:jc w:val="both"/>
      </w:pPr>
      <w:r>
        <w:rPr>
          <w:rFonts w:ascii="Arial" w:hAnsi="Arial" w:eastAsia="Noto Sans CJK SC"/>
          <w:b w:val="0"/>
          <w:sz w:val="19"/>
        </w:rPr>
        <w:t>最低点角 (°)</w:t>
      </w:r>
    </w:p>
    <w:p>
      <w:pPr>
        <w:ind w:firstLine="397"/>
        <w:jc w:val="both"/>
      </w:pPr>
      <w:r>
        <w:rPr>
          <w:rFonts w:ascii="Arial" w:hAnsi="Arial" w:eastAsia="Noto Sans CJK SC"/>
          <w:b w:val="0"/>
          <w:sz w:val="19"/>
        </w:rPr>
        <w:t>这些计算表明，当与无线电探空仪同频时，SOS NGSO SD 卫星接收器将始终受到干扰（300 公里轨道），或者在其与无线电探空仪发射机（1 000 公里轨道）的大部分可见时间范围内都会受到干扰。</w:t>
      </w:r>
    </w:p>
    <w:p>
      <w:pPr>
        <w:ind w:firstLine="397"/>
        <w:jc w:val="both"/>
      </w:pPr>
      <w:r>
        <w:rPr>
          <w:rFonts w:ascii="Arial" w:hAnsi="Arial" w:eastAsia="Noto Sans CJK SC"/>
          <w:b w:val="0"/>
          <w:sz w:val="19"/>
        </w:rPr>
        <w:t>这些计算还表明，当考虑到 MetAids（无线电探空仪系统）到 SOS（短期任务非GSO卫星接收机）的干扰时，两种服务的同频操作是不可行的。</w:t>
      </w:r>
    </w:p>
    <w:p>
      <w:pPr>
        <w:pStyle w:val="Heading3"/>
        <w:keepNext/>
      </w:pPr>
      <w:r>
        <w:rPr>
          <w:rFonts w:ascii="Arial" w:hAnsi="Arial" w:eastAsia="Noto Sans CJK SC"/>
          <w:b/>
          <w:sz w:val="19"/>
        </w:rPr>
        <w:t>9.14.4 其他考虑因素</w:t>
      </w:r>
    </w:p>
    <w:p>
      <w:pPr>
        <w:ind w:firstLine="397"/>
        <w:jc w:val="both"/>
      </w:pPr>
      <w:r>
        <w:rPr>
          <w:rFonts w:ascii="Arial" w:hAnsi="Arial" w:eastAsia="Noto Sans CJK SC"/>
          <w:b w:val="0"/>
          <w:sz w:val="19"/>
        </w:rPr>
        <w:t>除了考虑无线电探空仪的上述计算外，还必须考虑以下元素：</w:t>
      </w:r>
    </w:p>
    <w:p>
      <w:pPr>
        <w:ind w:left="283" w:hanging="142"/>
      </w:pPr>
      <w:r>
        <w:rPr>
          <w:rFonts w:ascii="Arial" w:hAnsi="Arial" w:eastAsia="Noto Sans CJK SC"/>
          <w:b w:val="0"/>
          <w:sz w:val="19"/>
        </w:rPr>
        <w:t>– 目前并非全球所有无线电探空仪系统都运行数字无线电探空仪；许多国家仍在使用模拟系统。目前很难评估完全切换的时间范围。 无线电探空仪本质上是低成本设备，因此很难在逐个探空仪的基础上设想高精度的频率设置。</w:t>
      </w:r>
    </w:p>
    <w:p>
      <w:pPr>
        <w:ind w:left="283" w:hanging="142"/>
      </w:pPr>
      <w:r>
        <w:rPr>
          <w:rFonts w:ascii="Arial" w:hAnsi="Arial" w:eastAsia="Noto Sans CJK SC"/>
          <w:b w:val="0"/>
          <w:sz w:val="19"/>
        </w:rPr>
        <w:t>– 对于给定的无线电探空仪站点，至少需要两个不同的频率（初始发射和在初始发射失败时重新发射）。这些频率之间的频率间隔需要考虑无线电探空仪带宽及其频率漂移。</w:t>
      </w:r>
    </w:p>
    <w:p>
      <w:pPr>
        <w:ind w:left="283" w:hanging="142"/>
      </w:pPr>
      <w:r>
        <w:rPr>
          <w:rFonts w:ascii="Arial" w:hAnsi="Arial" w:eastAsia="Noto Sans CJK SC"/>
          <w:b w:val="0"/>
          <w:sz w:val="19"/>
        </w:rPr>
        <w:t>– 考虑到无线电探空仪可能行进的距离，有必要确保网络的无线电探空仪站点之间的相关频率间隔。</w:t>
      </w:r>
    </w:p>
    <w:p>
      <w:pPr>
        <w:ind w:left="283" w:hanging="142"/>
      </w:pPr>
      <w:r>
        <w:rPr>
          <w:rFonts w:ascii="Arial" w:hAnsi="Arial" w:eastAsia="Noto Sans CJK SC"/>
          <w:b w:val="0"/>
          <w:sz w:val="19"/>
        </w:rPr>
        <w:t>– 无线电探空仪航班（用于气象目的）的典型持续时间为两小时。从接收方的角度来看，操作仅限于该时间范围，但如果重新启动，时间范围可能会更长。相反，发送器 (无线电探空仪) 在此时间之后不会关闭，并在其下降时间内继续发送。</w:t>
      </w:r>
    </w:p>
    <w:p>
      <w:pPr>
        <w:ind w:left="283" w:hanging="142"/>
      </w:pPr>
      <w:r>
        <w:rPr>
          <w:rFonts w:ascii="Arial" w:hAnsi="Arial" w:eastAsia="Noto Sans CJK SC"/>
          <w:b w:val="0"/>
          <w:sz w:val="19"/>
        </w:rPr>
        <w:t>– 无线电探空仪的天气操作通常在全球所有站点上每天两次（00 UTC 和 12 UTC），但此频率可以增加到每天四次。</w:t>
      </w:r>
    </w:p>
    <w:p>
      <w:pPr>
        <w:ind w:left="283" w:hanging="142"/>
      </w:pPr>
      <w:r>
        <w:rPr>
          <w:rFonts w:ascii="Arial" w:hAnsi="Arial" w:eastAsia="Noto Sans CJK SC"/>
          <w:b w:val="0"/>
          <w:sz w:val="19"/>
        </w:rPr>
        <w:t>– 然而，自适应发声也需要考虑。这些自适应探测是在恶劣天气条件下执行的，并且需要连续发射无线电探空仪，所有这些都以不同的频率进行，从而增加了所需的总带宽。</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192 页</w:t>
            </w:r>
          </w:p>
        </w:tc>
      </w:tr>
    </w:tbl>
    <w:p>
      <w:pPr>
        <w:ind w:left="283" w:hanging="142"/>
      </w:pPr>
      <w:r>
        <w:rPr>
          <w:rFonts w:ascii="Arial" w:hAnsi="Arial" w:eastAsia="Noto Sans CJK SC"/>
          <w:b w:val="0"/>
          <w:sz w:val="19"/>
        </w:rPr>
        <w:t>– 此外，如果发生核或化学事故，气象服务应监测相应云的移动。这还需要连续发射无线电探空仪，这里也是以不同的频率发射。</w:t>
      </w:r>
    </w:p>
    <w:p>
      <w:pPr>
        <w:ind w:left="283" w:hanging="142"/>
      </w:pPr>
      <w:r>
        <w:rPr>
          <w:rFonts w:ascii="Arial" w:hAnsi="Arial" w:eastAsia="Noto Sans CJK SC"/>
          <w:b w:val="0"/>
          <w:sz w:val="19"/>
        </w:rPr>
        <w:t>– 无线电探空仪不仅用于气象服务，还用于国防军或科学组织。这些发射通常使用“移动”接收器进行，可以在任何地点、任何时间使用。</w:t>
      </w:r>
    </w:p>
    <w:p>
      <w:pPr>
        <w:ind w:left="283" w:hanging="142"/>
      </w:pPr>
      <w:r>
        <w:rPr>
          <w:rFonts w:ascii="Arial" w:hAnsi="Arial" w:eastAsia="Noto Sans CJK SC"/>
          <w:b w:val="0"/>
          <w:sz w:val="19"/>
        </w:rPr>
        <w:t>– 科学组织使用的无线电探空仪与气象探空仪相比执行不同的测量，并且可以在更高的高度运行，因此可以运行更长的时间。</w:t>
      </w:r>
    </w:p>
    <w:p>
      <w:pPr>
        <w:ind w:left="283" w:hanging="142"/>
      </w:pPr>
      <w:r>
        <w:rPr>
          <w:rFonts w:ascii="Arial" w:hAnsi="Arial" w:eastAsia="Noto Sans CJK SC"/>
          <w:b w:val="0"/>
          <w:sz w:val="19"/>
        </w:rPr>
        <w:t>– 目前对于无线电探空仪使用 400.15-406 MHz 频段存在许多限制或国家限制。这些限制可以例如与 401-403 MHz 中的 DCP 相关，国家限制首先可能是由于气象、国防和其他科学用途之间的分割，其次可能是其他无线电用途，特别是在 403-406 MHz 频段中。</w:t>
      </w:r>
    </w:p>
    <w:p>
      <w:pPr>
        <w:ind w:left="283" w:hanging="142"/>
      </w:pPr>
      <w:r>
        <w:rPr>
          <w:rFonts w:ascii="Arial" w:hAnsi="Arial" w:eastAsia="Noto Sans CJK SC"/>
          <w:b w:val="0"/>
          <w:sz w:val="19"/>
        </w:rPr>
        <w:t>– 第 9.13 节中记录的研究提供了两个主管部门情况的结果，但如果没有进一步研究，则不能将其视为全球通用规则。</w:t>
      </w:r>
    </w:p>
    <w:p>
      <w:pPr>
        <w:pStyle w:val="Heading3"/>
        <w:keepNext/>
      </w:pPr>
      <w:r>
        <w:rPr>
          <w:rFonts w:ascii="Arial" w:hAnsi="Arial" w:eastAsia="Noto Sans CJK SC"/>
          <w:b/>
          <w:sz w:val="19"/>
        </w:rPr>
        <w:t>9.14.5 研究总结 9.14</w:t>
      </w:r>
    </w:p>
    <w:p>
      <w:pPr>
        <w:ind w:firstLine="397"/>
        <w:jc w:val="both"/>
      </w:pPr>
      <w:r>
        <w:rPr>
          <w:rFonts w:ascii="Arial" w:hAnsi="Arial" w:eastAsia="Noto Sans CJK SC"/>
          <w:b w:val="0"/>
          <w:sz w:val="19"/>
        </w:rPr>
        <w:t>考虑到上述计算和附加元素，可以得出结论：MetAids 服务中的无线电探空仪系统和空间操作业务 (SOS) 短期任务非GSO 地球站 (E-s) 无法操作同频。 403-406 MHz 部分中对 SOS (E-s) 的任何可能的新频率划分实际上将导致频带分段。</w:t>
      </w:r>
    </w:p>
    <w:p>
      <w:pPr>
        <w:ind w:firstLine="397"/>
        <w:jc w:val="both"/>
      </w:pPr>
      <w:r>
        <w:rPr>
          <w:rFonts w:ascii="Arial" w:hAnsi="Arial" w:eastAsia="Noto Sans CJK SC"/>
          <w:b w:val="0"/>
          <w:sz w:val="19"/>
        </w:rPr>
        <w:t>总体而言，事实上，分配给 SOS (E-s) 仅在全球范围内才有意义，MetAids 的各种不同国家使用条件（模拟与数字、国家限制、气象服务和其他 MetAids 用途之间的划分等）将不允许为 MetAids 确定相关部分。 SOS (E-s) 位于 403-406 MHz 内（实际上是 403-405 MHz，因为当前报告已经得出结论，为了保护 COSPAS-SARSAT 系统，405-406 MHz 是不可能的）。</w:t>
      </w:r>
    </w:p>
    <w:p>
      <w:pPr>
        <w:pStyle w:val="Heading2"/>
        <w:keepNext/>
      </w:pPr>
      <w:r>
        <w:rPr>
          <w:rFonts w:ascii="Arial" w:hAnsi="Arial" w:eastAsia="Noto Sans CJK SC"/>
          <w:b/>
          <w:sz w:val="19"/>
        </w:rPr>
        <w:t>9.15 SOS 短期任务非GSO 地球站和无线电探空仪接收地面站之间以及无线电探空仪和无线电探空仪之间的共用研究 SOS 短期任务非GSO卫星频段内的接收机 403-406 MHz（研究 9.15）</w:t>
      </w:r>
    </w:p>
    <w:p>
      <w:pPr>
        <w:pStyle w:val="Heading3"/>
        <w:keepNext/>
      </w:pPr>
      <w:r>
        <w:rPr>
          <w:rFonts w:ascii="Arial" w:hAnsi="Arial" w:eastAsia="Noto Sans CJK SC"/>
          <w:b/>
          <w:sz w:val="19"/>
        </w:rPr>
        <w:t>9.15.1 简介</w:t>
      </w:r>
    </w:p>
    <w:p>
      <w:pPr>
        <w:ind w:firstLine="397"/>
        <w:jc w:val="both"/>
      </w:pPr>
      <w:r>
        <w:rPr>
          <w:rFonts w:ascii="Arial" w:hAnsi="Arial" w:eastAsia="Noto Sans CJK SC"/>
          <w:b w:val="0"/>
          <w:sz w:val="19"/>
        </w:rPr>
        <w:t>本研究对 403-406 MHz 频段气象辅助服务下运行的短时 NGSO 卫星地对空链路和无线电探空仪之间进行了共享分析。此外，它还概述了保护气象辅助服务接收站的缓解技术。</w:t>
      </w:r>
    </w:p>
    <w:p>
      <w:pPr>
        <w:pStyle w:val="Heading3"/>
        <w:keepNext/>
      </w:pPr>
      <w:r>
        <w:rPr>
          <w:rFonts w:ascii="Arial" w:hAnsi="Arial" w:eastAsia="Noto Sans CJK SC"/>
          <w:b/>
          <w:sz w:val="19"/>
        </w:rPr>
        <w:t>9.15.2 缓解技术保护气象辅助服务中的接收站</w:t>
      </w:r>
    </w:p>
    <w:p>
      <w:pPr>
        <w:ind w:firstLine="397"/>
        <w:jc w:val="both"/>
      </w:pPr>
      <w:r>
        <w:rPr>
          <w:rFonts w:ascii="Arial" w:hAnsi="Arial" w:eastAsia="Noto Sans CJK SC"/>
          <w:b w:val="0"/>
          <w:sz w:val="19"/>
        </w:rPr>
        <w:t>为了确保与气象辅助服务的有利共享，可以使用编号缓解技术，例如：</w:t>
      </w:r>
    </w:p>
    <w:p>
      <w:pPr>
        <w:ind w:left="283" w:hanging="142"/>
      </w:pPr>
      <w:r>
        <w:rPr>
          <w:rFonts w:ascii="Arial" w:hAnsi="Arial" w:eastAsia="Noto Sans CJK SC"/>
          <w:b w:val="0"/>
          <w:sz w:val="19"/>
        </w:rPr>
        <w:t>• e.i.r.p.减少 • 避免天线指向MetAids 接收站 • 避免在短期任务非GSO 地球站和MetAids 接收站之间的间隔距离内进行同频操作。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193 页</w:t>
            </w:r>
          </w:p>
        </w:tc>
      </w:tr>
    </w:tbl>
    <w:p>
      <w:pPr>
        <w:pStyle w:val="Heading3"/>
        <w:keepNext/>
      </w:pPr>
      <w:r>
        <w:rPr>
          <w:rFonts w:ascii="Arial" w:hAnsi="Arial" w:eastAsia="Noto Sans CJK SC"/>
          <w:b/>
          <w:sz w:val="19"/>
        </w:rPr>
        <w:t>9.15.2.1 e.i.r.p.减少</w:t>
      </w:r>
    </w:p>
    <w:p>
      <w:pPr>
        <w:ind w:firstLine="397"/>
        <w:jc w:val="both"/>
      </w:pPr>
      <w:r>
        <w:rPr>
          <w:rFonts w:ascii="Arial" w:hAnsi="Arial" w:eastAsia="Noto Sans CJK SC"/>
          <w:b w:val="0"/>
          <w:sz w:val="19"/>
        </w:rPr>
        <w:t>ITU-R SA.2426号报告-0中包含的链路预算表明在地对空方向中存在显着的链路余量。这允许 e.i.r.p.减少，同时仍满足 C/N 目标。</w:t>
      </w:r>
    </w:p>
    <w:p>
      <w:pPr>
        <w:pStyle w:val="CaptionZH"/>
        <w:keepNext/>
        <w:jc w:val="center"/>
      </w:pPr>
      <w:r>
        <w:rPr>
          <w:rFonts w:ascii="Arial" w:hAnsi="Arial" w:eastAsia="Noto Sans CJK SC"/>
          <w:b w:val="0"/>
          <w:sz w:val="17"/>
        </w:rPr>
        <w:t>该报告的表 9 包含频率为 450 MHz 的最高海拔情况 1 000 km 的链路预算。对于本例，链路余量对于 5 ° 高程计算为 10.1 dB。假设 403-406 MHz 范围内的频率的链路预算看起来非常相似，并且实际上由于路径损耗稍低而显示更大的链路余量。假设所需的最低链路余量为 1 dB，则 e.i.r.p.可减少 10.1 - 1 = 9.1 dB。考虑到对 403-405 MHz 频率范围内可能的分配进行的研究，e.i.r.p.减少将允许减少短期任务非GSO 地球站和 MetAids 接收站之间的间隔距离。 e.i.r.p 的降低已被第 9.13 节中包含的分析考虑在内，并且</w:t>
      </w:r>
    </w:p>
    <w:p>
      <w:pPr>
        <w:ind w:firstLine="397"/>
        <w:jc w:val="both"/>
      </w:pPr>
      <w:r>
        <w:rPr>
          <w:rFonts w:ascii="Arial" w:hAnsi="Arial" w:eastAsia="Noto Sans CJK SC"/>
          <w:b w:val="0"/>
          <w:sz w:val="19"/>
        </w:rPr>
        <w:t>然而，当与本报告的后续部分中描述的缓解技术结合时，它可以进一步减小间隔距离。</w:t>
      </w:r>
    </w:p>
    <w:p>
      <w:pPr>
        <w:pStyle w:val="Heading3"/>
        <w:keepNext/>
      </w:pPr>
      <w:r>
        <w:rPr>
          <w:rFonts w:ascii="Arial" w:hAnsi="Arial" w:eastAsia="Noto Sans CJK SC"/>
          <w:b/>
          <w:sz w:val="19"/>
        </w:rPr>
        <w:t>9.15.2.2 e.i.r.p.的影响频谱需求的减少</w:t>
      </w:r>
    </w:p>
    <w:p>
      <w:pPr>
        <w:ind w:firstLine="397"/>
        <w:jc w:val="both"/>
      </w:pPr>
      <w:r>
        <w:rPr>
          <w:rFonts w:ascii="Arial" w:hAnsi="Arial" w:eastAsia="Noto Sans CJK SC"/>
          <w:b w:val="0"/>
          <w:sz w:val="19"/>
        </w:rPr>
        <w:t>必须指出的是，ITU-R SA.2425-0号报告中包含的研究基于 17 dBW 的发射机功率，如 ITU-R SA.2426-0号报告中所述。为了检查频谱需求是否受到降低发射机功率的影响，已重新运行用于确定 450 MHz 上行链路频率上的频谱需求的仿真，现在使用的地球站发射机功率7.9 dBW。</w:t>
      </w:r>
    </w:p>
    <w:p>
      <w:pPr>
        <w:ind w:firstLine="397"/>
        <w:jc w:val="both"/>
      </w:pPr>
      <w:r>
        <w:rPr>
          <w:rFonts w:ascii="Arial" w:hAnsi="Arial" w:eastAsia="Noto Sans CJK SC"/>
          <w:b w:val="0"/>
          <w:sz w:val="19"/>
        </w:rPr>
        <w:t>结果如图9.15-1所示。左图显示了 7.9 dBW 的地球站发射机幂的结果，右图显示了 17 dBW 的地球站发射机幂的结果，如 ITU-R SA.2425-0号报告的图 9 中所包含的。 ITU-R SA.2425-0号报告中还包含模拟方法的详细说明。</w:t>
      </w:r>
    </w:p>
    <w:p>
      <w:pPr>
        <w:pStyle w:val="Heading2"/>
        <w:keepNext/>
      </w:pPr>
      <w:r>
        <w:rPr>
          <w:rFonts w:ascii="Arial" w:hAnsi="Arial" w:eastAsia="Noto Sans CJK SC"/>
          <w:b w:val="0"/>
          <w:sz w:val="19"/>
        </w:rPr>
        <w:t>图 9.15-1</w:t>
      </w:r>
    </w:p>
    <w:p>
      <w:pPr>
        <w:ind w:firstLine="397"/>
        <w:jc w:val="both"/>
      </w:pPr>
      <w:r>
        <w:rPr>
          <w:rFonts w:ascii="Arial" w:hAnsi="Arial" w:eastAsia="Noto Sans CJK SC"/>
          <w:b w:val="0"/>
          <w:sz w:val="19"/>
        </w:rPr>
        <w:t>频谱需求频率为 450 MHz 时的地对空方向仿真结果</w:t>
      </w:r>
    </w:p>
    <w:p>
      <w:pPr>
        <w:ind w:firstLine="397"/>
        <w:jc w:val="both"/>
      </w:pPr>
      <w:r>
        <w:rPr>
          <w:rFonts w:ascii="Arial" w:hAnsi="Arial" w:eastAsia="Noto Sans CJK SC"/>
          <w:b w:val="0"/>
          <w:sz w:val="19"/>
        </w:rPr>
        <w:t>左：7.9 dBW 的结果；右：17 dBW 地球站发射机功率的结果</w:t>
      </w:r>
    </w:p>
    <w:p>
      <w:pPr>
        <w:ind w:firstLine="397"/>
        <w:jc w:val="both"/>
      </w:pPr>
      <w:r>
        <w:rPr>
          <w:rFonts w:ascii="Arial" w:hAnsi="Arial" w:eastAsia="Noto Sans CJK SC"/>
          <w:b w:val="0"/>
          <w:sz w:val="19"/>
        </w:rPr>
        <w:t>可以看出，两个发射机功率值（因此两个 e.i.r.p. 值）的结果相似</w:t>
      </w:r>
    </w:p>
    <w:p>
      <w:pPr>
        <w:ind w:firstLine="397"/>
        <w:jc w:val="both"/>
      </w:pPr>
      <w:r>
        <w:rPr>
          <w:rFonts w:ascii="Arial" w:hAnsi="Arial" w:eastAsia="Noto Sans CJK SC"/>
          <w:b w:val="0"/>
          <w:sz w:val="19"/>
        </w:rPr>
        <w:t>关于可操作同频的地对空链路数量的结论保持不变。该结果可以解释如下：为确定频谱需求而进行的分析是基于自干扰（即来自其他短期任务非GSO 地球站的干扰，所有这些地球站都使用相同的 e.i.r.p.，对所需链路进行干扰，该链路也运行该 e.i.r.p.）。 ITU-R SA.365号建议书中包含的保护准则基于 C/I 值。其具体规定如下：</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194 页</w:t>
            </w:r>
          </w:p>
        </w:tc>
      </w:tr>
    </w:tbl>
    <w:p>
      <w:pPr>
        <w:ind w:firstLine="397"/>
        <w:jc w:val="both"/>
      </w:pPr>
      <w:r>
        <w:rPr>
          <w:rFonts w:ascii="Arial" w:hAnsi="Arial" w:eastAsia="Noto Sans CJK SC"/>
          <w:b w:val="0"/>
          <w:sz w:val="19"/>
        </w:rPr>
        <w:t>“对于执行空间操作功能的空间电台，任何1 kHz频段的信号功率与总干扰功率的比率在每天超过1%的时间段内不应低于20 dB。”</w:t>
      </w:r>
    </w:p>
    <w:p>
      <w:pPr>
        <w:ind w:firstLine="397"/>
        <w:jc w:val="both"/>
      </w:pPr>
      <w:r>
        <w:rPr>
          <w:rFonts w:ascii="Arial" w:hAnsi="Arial" w:eastAsia="Noto Sans CJK SC"/>
          <w:b w:val="0"/>
          <w:sz w:val="19"/>
        </w:rPr>
        <w:t>因此，如果载波功率 C 减少了 9.1 dB，则 I 也减少了 9.1 dB，因为 I 是由使用相同减少的 e.i.r.p. 的其他地球站引起的，因此 C/I 保持不变。</w:t>
      </w:r>
    </w:p>
    <w:p>
      <w:pPr>
        <w:pStyle w:val="Heading3"/>
        <w:keepNext/>
      </w:pPr>
      <w:r>
        <w:rPr>
          <w:rFonts w:ascii="Arial" w:hAnsi="Arial" w:eastAsia="Noto Sans CJK SC"/>
          <w:b/>
          <w:sz w:val="19"/>
        </w:rPr>
        <w:t>9.15.2.3 避免天线指向MetAids接收站</w:t>
      </w:r>
    </w:p>
    <w:p>
      <w:pPr>
        <w:ind w:firstLine="397"/>
        <w:jc w:val="both"/>
      </w:pPr>
      <w:r>
        <w:rPr>
          <w:rFonts w:ascii="Arial" w:hAnsi="Arial" w:eastAsia="Noto Sans CJK SC"/>
          <w:b w:val="0"/>
          <w:sz w:val="19"/>
        </w:rPr>
        <w:t>由于固定无线电探空仪接收地面站的地理位置可能是已知的(然而，气象任务位置可能会改变)，并且短期任务非GSO卫星在天空中相对于地球站的位置可以通过其轨道要素来预测，因此可以实现避免指向无线电探空仪接收站并纳入短期任务非GSO卫星的运营中。然而，对于使用移动接收站的无线电探空仪，这不是可行的缓解技术，因为短期任务非GSO 地球站可能不知道移动接收站位置。必须注意的是，这种指向避免技术可以减少卫星立交桥期间的干扰时间。 天线辐射方向图的短期任务非GSO 地球站位于</w:t>
      </w:r>
    </w:p>
    <w:p>
      <w:pPr>
        <w:ind w:firstLine="397"/>
        <w:jc w:val="both"/>
      </w:pPr>
      <w:r>
        <w:rPr>
          <w:rFonts w:ascii="Arial" w:hAnsi="Arial" w:eastAsia="Noto Sans CJK SC"/>
          <w:b w:val="0"/>
          <w:sz w:val="19"/>
        </w:rPr>
        <w:t>401 MHz如图9.15-2所示。可以假设频带403-406 MHz中的天线辐射方向图可能是类似的。</w:t>
      </w:r>
    </w:p>
    <w:p>
      <w:pPr>
        <w:pStyle w:val="Heading2"/>
        <w:keepNext/>
      </w:pPr>
      <w:r>
        <w:rPr>
          <w:rFonts w:ascii="Arial" w:hAnsi="Arial" w:eastAsia="Noto Sans CJK SC"/>
          <w:b w:val="0"/>
          <w:sz w:val="19"/>
        </w:rPr>
        <w:t>图 9.15-2</w:t>
      </w:r>
    </w:p>
    <w:p>
      <w:pPr>
        <w:ind w:firstLine="397"/>
        <w:jc w:val="both"/>
      </w:pPr>
      <w:r>
        <w:rPr>
          <w:rFonts w:ascii="Arial" w:hAnsi="Arial" w:eastAsia="Noto Sans CJK SC"/>
          <w:b w:val="0"/>
          <w:sz w:val="19"/>
        </w:rPr>
        <w:t>地球站天线增益模式为 137 MHz（12 dBi 最大增益）和 401 MHz（16 dBi 最大增益）</w:t>
      </w:r>
    </w:p>
    <w:p>
      <w:pPr>
        <w:ind w:firstLine="397"/>
        <w:jc w:val="both"/>
      </w:pPr>
      <w:r>
        <w:rPr>
          <w:rFonts w:ascii="Arial" w:hAnsi="Arial" w:eastAsia="Noto Sans CJK SC"/>
          <w:b w:val="0"/>
          <w:sz w:val="19"/>
        </w:rPr>
        <w:t>基本上，从20 degrees的离轴角开始，地球站天线增益等于9.2 dBi，这是相对于16 dBi的最大增益的增益的：16-9.2 = 6.8 dB。因此，如果短期任务非GSO 地球站避免指向地平线以上的无线电探空仪接收地面站</w:t>
      </w:r>
    </w:p>
    <w:p>
      <w:pPr>
        <w:ind w:firstLine="397"/>
        <w:jc w:val="both"/>
      </w:pPr>
      <w:r>
        <w:rPr>
          <w:rFonts w:ascii="Arial" w:hAnsi="Arial" w:eastAsia="Noto Sans CJK SC"/>
          <w:b w:val="0"/>
          <w:sz w:val="19"/>
        </w:rPr>
        <w:t>主光束轴20 °，得到另一个缩小量6.8 dB。使用此缓解措施（如果适用）与 e.i.r.p. 一起使用。如§ 9.15.2.2 m所示的减少会导致向无线电探空仪接收地面站15.9 dB发射的功率总量减少。</w:t>
      </w:r>
    </w:p>
    <w:p>
      <w:pPr>
        <w:pStyle w:val="Heading3"/>
        <w:keepNext/>
      </w:pPr>
      <w:r>
        <w:rPr>
          <w:rFonts w:ascii="Arial" w:hAnsi="Arial" w:eastAsia="Noto Sans CJK SC"/>
          <w:b/>
          <w:sz w:val="19"/>
        </w:rPr>
        <w:t>9.15.2.4 避免在 NGSO 之间的间隔距离内操作同频</w:t>
      </w:r>
    </w:p>
    <w:p>
      <w:pPr>
        <w:ind w:firstLine="397"/>
        <w:jc w:val="both"/>
      </w:pPr>
      <w:r>
        <w:rPr>
          <w:rFonts w:ascii="Arial" w:hAnsi="Arial" w:eastAsia="Noto Sans CJK SC"/>
          <w:b w:val="0"/>
          <w:sz w:val="19"/>
        </w:rPr>
        <w:t>SD 地球站和无线电探空仪接收地面站</w:t>
      </w:r>
    </w:p>
    <w:p>
      <w:pPr>
        <w:ind w:firstLine="397"/>
        <w:jc w:val="both"/>
      </w:pPr>
      <w:r>
        <w:rPr>
          <w:rFonts w:ascii="Arial" w:hAnsi="Arial" w:eastAsia="Noto Sans CJK SC"/>
          <w:b w:val="0"/>
          <w:sz w:val="19"/>
        </w:rPr>
        <w:t>MetAids 通常在固定分配的频率上运行。因此，为了避免短期任务非GSO上行链路对无线电探空仪接收地面站的干扰，国家或多国跨境</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195 页</w:t>
            </w:r>
          </w:p>
        </w:tc>
      </w:tr>
    </w:tbl>
    <w:p>
      <w:pPr>
        <w:ind w:firstLine="397"/>
        <w:jc w:val="both"/>
      </w:pPr>
      <w:r>
        <w:rPr>
          <w:rFonts w:ascii="Arial" w:hAnsi="Arial" w:eastAsia="Noto Sans CJK SC"/>
          <w:b w:val="0"/>
          <w:sz w:val="19"/>
        </w:rPr>
        <w:t>如有必要，可采用协调以避免同频操作。应该注意的是，某些天气事件需要游牧无线电探空仪地面站接收器。</w:t>
      </w:r>
    </w:p>
    <w:p>
      <w:pPr>
        <w:pStyle w:val="Heading3"/>
        <w:keepNext/>
      </w:pPr>
      <w:r>
        <w:rPr>
          <w:rFonts w:ascii="Arial" w:hAnsi="Arial" w:eastAsia="Noto Sans CJK SC"/>
          <w:b/>
          <w:sz w:val="19"/>
        </w:rPr>
        <w:t>9.15.3 共享分析</w:t>
      </w:r>
    </w:p>
    <w:p>
      <w:pPr>
        <w:pStyle w:val="Heading3"/>
        <w:keepNext/>
      </w:pPr>
      <w:r>
        <w:rPr>
          <w:rFonts w:ascii="Arial" w:hAnsi="Arial" w:eastAsia="Noto Sans CJK SC"/>
          <w:b/>
          <w:sz w:val="19"/>
        </w:rPr>
        <w:t>9.15.3.1 考虑的干扰路径</w:t>
      </w:r>
    </w:p>
    <w:p>
      <w:pPr>
        <w:ind w:firstLine="397"/>
        <w:jc w:val="both"/>
      </w:pPr>
      <w:r>
        <w:rPr>
          <w:rFonts w:ascii="Arial" w:hAnsi="Arial" w:eastAsia="Noto Sans CJK SC"/>
          <w:b w:val="0"/>
          <w:sz w:val="19"/>
        </w:rPr>
        <w:t>已考虑以下干扰路径： • 从短期任务非GSO 地球站到 MetAids 接收站的干扰 • 从无线电探空仪到短期任务非GSO卫星接收机的干扰</w:t>
      </w:r>
    </w:p>
    <w:p>
      <w:pPr>
        <w:pStyle w:val="Heading3"/>
        <w:keepNext/>
      </w:pPr>
      <w:r>
        <w:rPr>
          <w:rFonts w:ascii="Arial" w:hAnsi="Arial" w:eastAsia="Noto Sans CJK SC"/>
          <w:b/>
          <w:sz w:val="19"/>
        </w:rPr>
        <w:t>9.15.3.2 短期任务非GSO 地球站对 MetAids 接收站的干扰</w:t>
      </w:r>
    </w:p>
    <w:p>
      <w:pPr>
        <w:pStyle w:val="Heading3"/>
        <w:keepNext/>
      </w:pPr>
      <w:r>
        <w:rPr>
          <w:rFonts w:ascii="Arial" w:hAnsi="Arial" w:eastAsia="Noto Sans CJK SC"/>
          <w:b/>
          <w:sz w:val="19"/>
        </w:rPr>
        <w:t>9.15.3.2.1 输入参数</w:t>
      </w:r>
    </w:p>
    <w:p>
      <w:pPr>
        <w:ind w:firstLine="397"/>
        <w:jc w:val="both"/>
      </w:pPr>
      <w:r>
        <w:rPr>
          <w:rFonts w:ascii="Arial" w:hAnsi="Arial" w:eastAsia="Noto Sans CJK SC"/>
          <w:b w:val="0"/>
          <w:sz w:val="19"/>
        </w:rPr>
        <w:t>传播模型</w:t>
      </w:r>
    </w:p>
    <w:p>
      <w:pPr>
        <w:ind w:firstLine="397"/>
        <w:jc w:val="both"/>
      </w:pPr>
      <w:r>
        <w:rPr>
          <w:rFonts w:ascii="Arial" w:hAnsi="Arial" w:eastAsia="Noto Sans CJK SC"/>
          <w:b w:val="0"/>
          <w:sz w:val="19"/>
        </w:rPr>
        <w:t>本研究中使用的传播模型是 ITU-R P.452-16号建议书。选择光滑的地球并且没有杂乱。</w:t>
      </w:r>
    </w:p>
    <w:p>
      <w:pPr>
        <w:pStyle w:val="CaptionZH"/>
        <w:keepNext/>
        <w:jc w:val="center"/>
      </w:pPr>
      <w:r>
        <w:rPr>
          <w:rFonts w:ascii="Arial" w:hAnsi="Arial" w:eastAsia="Noto Sans CJK SC"/>
          <w:b w:val="0"/>
          <w:sz w:val="17"/>
        </w:rPr>
        <w:t>表 9.15-1 列出了用作传播模型输入的参数。</w:t>
      </w:r>
    </w:p>
    <w:p>
      <w:pPr>
        <w:pStyle w:val="Heading2"/>
        <w:keepNext/>
      </w:pPr>
      <w:r>
        <w:rPr>
          <w:rFonts w:ascii="Arial" w:hAnsi="Arial" w:eastAsia="Noto Sans CJK SC"/>
          <w:b w:val="0"/>
          <w:sz w:val="19"/>
        </w:rPr>
        <w:t>表 9.15-1</w:t>
      </w:r>
    </w:p>
    <w:p>
      <w:pPr>
        <w:ind w:firstLine="397"/>
        <w:jc w:val="both"/>
      </w:pPr>
      <w:r>
        <w:rPr>
          <w:rFonts w:ascii="Arial" w:hAnsi="Arial" w:eastAsia="Noto Sans CJK SC"/>
          <w:b w:val="0"/>
          <w:sz w:val="19"/>
        </w:rPr>
        <w:t>传播模型输入参数</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50</w:t>
      </w:r>
    </w:p>
    <w:p>
      <w:pPr>
        <w:ind w:firstLine="397"/>
        <w:jc w:val="both"/>
      </w:pPr>
      <w:r>
        <w:rPr>
          <w:rFonts w:ascii="Arial" w:hAnsi="Arial" w:eastAsia="Noto Sans CJK SC"/>
          <w:b w:val="0"/>
          <w:sz w:val="19"/>
        </w:rPr>
        <w:t>不超过计算出的基本传输损耗的时间百分比（%）</w:t>
      </w:r>
    </w:p>
    <w:p>
      <w:pPr>
        <w:ind w:firstLine="397"/>
        <w:jc w:val="both"/>
      </w:pPr>
      <w:r>
        <w:rPr>
          <w:rFonts w:ascii="Arial" w:hAnsi="Arial" w:eastAsia="Noto Sans CJK SC"/>
          <w:b w:val="0"/>
          <w:sz w:val="19"/>
        </w:rPr>
        <w:t>站点纬度（度） 可变（参见第 3.2.3 节）</w:t>
      </w:r>
    </w:p>
    <w:p>
      <w:pPr>
        <w:ind w:firstLine="397"/>
        <w:jc w:val="both"/>
      </w:pPr>
      <w:r>
        <w:rPr>
          <w:rFonts w:ascii="Arial" w:hAnsi="Arial" w:eastAsia="Noto Sans CJK SC"/>
          <w:b w:val="0"/>
          <w:sz w:val="19"/>
        </w:rPr>
        <w:t>站点经度（度） 0</w:t>
      </w:r>
    </w:p>
    <w:p>
      <w:pPr>
        <w:ind w:firstLine="397"/>
        <w:jc w:val="both"/>
      </w:pPr>
      <w:r>
        <w:rPr>
          <w:rFonts w:ascii="Arial" w:hAnsi="Arial" w:eastAsia="Noto Sans CJK SC"/>
          <w:b w:val="0"/>
          <w:sz w:val="19"/>
        </w:rPr>
        <w:t>偏振垂直</w:t>
      </w:r>
    </w:p>
    <w:p>
      <w:pPr>
        <w:ind w:firstLine="397"/>
        <w:jc w:val="both"/>
      </w:pPr>
      <w:r>
        <w:rPr>
          <w:rFonts w:ascii="Arial" w:hAnsi="Arial" w:eastAsia="Noto Sans CJK SC"/>
          <w:b w:val="0"/>
          <w:sz w:val="19"/>
        </w:rPr>
        <w:t>无线电气候区沿海地区 (A1)</w:t>
      </w:r>
    </w:p>
    <w:p>
      <w:pPr>
        <w:ind w:firstLine="397"/>
        <w:jc w:val="both"/>
      </w:pPr>
      <w:r>
        <w:rPr>
          <w:rFonts w:ascii="Arial" w:hAnsi="Arial" w:eastAsia="Noto Sans CJK SC"/>
          <w:b w:val="0"/>
          <w:sz w:val="19"/>
        </w:rPr>
        <w:t>ΔN（N 单位/公里）45</w:t>
      </w:r>
    </w:p>
    <w:p>
      <w:pPr>
        <w:ind w:firstLine="397"/>
        <w:jc w:val="both"/>
      </w:pPr>
      <w:r>
        <w:rPr>
          <w:rFonts w:ascii="Arial" w:hAnsi="Arial" w:eastAsia="Noto Sans CJK SC"/>
          <w:b w:val="0"/>
          <w:sz w:val="19"/>
        </w:rPr>
        <w:t>N0（N 台）325</w:t>
      </w:r>
    </w:p>
    <w:p>
      <w:pPr>
        <w:ind w:firstLine="397"/>
        <w:jc w:val="both"/>
      </w:pPr>
      <w:r>
        <w:rPr>
          <w:rFonts w:ascii="Arial" w:hAnsi="Arial" w:eastAsia="Noto Sans CJK SC"/>
          <w:b w:val="0"/>
          <w:sz w:val="19"/>
        </w:rPr>
        <w:t>关于所用时间百分比的考虑因素</w:t>
      </w:r>
    </w:p>
    <w:p>
      <w:pPr>
        <w:ind w:firstLine="397"/>
        <w:jc w:val="both"/>
      </w:pPr>
      <w:r>
        <w:rPr>
          <w:rFonts w:ascii="Arial" w:hAnsi="Arial" w:eastAsia="Noto Sans CJK SC"/>
          <w:b w:val="0"/>
          <w:sz w:val="19"/>
        </w:rPr>
        <w:t>所执行的分析考虑了动态方面，即地球站天线跟踪卫星，并且实际上仅在高于 5 ° 的最小仰角（或在应用缓解技术的情况下更高）时进行传输。本报告中包含的其他研究通过假设传播模型（ITU-R P.452-16号建议书）的一定时间百分比来确定保护准则的超出，然后将其设置为等于与保护准则相关的时间百分比（20%和0.2% 分别为长期和短期）。 短期任务非GSO 地球站天线跟踪短期任务非GSO卫星，并且仅当卫星高于 5 ° 的最低高度时才会进行传输，这种情况仅在每天的一小部分时间内发生，具体取决于卫星轨道和地球站地理位置。此外，ITU-R P.452-16号建议书的传播模型百分比定义为传播损耗未超过的每年百分比，或最差月份的百分比。 无线电探空仪中使用的百分比 ITU-R RS.1263-1号建议书中包含的保护准则是每次飞行不得超过的时间百分比。</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196 页</w:t>
            </w:r>
          </w:p>
        </w:tc>
      </w:tr>
    </w:tbl>
    <w:p>
      <w:pPr>
        <w:ind w:firstLine="397"/>
        <w:jc w:val="both"/>
      </w:pPr>
      <w:r>
        <w:rPr>
          <w:rFonts w:ascii="Arial" w:hAnsi="Arial" w:eastAsia="Noto Sans CJK SC"/>
          <w:b w:val="0"/>
          <w:sz w:val="19"/>
        </w:rPr>
        <w:t>由于上述原因，选择等于保护准则百分比（范围可以在 20% 和 0.02% 之间，具体取决于无线电探空仪的标准和类型）的传播模型百分比将导致保守模拟，因为要发生干扰，需要同时满足以下条件：</w:t>
      </w:r>
    </w:p>
    <w:p>
      <w:pPr>
        <w:ind w:firstLine="397"/>
        <w:jc w:val="both"/>
      </w:pPr>
      <w:r>
        <w:rPr>
          <w:rFonts w:ascii="Arial" w:hAnsi="Arial" w:eastAsia="Noto Sans CJK SC"/>
          <w:b w:val="0"/>
          <w:sz w:val="19"/>
        </w:rPr>
        <w:t>1 短期任务非GSO卫星高于地球站的最低标高，并且 2 短期任务非GSO卫星立交桥与无线电探空仪航班重合，并且 3 传播损耗处于 ITU-R P.452-16号建议书针对指定百分比预测的水平的时间。</w:t>
      </w:r>
    </w:p>
    <w:p>
      <w:pPr>
        <w:ind w:firstLine="397"/>
        <w:jc w:val="both"/>
      </w:pPr>
      <w:r>
        <w:rPr>
          <w:rFonts w:ascii="Arial" w:hAnsi="Arial" w:eastAsia="Noto Sans CJK SC"/>
          <w:b w:val="0"/>
          <w:sz w:val="19"/>
        </w:rPr>
        <w:t>因此，选择中值（50%）作为传播模型百分比。应当注意的是，针对MetAids的ITU-R 保护准则要求20%的时间用于长期保护。本研究没有应用 20% 值，而是使用了 50% 值。因此，使用50%值建立的间隔距离值小于使用20%时间值导出的那些距离值。因此，某些无线电探空仪地面站接收器可能不受保护。</w:t>
      </w:r>
    </w:p>
    <w:p>
      <w:pPr>
        <w:ind w:firstLine="397"/>
        <w:jc w:val="both"/>
      </w:pPr>
      <w:r>
        <w:rPr>
          <w:rFonts w:ascii="Arial" w:hAnsi="Arial" w:eastAsia="Noto Sans CJK SC"/>
          <w:b w:val="0"/>
          <w:sz w:val="19"/>
        </w:rPr>
        <w:t>MetAids参数及保护准则</w:t>
      </w:r>
    </w:p>
    <w:p>
      <w:pPr>
        <w:ind w:firstLine="397"/>
        <w:jc w:val="both"/>
      </w:pPr>
      <w:r>
        <w:rPr>
          <w:rFonts w:ascii="Arial" w:hAnsi="Arial" w:eastAsia="Noto Sans CJK SC"/>
          <w:b w:val="0"/>
          <w:sz w:val="19"/>
        </w:rPr>
        <w:t>MetAids 参数取自 ITU-R RS.1263-1号建议书。由于本建议书的修订正在进行中，因此使用 ITU-R RS.1263-1号建议书的 DR 中包含的修订参数重复进行了分析。表 9.15-2 包含 MetAids 技术特性和保护准则，取自 ITU-R RS.1263-1号建议书的有效版本，表 9.15-3 包含技术特性和保护准则取自Recommendation ITU-R RS.1263-1的修订草案。请注意，对于接收机损耗，已将 ITU-R RS.1263-1号建议书中的链路预算中包含的接收机系统损耗和地面站天线指向误差相加。接收器天线增益也取自 ITU-R RS.1263-1号建议书中包含的链路预算。</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197 页</w:t>
            </w:r>
          </w:p>
        </w:tc>
      </w:tr>
    </w:tbl>
    <w:p>
      <w:pPr>
        <w:pStyle w:val="Heading2"/>
        <w:keepNext/>
      </w:pPr>
      <w:r>
        <w:rPr>
          <w:rFonts w:ascii="Arial" w:hAnsi="Arial" w:eastAsia="Noto Sans CJK SC"/>
          <w:b w:val="0"/>
          <w:sz w:val="19"/>
        </w:rPr>
        <w:t>表 9.15-2</w:t>
      </w:r>
    </w:p>
    <w:p>
      <w:pPr>
        <w:pStyle w:val="Heading2"/>
        <w:keepNext/>
      </w:pPr>
      <w:r>
        <w:rPr>
          <w:rFonts w:ascii="Arial" w:hAnsi="Arial" w:eastAsia="Noto Sans CJK SC"/>
          <w:b/>
          <w:sz w:val="19"/>
        </w:rPr>
        <w:t>MetAids 技术特性和保护准则，取自</w:t>
      </w:r>
    </w:p>
    <w:p>
      <w:pPr>
        <w:pStyle w:val="Heading2"/>
        <w:keepNext/>
      </w:pPr>
      <w:r>
        <w:rPr>
          <w:rFonts w:ascii="Arial" w:hAnsi="Arial" w:eastAsia="Noto Sans CJK SC"/>
          <w:b/>
          <w:sz w:val="19"/>
        </w:rPr>
        <w:t>有效ITU-R RS.1263-1</w:t>
      </w:r>
    </w:p>
    <w:p>
      <w:pPr>
        <w:ind w:firstLine="397"/>
        <w:jc w:val="both"/>
      </w:pPr>
      <w:r>
        <w:rPr>
          <w:rFonts w:ascii="Arial" w:hAnsi="Arial" w:eastAsia="Noto Sans CJK SC"/>
          <w:b w:val="0"/>
          <w:sz w:val="19"/>
        </w:rPr>
        <w:t>导航设备与全向</w:t>
      </w:r>
    </w:p>
    <w:p>
      <w:pPr>
        <w:ind w:firstLine="397"/>
        <w:jc w:val="both"/>
      </w:pPr>
      <w:r>
        <w:rPr>
          <w:rFonts w:ascii="Arial" w:hAnsi="Arial" w:eastAsia="Noto Sans CJK SC"/>
          <w:b w:val="0"/>
          <w:sz w:val="19"/>
        </w:rPr>
        <w:t>下投式探空仪火箭探空仪</w:t>
      </w:r>
    </w:p>
    <w:p>
      <w:pPr>
        <w:ind w:firstLine="397"/>
        <w:jc w:val="both"/>
      </w:pPr>
      <w:r>
        <w:rPr>
          <w:rFonts w:ascii="Arial" w:hAnsi="Arial" w:eastAsia="Noto Sans CJK SC"/>
          <w:b w:val="0"/>
          <w:sz w:val="19"/>
        </w:rPr>
        <w:t>参数 NAVAID 带定向天线</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8</w:t>
      </w:r>
    </w:p>
    <w:p>
      <w:pPr>
        <w:pStyle w:val="TableTextZH"/>
      </w:pPr>
      <w:r>
        <w:rPr>
          <w:rFonts w:ascii="Arial" w:hAnsi="Arial" w:eastAsia="Noto Sans CJK SC"/>
          <w:b w:val="0"/>
          <w:sz w:val="16"/>
        </w:rPr>
        <w:t>2</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20</w:t>
      </w:r>
    </w:p>
    <w:p>
      <w:pPr>
        <w:ind w:firstLine="397"/>
        <w:jc w:val="both"/>
      </w:pPr>
      <w:r>
        <w:rPr>
          <w:rFonts w:ascii="Arial" w:hAnsi="Arial" w:eastAsia="Noto Sans CJK SC"/>
          <w:b w:val="0"/>
          <w:sz w:val="19"/>
        </w:rPr>
        <w:t>接收器天线增益 (dBi)</w:t>
      </w:r>
    </w:p>
    <w:p>
      <w:pPr>
        <w:pStyle w:val="TableTextZH"/>
      </w:pPr>
      <w:r>
        <w:rPr>
          <w:rFonts w:ascii="Arial" w:hAnsi="Arial" w:eastAsia="Noto Sans CJK SC"/>
          <w:b w:val="0"/>
          <w:sz w:val="16"/>
        </w:rPr>
        <w:t>接收器损耗（dB）</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PLOCK-LOSS 时间百分比</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-141.9</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-116.9</w:t>
      </w:r>
    </w:p>
    <w:p>
      <w:pPr>
        <w:ind w:firstLine="397"/>
        <w:jc w:val="both"/>
      </w:pPr>
      <w:r>
        <w:rPr>
          <w:rFonts w:ascii="Arial" w:hAnsi="Arial" w:eastAsia="Noto Sans CJK SC"/>
          <w:b w:val="0"/>
          <w:sz w:val="19"/>
        </w:rPr>
        <w:t>参考带宽中的干扰信号功率 (dBW) 超出的时间不超过 PLOCK-LOSS %</w:t>
      </w:r>
    </w:p>
    <w:p>
      <w:pPr>
        <w:pStyle w:val="TableTextZH"/>
      </w:pPr>
      <w:r>
        <w:rPr>
          <w:rFonts w:ascii="Arial" w:hAnsi="Arial" w:eastAsia="Noto Sans CJK SC"/>
          <w:b w:val="0"/>
          <w:sz w:val="16"/>
        </w:rPr>
        <w:t>PDATA-丢失时间百分比</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0.06</w:t>
      </w:r>
    </w:p>
    <w:p>
      <w:pPr>
        <w:pStyle w:val="TableTextZH"/>
      </w:pPr>
      <w:r>
        <w:rPr>
          <w:rFonts w:ascii="Arial" w:hAnsi="Arial" w:eastAsia="Noto Sans CJK SC"/>
          <w:b w:val="0"/>
          <w:sz w:val="16"/>
        </w:rPr>
        <w:t>0.06</w:t>
      </w:r>
    </w:p>
    <w:p>
      <w:pPr>
        <w:pStyle w:val="TableTextZH"/>
      </w:pPr>
      <w:r>
        <w:rPr>
          <w:rFonts w:ascii="Arial" w:hAnsi="Arial" w:eastAsia="Noto Sans CJK SC"/>
          <w:b w:val="0"/>
          <w:sz w:val="16"/>
        </w:rPr>
        <w:t>-149.6</w:t>
      </w:r>
    </w:p>
    <w:p>
      <w:pPr>
        <w:pStyle w:val="TableTextZH"/>
      </w:pPr>
      <w:r>
        <w:rPr>
          <w:rFonts w:ascii="Arial" w:hAnsi="Arial" w:eastAsia="Noto Sans CJK SC"/>
          <w:b w:val="0"/>
          <w:sz w:val="16"/>
        </w:rPr>
        <w:t>-154.4</w:t>
      </w:r>
    </w:p>
    <w:p>
      <w:pPr>
        <w:pStyle w:val="TableTextZH"/>
      </w:pPr>
      <w:r>
        <w:rPr>
          <w:rFonts w:ascii="Arial" w:hAnsi="Arial" w:eastAsia="Noto Sans CJK SC"/>
          <w:b w:val="0"/>
          <w:sz w:val="16"/>
        </w:rPr>
        <w:t>-154.4</w:t>
      </w:r>
    </w:p>
    <w:p>
      <w:pPr>
        <w:pStyle w:val="TableTextZH"/>
      </w:pPr>
      <w:r>
        <w:rPr>
          <w:rFonts w:ascii="Arial" w:hAnsi="Arial" w:eastAsia="Noto Sans CJK SC"/>
          <w:b w:val="0"/>
          <w:sz w:val="16"/>
        </w:rPr>
        <w:t>-122.1</w:t>
      </w:r>
    </w:p>
    <w:p>
      <w:pPr>
        <w:ind w:firstLine="397"/>
        <w:jc w:val="both"/>
      </w:pPr>
      <w:r>
        <w:rPr>
          <w:rFonts w:ascii="Arial" w:hAnsi="Arial" w:eastAsia="Noto Sans CJK SC"/>
          <w:b w:val="0"/>
          <w:sz w:val="19"/>
        </w:rPr>
        <w:t>参考带宽中的干扰信号功率 (dBW) 超过的时间不超过 PDATA-LOSS %</w:t>
      </w:r>
    </w:p>
    <w:p>
      <w:pPr>
        <w:pStyle w:val="TableTextZH"/>
      </w:pPr>
      <w:r>
        <w:rPr>
          <w:rFonts w:ascii="Arial" w:hAnsi="Arial" w:eastAsia="Noto Sans CJK SC"/>
          <w:b w:val="0"/>
          <w:sz w:val="16"/>
        </w:rPr>
        <w:t>长期 % 时间</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-156.1</w:t>
      </w:r>
    </w:p>
    <w:p>
      <w:pPr>
        <w:pStyle w:val="TableTextZH"/>
      </w:pPr>
      <w:r>
        <w:rPr>
          <w:rFonts w:ascii="Arial" w:hAnsi="Arial" w:eastAsia="Noto Sans CJK SC"/>
          <w:b w:val="0"/>
          <w:sz w:val="16"/>
        </w:rPr>
        <w:t>-156.1</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-135.6</w:t>
      </w:r>
    </w:p>
    <w:p>
      <w:pPr>
        <w:ind w:firstLine="397"/>
        <w:jc w:val="both"/>
      </w:pPr>
      <w:r>
        <w:rPr>
          <w:rFonts w:ascii="Arial" w:hAnsi="Arial" w:eastAsia="Noto Sans CJK SC"/>
          <w:b w:val="0"/>
          <w:sz w:val="19"/>
        </w:rPr>
        <w:t>干扰信号功率（dBW）在参考带宽被超过的时间内不超过20 %</w:t>
      </w:r>
    </w:p>
    <w:p>
      <w:pPr>
        <w:pStyle w:val="Heading1"/>
        <w:keepNext/>
      </w:pPr>
      <w:r>
        <w:rPr>
          <w:rFonts w:ascii="Arial" w:hAnsi="Arial" w:eastAsia="Noto Sans CJK SC"/>
          <w:b w:val="0"/>
          <w:sz w:val="19"/>
        </w:rPr>
        <w:t>240 m 分钟每 24 小时（1 次名义飞行和 1 次复飞，每次持续 120 min）</w:t>
      </w:r>
    </w:p>
    <w:p>
      <w:pPr>
        <w:ind w:firstLine="397"/>
        <w:jc w:val="both"/>
      </w:pPr>
      <w:r>
        <w:rPr>
          <w:rFonts w:ascii="Arial" w:hAnsi="Arial" w:eastAsia="Noto Sans CJK SC"/>
          <w:b w:val="0"/>
          <w:sz w:val="19"/>
        </w:rPr>
        <w:t>无线电探空仪飞行时间</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MetAids 接收站天线高度（米）</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198 页</w:t>
            </w:r>
          </w:p>
        </w:tc>
      </w:tr>
    </w:tbl>
    <w:p>
      <w:pPr>
        <w:pStyle w:val="Heading2"/>
        <w:keepNext/>
      </w:pPr>
      <w:r>
        <w:rPr>
          <w:rFonts w:ascii="Arial" w:hAnsi="Arial" w:eastAsia="Noto Sans CJK SC"/>
          <w:b w:val="0"/>
          <w:sz w:val="19"/>
        </w:rPr>
        <w:t>表 9.15-3</w:t>
      </w:r>
    </w:p>
    <w:p>
      <w:pPr>
        <w:pStyle w:val="Heading2"/>
        <w:keepNext/>
      </w:pPr>
      <w:r>
        <w:rPr>
          <w:rFonts w:ascii="Arial" w:hAnsi="Arial" w:eastAsia="Noto Sans CJK SC"/>
          <w:b/>
          <w:sz w:val="19"/>
        </w:rPr>
        <w:t>MetAids 技术特性和保护准则，取自草稿</w:t>
      </w:r>
    </w:p>
    <w:p>
      <w:pPr>
        <w:pStyle w:val="Heading2"/>
        <w:keepNext/>
      </w:pPr>
      <w:r>
        <w:rPr>
          <w:rFonts w:ascii="Arial" w:hAnsi="Arial" w:eastAsia="Noto Sans CJK SC"/>
          <w:b/>
          <w:sz w:val="19"/>
        </w:rPr>
        <w:t>对建议的修订。 ITU-R RS.1263-1</w:t>
      </w:r>
    </w:p>
    <w:p>
      <w:pPr>
        <w:ind w:firstLine="397"/>
        <w:jc w:val="both"/>
      </w:pPr>
      <w:r>
        <w:rPr>
          <w:rFonts w:ascii="Arial" w:hAnsi="Arial" w:eastAsia="Noto Sans CJK SC"/>
          <w:b w:val="0"/>
          <w:sz w:val="19"/>
        </w:rPr>
        <w:t>参数类型 A 类型 B 类型 C 类型 D 类型 E 下投式探空仪火箭探空仪</w:t>
      </w:r>
    </w:p>
    <w:p>
      <w:pPr>
        <w:pStyle w:val="TableTextZH"/>
      </w:pPr>
      <w:r>
        <w:rPr>
          <w:rFonts w:ascii="Arial" w:hAnsi="Arial" w:eastAsia="Noto Sans CJK SC"/>
          <w:b w:val="0"/>
          <w:sz w:val="16"/>
        </w:rPr>
        <w:t>接收器天线增益 (dBi)</w:t>
      </w:r>
    </w:p>
    <w:p>
      <w:pPr>
        <w:pStyle w:val="TableTextZH"/>
      </w:pPr>
      <w:r>
        <w:rPr>
          <w:rFonts w:ascii="Arial" w:hAnsi="Arial" w:eastAsia="Noto Sans CJK SC"/>
          <w:b w:val="0"/>
          <w:sz w:val="16"/>
        </w:rPr>
        <w:t>8</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8</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接收器损耗（dB）</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PLOCK-LOSS 时间百分比</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-141.2</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-145.6</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-142.7</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-116.9</w:t>
      </w:r>
    </w:p>
    <w:p>
      <w:pPr>
        <w:ind w:firstLine="397"/>
        <w:jc w:val="both"/>
      </w:pPr>
      <w:r>
        <w:rPr>
          <w:rFonts w:ascii="Arial" w:hAnsi="Arial" w:eastAsia="Noto Sans CJK SC"/>
          <w:b w:val="0"/>
          <w:sz w:val="19"/>
        </w:rPr>
        <w:t>参考带宽中的干扰信号功率 (dBW) 超出的时间不超过 PLOCK-LOSS %</w:t>
      </w:r>
    </w:p>
    <w:p>
      <w:pPr>
        <w:pStyle w:val="TableTextZH"/>
      </w:pPr>
      <w:r>
        <w:rPr>
          <w:rFonts w:ascii="Arial" w:hAnsi="Arial" w:eastAsia="Noto Sans CJK SC"/>
          <w:b w:val="0"/>
          <w:sz w:val="16"/>
        </w:rPr>
        <w:t>PDATA-丢失时间百分比</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0.06</w:t>
      </w:r>
    </w:p>
    <w:p>
      <w:pPr>
        <w:pStyle w:val="TableTextZH"/>
      </w:pPr>
      <w:r>
        <w:rPr>
          <w:rFonts w:ascii="Arial" w:hAnsi="Arial" w:eastAsia="Noto Sans CJK SC"/>
          <w:b w:val="0"/>
          <w:sz w:val="16"/>
        </w:rPr>
        <w:t>0.06</w:t>
      </w:r>
    </w:p>
    <w:p>
      <w:pPr>
        <w:pStyle w:val="TableTextZH"/>
      </w:pPr>
      <w:r>
        <w:rPr>
          <w:rFonts w:ascii="Arial" w:hAnsi="Arial" w:eastAsia="Noto Sans CJK SC"/>
          <w:b w:val="0"/>
          <w:sz w:val="16"/>
        </w:rPr>
        <w:t>-151.7</w:t>
      </w:r>
    </w:p>
    <w:p>
      <w:pPr>
        <w:pStyle w:val="TableTextZH"/>
      </w:pPr>
      <w:r>
        <w:rPr>
          <w:rFonts w:ascii="Arial" w:hAnsi="Arial" w:eastAsia="Noto Sans CJK SC"/>
          <w:b w:val="0"/>
          <w:sz w:val="16"/>
        </w:rPr>
        <w:t>-146.5</w:t>
      </w:r>
    </w:p>
    <w:p>
      <w:pPr>
        <w:pStyle w:val="TableTextZH"/>
      </w:pPr>
      <w:r>
        <w:rPr>
          <w:rFonts w:ascii="Arial" w:hAnsi="Arial" w:eastAsia="Noto Sans CJK SC"/>
          <w:b w:val="0"/>
          <w:sz w:val="16"/>
        </w:rPr>
        <w:t>-150.7</w:t>
      </w:r>
    </w:p>
    <w:p>
      <w:pPr>
        <w:pStyle w:val="TableTextZH"/>
      </w:pPr>
      <w:r>
        <w:rPr>
          <w:rFonts w:ascii="Arial" w:hAnsi="Arial" w:eastAsia="Noto Sans CJK SC"/>
          <w:b w:val="0"/>
          <w:sz w:val="16"/>
        </w:rPr>
        <w:t>-149.7</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-154.4</w:t>
      </w:r>
    </w:p>
    <w:p>
      <w:pPr>
        <w:pStyle w:val="TableTextZH"/>
      </w:pPr>
      <w:r>
        <w:rPr>
          <w:rFonts w:ascii="Arial" w:hAnsi="Arial" w:eastAsia="Noto Sans CJK SC"/>
          <w:b w:val="0"/>
          <w:sz w:val="16"/>
        </w:rPr>
        <w:t>-122.1</w:t>
      </w:r>
    </w:p>
    <w:p>
      <w:pPr>
        <w:ind w:firstLine="397"/>
        <w:jc w:val="both"/>
      </w:pPr>
      <w:r>
        <w:rPr>
          <w:rFonts w:ascii="Arial" w:hAnsi="Arial" w:eastAsia="Noto Sans CJK SC"/>
          <w:b w:val="0"/>
          <w:sz w:val="19"/>
        </w:rPr>
        <w:t>参考带宽中的干扰信号功率 (dBW) 超过的时间不超过 PDATA-LOSS %</w:t>
      </w:r>
    </w:p>
    <w:p>
      <w:pPr>
        <w:pStyle w:val="TableTextZH"/>
      </w:pPr>
      <w:r>
        <w:rPr>
          <w:rFonts w:ascii="Arial" w:hAnsi="Arial" w:eastAsia="Noto Sans CJK SC"/>
          <w:b w:val="0"/>
          <w:sz w:val="16"/>
        </w:rPr>
        <w:t>长期 % 时间</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-156</w:t>
      </w:r>
    </w:p>
    <w:p>
      <w:pPr>
        <w:pStyle w:val="TableTextZH"/>
      </w:pPr>
      <w:r>
        <w:rPr>
          <w:rFonts w:ascii="Arial" w:hAnsi="Arial" w:eastAsia="Noto Sans CJK SC"/>
          <w:b w:val="0"/>
          <w:sz w:val="16"/>
        </w:rPr>
        <w:t>-158.9</w:t>
      </w:r>
    </w:p>
    <w:p>
      <w:pPr>
        <w:pStyle w:val="TableTextZH"/>
      </w:pPr>
      <w:r>
        <w:rPr>
          <w:rFonts w:ascii="Arial" w:hAnsi="Arial" w:eastAsia="Noto Sans CJK SC"/>
          <w:b w:val="0"/>
          <w:sz w:val="16"/>
        </w:rPr>
        <w:t>-162.4</w:t>
      </w:r>
    </w:p>
    <w:p>
      <w:pPr>
        <w:pStyle w:val="TableTextZH"/>
      </w:pPr>
      <w:r>
        <w:rPr>
          <w:rFonts w:ascii="Arial" w:hAnsi="Arial" w:eastAsia="Noto Sans CJK SC"/>
          <w:b w:val="0"/>
          <w:sz w:val="16"/>
        </w:rPr>
        <w:t>-160.0</w:t>
      </w:r>
    </w:p>
    <w:p>
      <w:pPr>
        <w:pStyle w:val="TableTextZH"/>
      </w:pPr>
      <w:r>
        <w:rPr>
          <w:rFonts w:ascii="Arial" w:hAnsi="Arial" w:eastAsia="Noto Sans CJK SC"/>
          <w:b w:val="0"/>
          <w:sz w:val="16"/>
        </w:rPr>
        <w:t>-156.8</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-135.6</w:t>
      </w:r>
    </w:p>
    <w:p>
      <w:pPr>
        <w:ind w:firstLine="397"/>
        <w:jc w:val="both"/>
      </w:pPr>
      <w:r>
        <w:rPr>
          <w:rFonts w:ascii="Arial" w:hAnsi="Arial" w:eastAsia="Noto Sans CJK SC"/>
          <w:b w:val="0"/>
          <w:sz w:val="19"/>
        </w:rPr>
        <w:t>干扰信号功率（dBW）在参考带宽被超过的时间内不超过20 %</w:t>
      </w:r>
    </w:p>
    <w:p>
      <w:pPr>
        <w:ind w:firstLine="397"/>
        <w:jc w:val="both"/>
      </w:pPr>
      <w:r>
        <w:rPr>
          <w:rFonts w:ascii="Arial" w:hAnsi="Arial" w:eastAsia="Noto Sans CJK SC"/>
          <w:b w:val="0"/>
          <w:sz w:val="19"/>
        </w:rPr>
        <w:t>无线电探空仪飞行时间</w:t>
      </w:r>
    </w:p>
    <w:p>
      <w:pPr>
        <w:ind w:firstLine="397"/>
        <w:jc w:val="both"/>
      </w:pPr>
      <w:r>
        <w:rPr>
          <w:rFonts w:ascii="Arial" w:hAnsi="Arial" w:eastAsia="Noto Sans CJK SC"/>
          <w:b w:val="0"/>
          <w:sz w:val="19"/>
        </w:rPr>
        <w:t>240 m 分钟每 24 小时（1 次名义飞行和 1 次重新飞行，每次持续</w:t>
      </w:r>
    </w:p>
    <w:p>
      <w:pPr>
        <w:ind w:firstLine="397"/>
        <w:jc w:val="both"/>
      </w:pPr>
      <w:r>
        <w:rPr>
          <w:rFonts w:ascii="Arial" w:hAnsi="Arial" w:eastAsia="Noto Sans CJK SC"/>
          <w:b w:val="0"/>
          <w:sz w:val="19"/>
        </w:rPr>
        <w:t>120 min)</w:t>
      </w:r>
    </w:p>
    <w:p>
      <w:pPr>
        <w:ind w:firstLine="397"/>
        <w:jc w:val="both"/>
      </w:pPr>
      <w:r>
        <w:rPr>
          <w:rFonts w:ascii="Arial" w:hAnsi="Arial" w:eastAsia="Noto Sans CJK SC"/>
          <w:b w:val="0"/>
          <w:sz w:val="19"/>
        </w:rPr>
        <w:t>4</w:t>
      </w:r>
    </w:p>
    <w:p>
      <w:pPr>
        <w:ind w:firstLine="397"/>
        <w:jc w:val="both"/>
      </w:pPr>
      <w:r>
        <w:rPr>
          <w:rFonts w:ascii="Arial" w:hAnsi="Arial" w:eastAsia="Noto Sans CJK SC"/>
          <w:b w:val="0"/>
          <w:sz w:val="19"/>
        </w:rPr>
        <w:t>MetAids 接收站天线高度（米）</w:t>
      </w:r>
    </w:p>
    <w:p>
      <w:pPr>
        <w:pStyle w:val="Heading2"/>
        <w:keepNext/>
      </w:pPr>
      <w:r>
        <w:rPr>
          <w:rFonts w:ascii="Arial" w:hAnsi="Arial" w:eastAsia="Noto Sans CJK SC"/>
          <w:b/>
          <w:sz w:val="19"/>
        </w:rPr>
        <w:t>短期任务非GSO 地球站参数</w:t>
      </w:r>
    </w:p>
    <w:p>
      <w:pPr>
        <w:pStyle w:val="Heading2"/>
        <w:keepNext/>
      </w:pPr>
      <w:r>
        <w:rPr>
          <w:rFonts w:ascii="Arial" w:hAnsi="Arial" w:eastAsia="Noto Sans CJK SC"/>
          <w:b w:val="0"/>
          <w:sz w:val="19"/>
        </w:rPr>
        <w:t>短期任务非GSO 地球站的技术参数总结于表 9.15-4 中。</w:t>
      </w:r>
    </w:p>
    <w:p>
      <w:pPr>
        <w:pStyle w:val="Heading2"/>
        <w:keepNext/>
      </w:pPr>
      <w:r>
        <w:rPr>
          <w:rFonts w:ascii="Arial" w:hAnsi="Arial" w:eastAsia="Noto Sans CJK SC"/>
          <w:b w:val="0"/>
          <w:sz w:val="19"/>
        </w:rPr>
        <w:t>表 9.15-4</w:t>
      </w:r>
    </w:p>
    <w:p>
      <w:pPr>
        <w:pStyle w:val="Heading2"/>
        <w:keepNext/>
      </w:pPr>
      <w:r>
        <w:rPr>
          <w:rFonts w:ascii="Arial" w:hAnsi="Arial" w:eastAsia="Noto Sans CJK SC"/>
          <w:b/>
          <w:sz w:val="19"/>
        </w:rPr>
        <w:t>短期任务非GSO 地球站参数</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地球站传输天线辐射方向图</w:t>
      </w:r>
    </w:p>
    <w:p>
      <w:pPr>
        <w:ind w:firstLine="397"/>
        <w:jc w:val="both"/>
      </w:pPr>
      <w:r>
        <w:rPr>
          <w:rFonts w:ascii="Arial" w:hAnsi="Arial" w:eastAsia="Noto Sans CJK SC"/>
          <w:b w:val="0"/>
          <w:sz w:val="19"/>
        </w:rPr>
        <w:t>根据ITU-R F.699-7，天线主瓣在方位角和仰角上跟踪卫星。如果应用指向缓解：避免指向 MetAids 站</w:t>
      </w:r>
    </w:p>
    <w:p>
      <w:pPr>
        <w:ind w:firstLine="397"/>
        <w:jc w:val="both"/>
      </w:pPr>
      <w:r>
        <w:rPr>
          <w:rFonts w:ascii="Arial" w:hAnsi="Arial" w:eastAsia="Noto Sans CJK SC"/>
          <w:b w:val="0"/>
          <w:sz w:val="19"/>
        </w:rPr>
        <w:t>主瓣 20 °</w:t>
      </w:r>
    </w:p>
    <w:p>
      <w:pPr>
        <w:ind w:firstLine="397"/>
        <w:jc w:val="both"/>
      </w:pPr>
      <w:r>
        <w:rPr>
          <w:rFonts w:ascii="Arial" w:hAnsi="Arial" w:eastAsia="Noto Sans CJK SC"/>
          <w:b w:val="0"/>
          <w:sz w:val="19"/>
        </w:rPr>
        <w:t>发射机功率（dBW）</w:t>
      </w:r>
    </w:p>
    <w:p>
      <w:pPr>
        <w:ind w:firstLine="397"/>
        <w:jc w:val="both"/>
      </w:pPr>
      <w:r>
        <w:rPr>
          <w:rFonts w:ascii="Arial" w:hAnsi="Arial" w:eastAsia="Noto Sans CJK SC"/>
          <w:b w:val="0"/>
          <w:sz w:val="19"/>
        </w:rPr>
        <w:t>17（未应用功率缓解）</w:t>
      </w:r>
    </w:p>
    <w:p>
      <w:pPr>
        <w:ind w:firstLine="397"/>
        <w:jc w:val="both"/>
      </w:pPr>
      <w:r>
        <w:rPr>
          <w:rFonts w:ascii="Arial" w:hAnsi="Arial" w:eastAsia="Noto Sans CJK SC"/>
          <w:b w:val="0"/>
          <w:sz w:val="19"/>
        </w:rPr>
        <w:t>7.9（应用功率缓解</w:t>
      </w:r>
    </w:p>
    <w:p>
      <w:pPr>
        <w:ind w:firstLine="397"/>
        <w:jc w:val="both"/>
      </w:pPr>
      <w:r>
        <w:rPr>
          <w:rFonts w:ascii="Arial" w:hAnsi="Arial" w:eastAsia="Noto Sans CJK SC"/>
          <w:b w:val="0"/>
          <w:sz w:val="19"/>
        </w:rPr>
        <w:t>天线高度（米）10</w:t>
      </w:r>
    </w:p>
    <w:p>
      <w:pPr>
        <w:pStyle w:val="Heading2"/>
        <w:keepNext/>
      </w:pPr>
      <w:r>
        <w:rPr>
          <w:rFonts w:ascii="Arial" w:hAnsi="Arial" w:eastAsia="Noto Sans CJK SC"/>
          <w:b/>
          <w:sz w:val="19"/>
        </w:rPr>
        <w:t>频率</w:t>
      </w:r>
    </w:p>
    <w:p>
      <w:pPr>
        <w:pStyle w:val="Heading2"/>
        <w:keepNext/>
      </w:pPr>
      <w:r>
        <w:rPr>
          <w:rFonts w:ascii="Arial" w:hAnsi="Arial" w:eastAsia="Noto Sans CJK SC"/>
          <w:b w:val="0"/>
          <w:sz w:val="19"/>
        </w:rPr>
        <w:t>分析时假设中心频率为 403 MHz。</w:t>
      </w:r>
    </w:p>
    <w:p>
      <w:pPr>
        <w:pStyle w:val="Heading3"/>
        <w:keepNext/>
      </w:pPr>
      <w:r>
        <w:rPr>
          <w:rFonts w:ascii="Arial" w:hAnsi="Arial" w:eastAsia="Noto Sans CJK SC"/>
          <w:b/>
          <w:sz w:val="19"/>
        </w:rPr>
        <w:t>9.15.3.2.2 共享场景及分析方法描述</w:t>
      </w:r>
    </w:p>
    <w:p>
      <w:pPr>
        <w:pStyle w:val="Heading2"/>
        <w:keepNext/>
      </w:pPr>
      <w:r>
        <w:rPr>
          <w:rFonts w:ascii="Arial" w:hAnsi="Arial" w:eastAsia="Noto Sans CJK SC"/>
          <w:b w:val="0"/>
          <w:sz w:val="19"/>
        </w:rPr>
        <w:t>图 9.15-3 概述了所考虑的场景。</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199 页</w:t>
            </w:r>
          </w:p>
        </w:tc>
      </w:tr>
    </w:tbl>
    <w:p>
      <w:pPr>
        <w:pStyle w:val="Heading2"/>
        <w:keepNext/>
      </w:pPr>
      <w:r>
        <w:rPr>
          <w:rFonts w:ascii="Arial" w:hAnsi="Arial" w:eastAsia="Noto Sans CJK SC"/>
          <w:b w:val="0"/>
          <w:sz w:val="19"/>
        </w:rPr>
        <w:t>图 9.15-3</w:t>
      </w:r>
    </w:p>
    <w:p>
      <w:pPr>
        <w:ind w:firstLine="397"/>
        <w:jc w:val="both"/>
      </w:pPr>
      <w:r>
        <w:rPr>
          <w:rFonts w:ascii="Arial" w:hAnsi="Arial" w:eastAsia="Noto Sans CJK SC"/>
          <w:b w:val="0"/>
          <w:sz w:val="19"/>
        </w:rPr>
        <w:t>显示 MetAids 接收站相对于短期任务非GSO 地球站的相对方位角的场景</w:t>
      </w:r>
    </w:p>
    <w:p>
      <w:pPr>
        <w:ind w:firstLine="397"/>
        <w:jc w:val="both"/>
      </w:pPr>
      <w:r>
        <w:rPr>
          <w:rFonts w:ascii="Arial" w:hAnsi="Arial" w:eastAsia="Noto Sans CJK SC"/>
          <w:b w:val="0"/>
          <w:sz w:val="19"/>
        </w:rPr>
        <w:t>分析按以下步骤进行： 1 根据卫星轨道参数，通过在仿真时长上传播轨道，确定卫星相对于短期任务非GSO 地球站的方位角和仰角时间序列。选择仿真时长以使卫星轨道地面轨道在模拟过程中至少重复一次，以确保正确的统计采样。</w:t>
      </w:r>
    </w:p>
    <w:p>
      <w:pPr>
        <w:ind w:firstLine="397"/>
        <w:jc w:val="both"/>
      </w:pPr>
      <w:r>
        <w:rPr>
          <w:rFonts w:ascii="Arial" w:hAnsi="Arial" w:eastAsia="Noto Sans CJK SC"/>
          <w:b w:val="0"/>
          <w:sz w:val="19"/>
        </w:rPr>
        <w:t>2 利用这些时间序列和 MetAids 接收站相对于短期任务非GSO 地球站的相对方位角，对于高于最小仰角的高程，计算短期任务非GSO 之间相对角度的时间序列地球站天线主瓣和从地球站到 MetAids 接收站的矢量。</w:t>
      </w:r>
    </w:p>
    <w:p>
      <w:pPr>
        <w:ind w:firstLine="397"/>
        <w:jc w:val="both"/>
      </w:pPr>
      <w:r>
        <w:rPr>
          <w:rFonts w:ascii="Arial" w:hAnsi="Arial" w:eastAsia="Noto Sans CJK SC"/>
          <w:b w:val="0"/>
          <w:sz w:val="19"/>
        </w:rPr>
        <w:t>3 根据上面确定的相对角度以及用于对地球站天线辐射方向图建模的 ITU-R F.699-7号建议书的天线方向图，确定天线增益朝向 MetAids 接收站的时间序列。</w:t>
      </w:r>
    </w:p>
    <w:p>
      <w:pPr>
        <w:ind w:firstLine="397"/>
        <w:jc w:val="both"/>
      </w:pPr>
      <w:r>
        <w:rPr>
          <w:rFonts w:ascii="Arial" w:hAnsi="Arial" w:eastAsia="Noto Sans CJK SC"/>
          <w:b w:val="0"/>
          <w:sz w:val="19"/>
        </w:rPr>
        <w:t>4 确定 e.i.r.p. 的时间序列基于地球站发射机功率的 MetAids 接收站和地球站天线增益面向 MetAids 接收站。</w:t>
      </w:r>
    </w:p>
    <w:p>
      <w:pPr>
        <w:ind w:firstLine="397"/>
        <w:jc w:val="both"/>
      </w:pPr>
      <w:r>
        <w:rPr>
          <w:rFonts w:ascii="Arial" w:hAnsi="Arial" w:eastAsia="Noto Sans CJK SC"/>
          <w:b w:val="0"/>
          <w:sz w:val="19"/>
        </w:rPr>
        <w:t>5 确定 e.i.r.p. 的累积分布函数 (CDF)朝向MetAids接收站。</w:t>
      </w:r>
    </w:p>
    <w:p>
      <w:pPr>
        <w:ind w:firstLine="397"/>
        <w:jc w:val="both"/>
      </w:pPr>
      <w:r>
        <w:rPr>
          <w:rFonts w:ascii="Arial" w:hAnsi="Arial" w:eastAsia="Noto Sans CJK SC"/>
          <w:b w:val="0"/>
          <w:sz w:val="19"/>
        </w:rPr>
        <w:t>6 在 CDF 中，查找 e.i.r.p.在无线电探空仪的总 240 m 分钟飞行时间中，超出了保护准则时间百分比。</w:t>
      </w:r>
    </w:p>
    <w:p>
      <w:pPr>
        <w:ind w:firstLine="397"/>
        <w:jc w:val="both"/>
      </w:pPr>
      <w:r>
        <w:rPr>
          <w:rFonts w:ascii="Arial" w:hAnsi="Arial" w:eastAsia="Noto Sans CJK SC"/>
          <w:b w:val="0"/>
          <w:sz w:val="19"/>
        </w:rPr>
        <w:t>7 使用此 e.i.r.p.值，计算短期任务非GSO 地球站和 MetAids 接收站之间所需的衰减，以达到保护准则指定的天线输出的阈值功率。</w:t>
      </w:r>
    </w:p>
    <w:p>
      <w:pPr>
        <w:ind w:firstLine="397"/>
        <w:jc w:val="both"/>
      </w:pPr>
      <w:r>
        <w:rPr>
          <w:rFonts w:ascii="Arial" w:hAnsi="Arial" w:eastAsia="Noto Sans CJK SC"/>
          <w:b w:val="0"/>
          <w:sz w:val="19"/>
        </w:rPr>
        <w:t>8 根据 Rec. 所需的衰减计算所需的间隔距离。 ITU-R P.452-16 传播模型。</w:t>
      </w:r>
    </w:p>
    <w:p>
      <w:pPr>
        <w:ind w:firstLine="397"/>
        <w:jc w:val="both"/>
      </w:pPr>
      <w:r>
        <w:rPr>
          <w:rFonts w:ascii="Arial" w:hAnsi="Arial" w:eastAsia="Noto Sans CJK SC"/>
          <w:b w:val="0"/>
          <w:sz w:val="19"/>
        </w:rPr>
        <w:t>9 然后对 MetAids 接收站的所有相对方位角重复上述分析。</w:t>
      </w:r>
    </w:p>
    <w:p>
      <w:pPr>
        <w:ind w:firstLine="397"/>
        <w:jc w:val="both"/>
      </w:pPr>
      <w:r>
        <w:rPr>
          <w:rFonts w:ascii="Arial" w:hAnsi="Arial" w:eastAsia="Noto Sans CJK SC"/>
          <w:b w:val="0"/>
          <w:sz w:val="19"/>
        </w:rPr>
        <w:t>10 根据获得的作为相对方位角函数的间隔距离，确定最大值和最小值。</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200 页</w:t>
            </w:r>
          </w:p>
        </w:tc>
      </w:tr>
    </w:tbl>
    <w:p>
      <w:pPr>
        <w:pStyle w:val="Heading1"/>
        <w:keepNext/>
      </w:pPr>
      <w:r>
        <w:rPr>
          <w:rFonts w:ascii="Arial" w:hAnsi="Arial" w:eastAsia="Noto Sans CJK SC"/>
          <w:b w:val="0"/>
          <w:sz w:val="19"/>
        </w:rPr>
        <w:t>图 9.15-4 和 9.15-5 提供了示例模拟输出，显示了作为 MetAids 接收站相对于短期任务非GSO 地球站的相对方位角的函数的间隔距离和所需衰减。</w:t>
      </w:r>
    </w:p>
    <w:p>
      <w:pPr>
        <w:pStyle w:val="Heading2"/>
        <w:keepNext/>
      </w:pPr>
      <w:r>
        <w:rPr>
          <w:rFonts w:ascii="Arial" w:hAnsi="Arial" w:eastAsia="Noto Sans CJK SC"/>
          <w:b w:val="0"/>
          <w:sz w:val="19"/>
        </w:rPr>
        <w:t>图 9.15-4</w:t>
      </w:r>
    </w:p>
    <w:p>
      <w:pPr>
        <w:ind w:firstLine="397"/>
        <w:jc w:val="both"/>
      </w:pPr>
      <w:r>
        <w:rPr>
          <w:rFonts w:ascii="Arial" w:hAnsi="Arial" w:eastAsia="Noto Sans CJK SC"/>
          <w:b w:val="0"/>
          <w:sz w:val="19"/>
        </w:rPr>
        <w:t>模拟输出示例 – 间隔距离作为 MetAids 接收站相对方位角的函数</w:t>
      </w:r>
    </w:p>
    <w:p>
      <w:pPr>
        <w:ind w:firstLine="397"/>
        <w:jc w:val="both"/>
      </w:pPr>
      <w:r>
        <w:rPr>
          <w:rFonts w:ascii="Arial" w:hAnsi="Arial" w:eastAsia="Noto Sans CJK SC"/>
          <w:b w:val="0"/>
          <w:sz w:val="19"/>
        </w:rPr>
        <w:t>至短期任务非GSO 地球站</w:t>
      </w:r>
    </w:p>
    <w:p>
      <w:pPr>
        <w:pStyle w:val="Heading2"/>
        <w:keepNext/>
      </w:pPr>
      <w:r>
        <w:rPr>
          <w:rFonts w:ascii="Arial" w:hAnsi="Arial" w:eastAsia="Noto Sans CJK SC"/>
          <w:b w:val="0"/>
          <w:sz w:val="19"/>
        </w:rPr>
        <w:t>图 9.15-5</w:t>
      </w:r>
    </w:p>
    <w:p>
      <w:pPr>
        <w:ind w:firstLine="397"/>
        <w:jc w:val="both"/>
      </w:pPr>
      <w:r>
        <w:rPr>
          <w:rFonts w:ascii="Arial" w:hAnsi="Arial" w:eastAsia="Noto Sans CJK SC"/>
          <w:b w:val="0"/>
          <w:sz w:val="19"/>
        </w:rPr>
        <w:t>模拟输出示例 – 所需衰减作为 MetAids 接收站相对方位角的函数</w:t>
      </w:r>
    </w:p>
    <w:p>
      <w:pPr>
        <w:ind w:firstLine="397"/>
        <w:jc w:val="both"/>
      </w:pPr>
      <w:r>
        <w:rPr>
          <w:rFonts w:ascii="Arial" w:hAnsi="Arial" w:eastAsia="Noto Sans CJK SC"/>
          <w:b w:val="0"/>
          <w:sz w:val="19"/>
        </w:rPr>
        <w:t>至短期任务非GSO 地球站</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201 页</w:t>
            </w:r>
          </w:p>
        </w:tc>
      </w:tr>
    </w:tbl>
    <w:p>
      <w:pPr>
        <w:pStyle w:val="Heading3"/>
        <w:keepNext/>
      </w:pPr>
      <w:r>
        <w:rPr>
          <w:rFonts w:ascii="Arial" w:hAnsi="Arial" w:eastAsia="Noto Sans CJK SC"/>
          <w:b/>
          <w:sz w:val="19"/>
        </w:rPr>
        <w:t>9.15.3.2.3 轨道参数</w:t>
      </w:r>
    </w:p>
    <w:p>
      <w:pPr>
        <w:ind w:firstLine="397"/>
        <w:jc w:val="both"/>
      </w:pPr>
      <w:r>
        <w:rPr>
          <w:rFonts w:ascii="Arial" w:hAnsi="Arial" w:eastAsia="Noto Sans CJK SC"/>
          <w:b w:val="0"/>
          <w:sz w:val="19"/>
        </w:rPr>
        <w:t>分析结果取决于卫星轨道和地球站位置。鉴于卫星处于低地球轨道，并且模拟持续时间设置为确保卫星的地面轨迹至少重复一次的值，因此地球站经度是无关紧要的。地球站纬度在 0、25、50 和 75 度之间变化。由于卫星轨道的倾角等于星下点的最大纬度，因此没有模拟导致卫星永远看不到地球站的地球站纬度。</w:t>
      </w:r>
    </w:p>
    <w:p>
      <w:pPr>
        <w:ind w:firstLine="397"/>
        <w:jc w:val="both"/>
      </w:pPr>
      <w:r>
        <w:rPr>
          <w:rFonts w:ascii="Arial" w:hAnsi="Arial" w:eastAsia="Noto Sans CJK SC"/>
          <w:b w:val="0"/>
          <w:sz w:val="19"/>
        </w:rPr>
        <w:t>轨道参数集的选择是根据 ITU-R SA.2425-0号报告中包含的模拟假设的轨道分布进行的。与这些模拟类似，假设轨道是圆形的，即偏心率值为零。</w:t>
      </w:r>
    </w:p>
    <w:p>
      <w:pPr>
        <w:pStyle w:val="CaptionZH"/>
        <w:keepNext/>
        <w:jc w:val="center"/>
      </w:pPr>
      <w:r>
        <w:rPr>
          <w:rFonts w:ascii="Arial" w:hAnsi="Arial" w:eastAsia="Noto Sans CJK SC"/>
          <w:b w:val="0"/>
          <w:sz w:val="17"/>
        </w:rPr>
        <w:t>表 9.15-5 s 总结了已模拟的轨道参数集和相关地球站纬度。</w:t>
      </w:r>
    </w:p>
    <w:p>
      <w:pPr>
        <w:pStyle w:val="Heading2"/>
        <w:keepNext/>
      </w:pPr>
      <w:r>
        <w:rPr>
          <w:rFonts w:ascii="Arial" w:hAnsi="Arial" w:eastAsia="Noto Sans CJK SC"/>
          <w:b w:val="0"/>
          <w:sz w:val="19"/>
        </w:rPr>
        <w:t>表 9.15-5</w:t>
      </w:r>
    </w:p>
    <w:p>
      <w:pPr>
        <w:ind w:firstLine="397"/>
        <w:jc w:val="both"/>
      </w:pPr>
      <w:r>
        <w:rPr>
          <w:rFonts w:ascii="Arial" w:hAnsi="Arial" w:eastAsia="Noto Sans CJK SC"/>
          <w:b w:val="0"/>
          <w:sz w:val="19"/>
        </w:rPr>
        <w:t>轨道参数和地球站纬度模拟集</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欧洲纬度</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（度）</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从国际空间电台发射</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从国际空间电台发射</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从国际空间电台发射</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近赤道轨道</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近赤道轨道</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太阳同步轨道 650 km</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太阳同步轨道 650 km</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太阳同步轨道 650 km</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太阳同步轨道 650 km</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太阳同步轨道 1 000 km</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太阳同步轨道 1 000 km</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太阳同步轨道 1 000 km</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太阳同步轨道 1 000 km</w:t>
      </w:r>
    </w:p>
    <w:p>
      <w:pPr>
        <w:pStyle w:val="Heading3"/>
        <w:keepNext/>
      </w:pPr>
      <w:r>
        <w:rPr>
          <w:rFonts w:ascii="Arial" w:hAnsi="Arial" w:eastAsia="Noto Sans CJK SC"/>
          <w:b/>
          <w:sz w:val="19"/>
        </w:rPr>
        <w:t>9.15.3.2.4 分析结果</w:t>
      </w:r>
    </w:p>
    <w:p>
      <w:pPr>
        <w:ind w:firstLine="397"/>
        <w:jc w:val="both"/>
      </w:pPr>
      <w:r>
        <w:rPr>
          <w:rFonts w:ascii="Arial" w:hAnsi="Arial" w:eastAsia="Noto Sans CJK SC"/>
          <w:b w:val="0"/>
          <w:sz w:val="19"/>
        </w:rPr>
        <w:t>下面的 9.15.3.2.4.1 节包含基于 ITU-R RS.1263号建议书的有效版本的模拟结果。同样，§ 9.15.3.2.4.2 包含基于 ITU-R RS.1263号建议书修订草案的模拟结果。必须注意的是，下投式探空仪和火箭探空仪的保护准则在本建议的修订草案中没有变化，因此这些探空仪类型的结果仅包含在第 9.15.3.2.4.1 节中。</w:t>
      </w:r>
    </w:p>
    <w:p>
      <w:pPr>
        <w:ind w:firstLine="397"/>
        <w:jc w:val="both"/>
      </w:pPr>
      <w:r>
        <w:rPr>
          <w:rFonts w:ascii="Arial" w:hAnsi="Arial" w:eastAsia="Noto Sans CJK SC"/>
          <w:b w:val="0"/>
          <w:sz w:val="19"/>
        </w:rPr>
        <w:t>在某些情况下，最小间隔距离为零，这意味着对于那些相对方位角，不会超过保护准则。此外，可以看出，缓解技术导致间隔距离减小。零公里的最小间隔距离意味着短期任务非GSO 地球站和无线电探空仪接收机在同一频率上同时工作，这是不可行的。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202 页</w:t>
            </w:r>
          </w:p>
        </w:tc>
      </w:tr>
    </w:tbl>
    <w:p>
      <w:pPr>
        <w:ind w:firstLine="397"/>
        <w:jc w:val="both"/>
      </w:pPr>
      <w:r>
        <w:rPr>
          <w:rFonts w:ascii="Arial" w:hAnsi="Arial" w:eastAsia="Noto Sans CJK SC"/>
          <w:b w:val="0"/>
          <w:sz w:val="19"/>
        </w:rPr>
        <w:t>9.15.3.2.4.1 基于Recommendation ITU-R RS.1263有效版本的分析结果</w:t>
      </w:r>
    </w:p>
    <w:p>
      <w:pPr>
        <w:pStyle w:val="Heading2"/>
        <w:keepNext/>
      </w:pPr>
      <w:r>
        <w:rPr>
          <w:rFonts w:ascii="Arial" w:hAnsi="Arial" w:eastAsia="Noto Sans CJK SC"/>
          <w:b w:val="0"/>
          <w:sz w:val="19"/>
        </w:rPr>
        <w:t>表 9.15-6</w:t>
      </w:r>
    </w:p>
    <w:p>
      <w:pPr>
        <w:ind w:firstLine="397"/>
        <w:jc w:val="both"/>
      </w:pPr>
      <w:r>
        <w:rPr>
          <w:rFonts w:ascii="Arial" w:hAnsi="Arial" w:eastAsia="Noto Sans CJK SC"/>
          <w:b w:val="0"/>
          <w:sz w:val="19"/>
        </w:rPr>
        <w:t>间隔距离结果，没有功率缓解，没有应用指向缓解，</w:t>
      </w:r>
    </w:p>
    <w:p>
      <w:pPr>
        <w:pStyle w:val="Heading1"/>
        <w:keepNext/>
      </w:pPr>
      <w:r>
        <w:rPr>
          <w:rFonts w:ascii="Arial" w:hAnsi="Arial" w:eastAsia="Noto Sans CJK SC"/>
          <w:b/>
          <w:sz w:val="19"/>
        </w:rPr>
        <w:t>400 km 51.64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ind w:firstLine="397"/>
        <w:jc w:val="both"/>
      </w:pPr>
      <w:r>
        <w:rPr>
          <w:rFonts w:ascii="Arial" w:hAnsi="Arial" w:eastAsia="Noto Sans CJK SC"/>
          <w:b w:val="0"/>
          <w:sz w:val="19"/>
        </w:rPr>
        <w:t>锁丢失 49 66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69 108</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0 93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0 63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ind w:firstLine="397"/>
        <w:jc w:val="both"/>
      </w:pPr>
      <w:r>
        <w:rPr>
          <w:rFonts w:ascii="Arial" w:hAnsi="Arial" w:eastAsia="Noto Sans CJK SC"/>
          <w:b w:val="0"/>
          <w:sz w:val="19"/>
        </w:rPr>
        <w:t>0 142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ind w:firstLine="397"/>
        <w:jc w:val="both"/>
      </w:pPr>
      <w:r>
        <w:rPr>
          <w:rFonts w:ascii="Arial" w:hAnsi="Arial" w:eastAsia="Noto Sans CJK SC"/>
          <w:b w:val="0"/>
          <w:sz w:val="19"/>
        </w:rPr>
        <w:t>0 56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ind w:firstLine="397"/>
        <w:jc w:val="both"/>
      </w:pPr>
      <w:r>
        <w:rPr>
          <w:rFonts w:ascii="Arial" w:hAnsi="Arial" w:eastAsia="Noto Sans CJK SC"/>
          <w:b w:val="0"/>
          <w:sz w:val="19"/>
        </w:rPr>
        <w:t>锁丢失 49 66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69 108</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53 93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44 63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ind w:firstLine="397"/>
        <w:jc w:val="both"/>
      </w:pPr>
      <w:r>
        <w:rPr>
          <w:rFonts w:ascii="Arial" w:hAnsi="Arial" w:eastAsia="Noto Sans CJK SC"/>
          <w:b w:val="0"/>
          <w:sz w:val="19"/>
        </w:rPr>
        <w:t>78 142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ind w:firstLine="397"/>
        <w:jc w:val="both"/>
      </w:pPr>
      <w:r>
        <w:rPr>
          <w:rFonts w:ascii="Arial" w:hAnsi="Arial" w:eastAsia="Noto Sans CJK SC"/>
          <w:b w:val="0"/>
          <w:sz w:val="19"/>
        </w:rPr>
        <w:t>41 56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203 页</w:t>
            </w:r>
          </w:p>
        </w:tc>
      </w:tr>
    </w:tbl>
    <w:p>
      <w:pPr>
        <w:pStyle w:val="CaptionZH"/>
        <w:keepNext/>
        <w:jc w:val="center"/>
      </w:pPr>
      <w:r>
        <w:rPr>
          <w:rFonts w:ascii="Arial" w:hAnsi="Arial" w:eastAsia="Noto Sans CJK SC"/>
          <w:b w:val="0"/>
          <w:sz w:val="17"/>
        </w:rPr>
        <w:t>表9.15-6（完）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ind w:firstLine="397"/>
        <w:jc w:val="both"/>
      </w:pPr>
      <w:r>
        <w:rPr>
          <w:rFonts w:ascii="Arial" w:hAnsi="Arial" w:eastAsia="Noto Sans CJK SC"/>
          <w:b w:val="0"/>
          <w:sz w:val="19"/>
        </w:rPr>
        <w:t>失锁 42 66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54 108</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53 99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数据丢失 52 101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44 67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155</w:t>
      </w:r>
    </w:p>
    <w:p>
      <w:pPr>
        <w:ind w:firstLine="397"/>
        <w:jc w:val="both"/>
      </w:pPr>
      <w:r>
        <w:rPr>
          <w:rFonts w:ascii="Arial" w:hAnsi="Arial" w:eastAsia="Noto Sans CJK SC"/>
          <w:b w:val="0"/>
          <w:sz w:val="19"/>
        </w:rPr>
        <w:t>78 149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48</w:t>
      </w:r>
    </w:p>
    <w:p>
      <w:pPr>
        <w:ind w:firstLine="397"/>
        <w:jc w:val="both"/>
      </w:pPr>
      <w:r>
        <w:rPr>
          <w:rFonts w:ascii="Arial" w:hAnsi="Arial" w:eastAsia="Noto Sans CJK SC"/>
          <w:b w:val="0"/>
          <w:sz w:val="19"/>
        </w:rPr>
        <w:t>41 59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Heading2"/>
        <w:keepNext/>
      </w:pPr>
      <w:r>
        <w:rPr>
          <w:rFonts w:ascii="Arial" w:hAnsi="Arial" w:eastAsia="Noto Sans CJK SC"/>
          <w:b w:val="0"/>
          <w:sz w:val="19"/>
        </w:rPr>
        <w:t>表 9.15-7</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400 km 51.64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ind w:firstLine="397"/>
        <w:jc w:val="both"/>
      </w:pPr>
      <w:r>
        <w:rPr>
          <w:rFonts w:ascii="Arial" w:hAnsi="Arial" w:eastAsia="Noto Sans CJK SC"/>
          <w:b w:val="0"/>
          <w:sz w:val="19"/>
        </w:rPr>
        <w:t>锁丢失 49 51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74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 0 82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57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204 页</w:t>
            </w:r>
          </w:p>
        </w:tc>
      </w:tr>
    </w:tbl>
    <w:p>
      <w:pPr>
        <w:pStyle w:val="CaptionZH"/>
        <w:keepNext/>
        <w:jc w:val="center"/>
      </w:pPr>
      <w:r>
        <w:rPr>
          <w:rFonts w:ascii="Arial" w:hAnsi="Arial" w:eastAsia="Noto Sans CJK SC"/>
          <w:b w:val="0"/>
          <w:sz w:val="17"/>
        </w:rPr>
        <w:t>表9.15-7（完）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欧洲纬度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52</w:t>
      </w:r>
    </w:p>
    <w:p>
      <w:pPr>
        <w:ind w:firstLine="397"/>
        <w:jc w:val="both"/>
      </w:pPr>
      <w:r>
        <w:rPr>
          <w:rFonts w:ascii="Arial" w:hAnsi="Arial" w:eastAsia="Noto Sans CJK SC"/>
          <w:b w:val="0"/>
          <w:sz w:val="19"/>
        </w:rPr>
        <w:t>锁丢失 49 51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74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 0 87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60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54</w:t>
      </w:r>
    </w:p>
    <w:p>
      <w:pPr>
        <w:ind w:firstLine="397"/>
        <w:jc w:val="both"/>
      </w:pPr>
      <w:r>
        <w:rPr>
          <w:rFonts w:ascii="Arial" w:hAnsi="Arial" w:eastAsia="Noto Sans CJK SC"/>
          <w:b w:val="0"/>
          <w:sz w:val="19"/>
        </w:rPr>
        <w:t>锁丢失 42 51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54 74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 0 87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52 69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60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205 页</w:t>
            </w:r>
          </w:p>
        </w:tc>
      </w:tr>
    </w:tbl>
    <w:p>
      <w:pPr>
        <w:pStyle w:val="Heading2"/>
        <w:keepNext/>
      </w:pPr>
      <w:r>
        <w:rPr>
          <w:rFonts w:ascii="Arial" w:hAnsi="Arial" w:eastAsia="Noto Sans CJK SC"/>
          <w:b w:val="0"/>
          <w:sz w:val="19"/>
        </w:rPr>
        <w:t>表 9.15-8</w:t>
      </w:r>
    </w:p>
    <w:p>
      <w:pPr>
        <w:ind w:firstLine="397"/>
        <w:jc w:val="both"/>
      </w:pPr>
      <w:r>
        <w:rPr>
          <w:rFonts w:ascii="Arial" w:hAnsi="Arial" w:eastAsia="Noto Sans CJK SC"/>
          <w:b w:val="0"/>
          <w:sz w:val="19"/>
        </w:rPr>
        <w:t>间隔距离结果，未应用功率缓解和指向缓解，</w:t>
      </w:r>
    </w:p>
    <w:p>
      <w:pPr>
        <w:pStyle w:val="Heading1"/>
        <w:keepNext/>
      </w:pPr>
      <w:r>
        <w:rPr>
          <w:rFonts w:ascii="Arial" w:hAnsi="Arial" w:eastAsia="Noto Sans CJK SC"/>
          <w:b/>
          <w:sz w:val="19"/>
        </w:rPr>
        <w:t>500 km 20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96 108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60 105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89 101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48 72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139</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失锁 36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45 108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0 99</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43 101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67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206 页</w:t>
            </w:r>
          </w:p>
        </w:tc>
      </w:tr>
    </w:tbl>
    <w:p>
      <w:pPr>
        <w:pStyle w:val="Heading2"/>
        <w:keepNext/>
      </w:pPr>
      <w:r>
        <w:rPr>
          <w:rFonts w:ascii="Arial" w:hAnsi="Arial" w:eastAsia="Noto Sans CJK SC"/>
          <w:b w:val="0"/>
          <w:sz w:val="19"/>
        </w:rPr>
        <w:t>表 9.15-9</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500 km 20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51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57 93</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47 63</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89</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36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45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0 87</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43 69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60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29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54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207 页</w:t>
            </w:r>
          </w:p>
        </w:tc>
      </w:tr>
    </w:tbl>
    <w:p>
      <w:pPr>
        <w:pStyle w:val="Heading2"/>
        <w:keepNext/>
      </w:pPr>
      <w:r>
        <w:rPr>
          <w:rFonts w:ascii="Arial" w:hAnsi="Arial" w:eastAsia="Noto Sans CJK SC"/>
          <w:b w:val="0"/>
          <w:sz w:val="19"/>
        </w:rPr>
        <w:t>表 9.15-10</w:t>
      </w:r>
    </w:p>
    <w:p>
      <w:pPr>
        <w:ind w:firstLine="397"/>
        <w:jc w:val="both"/>
      </w:pPr>
      <w:r>
        <w:rPr>
          <w:rFonts w:ascii="Arial" w:hAnsi="Arial" w:eastAsia="Noto Sans CJK SC"/>
          <w:b w:val="0"/>
          <w:sz w:val="19"/>
        </w:rPr>
        <w:t>间隔距离结果，未应用功率缓解和指向缓解，</w:t>
      </w:r>
    </w:p>
    <w:p>
      <w:pPr>
        <w:pStyle w:val="Heading1"/>
        <w:keepNext/>
      </w:pPr>
      <w:r>
        <w:rPr>
          <w:rFonts w:ascii="Arial" w:hAnsi="Arial" w:eastAsia="Noto Sans CJK SC"/>
          <w:b/>
          <w:sz w:val="19"/>
        </w:rPr>
        <w:t>650 km 97.99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57 105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47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89</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57 105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47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89</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62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208 页</w:t>
            </w:r>
          </w:p>
        </w:tc>
      </w:tr>
    </w:tbl>
    <w:p>
      <w:pPr>
        <w:pStyle w:val="CaptionZH"/>
        <w:keepNext/>
        <w:jc w:val="center"/>
      </w:pPr>
      <w:r>
        <w:rPr>
          <w:rFonts w:ascii="Arial" w:hAnsi="Arial" w:eastAsia="Noto Sans CJK SC"/>
          <w:b w:val="0"/>
          <w:sz w:val="17"/>
        </w:rPr>
        <w:t>表9.15-10（完）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54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84 108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67 105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78 101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51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125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107</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37</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77 105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55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209 页</w:t>
            </w:r>
          </w:p>
        </w:tc>
      </w:tr>
    </w:tbl>
    <w:p>
      <w:pPr>
        <w:pStyle w:val="Heading2"/>
        <w:keepNext/>
      </w:pPr>
      <w:r>
        <w:rPr>
          <w:rFonts w:ascii="Arial" w:hAnsi="Arial" w:eastAsia="Noto Sans CJK SC"/>
          <w:b w:val="0"/>
          <w:sz w:val="19"/>
        </w:rPr>
        <w:t>表 9.15-11</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650 km 97.99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0 105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0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55 105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45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83</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42</w:t>
      </w:r>
    </w:p>
    <w:p>
      <w:pPr>
        <w:pStyle w:val="TableTextZH"/>
      </w:pPr>
      <w:r>
        <w:rPr>
          <w:rFonts w:ascii="Arial" w:hAnsi="Arial" w:eastAsia="Noto Sans CJK SC"/>
          <w:b w:val="0"/>
          <w:sz w:val="16"/>
        </w:rPr>
        <w:t>62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210 页</w:t>
            </w:r>
          </w:p>
        </w:tc>
      </w:tr>
    </w:tbl>
    <w:p>
      <w:pPr>
        <w:pStyle w:val="CaptionZH"/>
        <w:keepNext/>
        <w:jc w:val="center"/>
      </w:pPr>
      <w:r>
        <w:rPr>
          <w:rFonts w:ascii="Arial" w:hAnsi="Arial" w:eastAsia="Noto Sans CJK SC"/>
          <w:b w:val="0"/>
          <w:sz w:val="17"/>
        </w:rPr>
        <w:t>表9.15-11（完）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51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57 105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47 72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89</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63 99</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49 67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59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211 页</w:t>
            </w:r>
          </w:p>
        </w:tc>
      </w:tr>
    </w:tbl>
    <w:p>
      <w:pPr>
        <w:pStyle w:val="Heading2"/>
        <w:keepNext/>
      </w:pPr>
      <w:r>
        <w:rPr>
          <w:rFonts w:ascii="Arial" w:hAnsi="Arial" w:eastAsia="Noto Sans CJK SC"/>
          <w:b w:val="0"/>
          <w:sz w:val="19"/>
        </w:rPr>
        <w:t>表 9.15-12</w:t>
      </w:r>
    </w:p>
    <w:p>
      <w:pPr>
        <w:ind w:firstLine="397"/>
        <w:jc w:val="both"/>
      </w:pPr>
      <w:r>
        <w:rPr>
          <w:rFonts w:ascii="Arial" w:hAnsi="Arial" w:eastAsia="Noto Sans CJK SC"/>
          <w:b w:val="0"/>
          <w:sz w:val="19"/>
        </w:rPr>
        <w:t>间隔距离结果，未应用功率缓解和指向缓解， 1 000 km</w:t>
      </w:r>
    </w:p>
    <w:p>
      <w:pPr>
        <w:pStyle w:val="Heading2"/>
        <w:keepNext/>
      </w:pPr>
      <w:r>
        <w:rPr>
          <w:rFonts w:ascii="Arial" w:hAnsi="Arial" w:eastAsia="Noto Sans CJK SC"/>
          <w:b/>
          <w:sz w:val="19"/>
        </w:rPr>
        <w:t>99.49 degrees轨道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72 105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53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113</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87 105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60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62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212 页</w:t>
            </w:r>
          </w:p>
        </w:tc>
      </w:tr>
    </w:tbl>
    <w:p>
      <w:pPr>
        <w:pStyle w:val="CaptionZH"/>
        <w:keepNext/>
        <w:jc w:val="center"/>
      </w:pPr>
      <w:r>
        <w:rPr>
          <w:rFonts w:ascii="Arial" w:hAnsi="Arial" w:eastAsia="Noto Sans CJK SC"/>
          <w:b w:val="0"/>
          <w:sz w:val="17"/>
        </w:rPr>
        <w:t>表9.15-12（完）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49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82 105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64 101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57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54 66</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84 108</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99 111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78 101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67 77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125</w:t>
      </w:r>
    </w:p>
    <w:p>
      <w:pPr>
        <w:pStyle w:val="TableTextZH"/>
      </w:pPr>
      <w:r>
        <w:rPr>
          <w:rFonts w:ascii="Arial" w:hAnsi="Arial" w:eastAsia="Noto Sans CJK SC"/>
          <w:b w:val="0"/>
          <w:sz w:val="16"/>
        </w:rPr>
        <w:t>155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165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37</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43</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213 页</w:t>
            </w:r>
          </w:p>
        </w:tc>
      </w:tr>
    </w:tbl>
    <w:p>
      <w:pPr>
        <w:pStyle w:val="Heading2"/>
        <w:keepNext/>
      </w:pPr>
      <w:r>
        <w:rPr>
          <w:rFonts w:ascii="Arial" w:hAnsi="Arial" w:eastAsia="Noto Sans CJK SC"/>
          <w:b w:val="0"/>
          <w:sz w:val="19"/>
        </w:rPr>
        <w:t>表 9.15-13</w:t>
      </w:r>
    </w:p>
    <w:p>
      <w:pPr>
        <w:ind w:firstLine="397"/>
        <w:jc w:val="both"/>
      </w:pPr>
      <w:r>
        <w:rPr>
          <w:rFonts w:ascii="Arial" w:hAnsi="Arial" w:eastAsia="Noto Sans CJK SC"/>
          <w:b w:val="0"/>
          <w:sz w:val="19"/>
        </w:rPr>
        <w:t>间隔距离结果、功率缓解和指向缓解应用，</w:t>
      </w:r>
    </w:p>
    <w:p>
      <w:pPr>
        <w:ind w:firstLine="397"/>
        <w:jc w:val="both"/>
      </w:pPr>
      <w:r>
        <w:rPr>
          <w:rFonts w:ascii="Arial" w:hAnsi="Arial" w:eastAsia="Noto Sans CJK SC"/>
          <w:b w:val="0"/>
          <w:sz w:val="19"/>
        </w:rPr>
        <w:t>1 000 km 99.49 ° 轨道</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ind w:firstLine="397"/>
        <w:jc w:val="both"/>
      </w:pPr>
      <w:r>
        <w:rPr>
          <w:rFonts w:ascii="Arial" w:hAnsi="Arial" w:eastAsia="Noto Sans CJK SC"/>
          <w:b w:val="0"/>
          <w:sz w:val="19"/>
        </w:rPr>
        <w:t>锁丢失 49 51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74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55 105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45 72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ind w:firstLine="397"/>
        <w:jc w:val="both"/>
      </w:pPr>
      <w:r>
        <w:rPr>
          <w:rFonts w:ascii="Arial" w:hAnsi="Arial" w:eastAsia="Noto Sans CJK SC"/>
          <w:b w:val="0"/>
          <w:sz w:val="19"/>
        </w:rPr>
        <w:t>83 157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ind w:firstLine="397"/>
        <w:jc w:val="both"/>
      </w:pPr>
      <w:r>
        <w:rPr>
          <w:rFonts w:ascii="Arial" w:hAnsi="Arial" w:eastAsia="Noto Sans CJK SC"/>
          <w:b w:val="0"/>
          <w:sz w:val="19"/>
        </w:rPr>
        <w:t>42 62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ind w:firstLine="397"/>
        <w:jc w:val="both"/>
      </w:pPr>
      <w:r>
        <w:rPr>
          <w:rFonts w:ascii="Arial" w:hAnsi="Arial" w:eastAsia="Noto Sans CJK SC"/>
          <w:b w:val="0"/>
          <w:sz w:val="19"/>
        </w:rPr>
        <w:t>锁丢失 49 51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数据丢失 69 74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72 105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53 72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长期</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ind w:firstLine="397"/>
        <w:jc w:val="both"/>
      </w:pPr>
      <w:r>
        <w:rPr>
          <w:rFonts w:ascii="Arial" w:hAnsi="Arial" w:eastAsia="Noto Sans CJK SC"/>
          <w:b w:val="0"/>
          <w:sz w:val="19"/>
        </w:rPr>
        <w:t>113 157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ind w:firstLine="397"/>
        <w:jc w:val="both"/>
      </w:pPr>
      <w:r>
        <w:rPr>
          <w:rFonts w:ascii="Arial" w:hAnsi="Arial" w:eastAsia="Noto Sans CJK SC"/>
          <w:b w:val="0"/>
          <w:sz w:val="19"/>
        </w:rPr>
        <w:t>49 62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w:t>
      </w:r>
    </w:p>
    <w:p>
      <w:pPr>
        <w:pStyle w:val="TableTextZH"/>
      </w:pPr>
      <w:r>
        <w:rPr>
          <w:rFonts w:ascii="Arial" w:hAnsi="Arial" w:eastAsia="Noto Sans CJK SC"/>
          <w:b w:val="0"/>
          <w:sz w:val="16"/>
        </w:rPr>
        <w:t>术语</w:t>
      </w:r>
    </w:p>
    <w:p>
      <w:pPr>
        <w:ind w:firstLine="397"/>
        <w:jc w:val="both"/>
      </w:pPr>
      <w:r>
        <w:rPr>
          <w:rFonts w:ascii="Arial" w:hAnsi="Arial" w:eastAsia="Noto Sans CJK SC"/>
          <w:b w:val="0"/>
          <w:sz w:val="19"/>
        </w:rPr>
        <w:t>锁丢失 49 51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定向天线</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214 页</w:t>
            </w:r>
          </w:p>
        </w:tc>
      </w:tr>
    </w:tbl>
    <w:p>
      <w:pPr>
        <w:pStyle w:val="CaptionZH"/>
        <w:keepNext/>
        <w:jc w:val="center"/>
      </w:pPr>
      <w:r>
        <w:rPr>
          <w:rFonts w:ascii="Arial" w:hAnsi="Arial" w:eastAsia="Noto Sans CJK SC"/>
          <w:b w:val="0"/>
          <w:sz w:val="17"/>
        </w:rPr>
        <w:t>表9.15-13（完）</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69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63 105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64 69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49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105</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34</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39</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锁丢失 51 51</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数据丢失 74 74</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ind w:firstLine="397"/>
        <w:jc w:val="both"/>
      </w:pPr>
      <w:r>
        <w:rPr>
          <w:rFonts w:ascii="Arial" w:hAnsi="Arial" w:eastAsia="Noto Sans CJK SC"/>
          <w:b w:val="0"/>
          <w:sz w:val="19"/>
        </w:rPr>
        <w:t>长期 77 105</w:t>
      </w:r>
    </w:p>
    <w:p>
      <w:pPr>
        <w:ind w:firstLine="397"/>
        <w:jc w:val="both"/>
      </w:pPr>
      <w:r>
        <w:rPr>
          <w:rFonts w:ascii="Arial" w:hAnsi="Arial" w:eastAsia="Noto Sans CJK SC"/>
          <w:b w:val="0"/>
          <w:sz w:val="19"/>
        </w:rPr>
        <w:t>定向的</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数据丢失 69 69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ind w:firstLine="397"/>
        <w:jc w:val="both"/>
      </w:pPr>
      <w:r>
        <w:rPr>
          <w:rFonts w:ascii="Arial" w:hAnsi="Arial" w:eastAsia="Noto Sans CJK SC"/>
          <w:b w:val="0"/>
          <w:sz w:val="19"/>
        </w:rPr>
        <w:t>长期 55 72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导航设备与</w:t>
      </w:r>
    </w:p>
    <w:p>
      <w:pPr>
        <w:pStyle w:val="TableTextZH"/>
      </w:pPr>
      <w:r>
        <w:rPr>
          <w:rFonts w:ascii="Arial" w:hAnsi="Arial" w:eastAsia="Noto Sans CJK SC"/>
          <w:b w:val="0"/>
          <w:sz w:val="16"/>
        </w:rPr>
        <w:t>全向</w:t>
      </w:r>
    </w:p>
    <w:p>
      <w:pPr>
        <w:ind w:firstLine="397"/>
        <w:jc w:val="both"/>
      </w:pPr>
      <w:r>
        <w:rPr>
          <w:rFonts w:ascii="Arial" w:hAnsi="Arial" w:eastAsia="Noto Sans CJK SC"/>
          <w:b w:val="0"/>
          <w:sz w:val="19"/>
        </w:rPr>
        <w:t>天线</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下投式探空仪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火箭探空仪</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215 页</w:t>
            </w:r>
          </w:p>
        </w:tc>
      </w:tr>
    </w:tbl>
    <w:p>
      <w:pPr>
        <w:ind w:firstLine="397"/>
        <w:jc w:val="both"/>
      </w:pPr>
      <w:r>
        <w:rPr>
          <w:rFonts w:ascii="Arial" w:hAnsi="Arial" w:eastAsia="Noto Sans CJK SC"/>
          <w:b w:val="0"/>
          <w:sz w:val="19"/>
        </w:rPr>
        <w:t>9.15.3.2.4.2 基于Recommendation ITU-R RS.1263-1修订草案的分析结果</w:t>
      </w:r>
    </w:p>
    <w:p>
      <w:pPr>
        <w:pStyle w:val="Heading2"/>
        <w:keepNext/>
      </w:pPr>
      <w:r>
        <w:rPr>
          <w:rFonts w:ascii="Arial" w:hAnsi="Arial" w:eastAsia="Noto Sans CJK SC"/>
          <w:b w:val="0"/>
          <w:sz w:val="19"/>
        </w:rPr>
        <w:t>表 9.15-14</w:t>
      </w:r>
    </w:p>
    <w:p>
      <w:pPr>
        <w:ind w:firstLine="397"/>
        <w:jc w:val="both"/>
      </w:pPr>
      <w:r>
        <w:rPr>
          <w:rFonts w:ascii="Arial" w:hAnsi="Arial" w:eastAsia="Noto Sans CJK SC"/>
          <w:b w:val="0"/>
          <w:sz w:val="19"/>
        </w:rPr>
        <w:t>间隔距离结果，没有功率缓解，没有应用指向缓解，</w:t>
      </w:r>
    </w:p>
    <w:p>
      <w:pPr>
        <w:pStyle w:val="Heading1"/>
        <w:keepNext/>
      </w:pPr>
      <w:r>
        <w:rPr>
          <w:rFonts w:ascii="Arial" w:hAnsi="Arial" w:eastAsia="Noto Sans CJK SC"/>
          <w:b/>
          <w:sz w:val="19"/>
        </w:rPr>
        <w:t>400 km 51.64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探空仪类型标准最小间隔</w:t>
      </w:r>
    </w:p>
    <w:p>
      <w:pPr>
        <w:ind w:firstLine="397"/>
        <w:jc w:val="both"/>
      </w:pPr>
      <w:r>
        <w:rPr>
          <w:rFonts w:ascii="Arial" w:hAnsi="Arial" w:eastAsia="Noto Sans CJK SC"/>
          <w:b w:val="0"/>
          <w:sz w:val="19"/>
        </w:rPr>
        <w:t>最大分离度</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92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116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92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73</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82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116</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42</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84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216 页</w:t>
            </w:r>
          </w:p>
        </w:tc>
      </w:tr>
    </w:tbl>
    <w:p>
      <w:pPr>
        <w:pStyle w:val="CaptionZH"/>
        <w:keepNext/>
        <w:jc w:val="center"/>
      </w:pPr>
      <w:r>
        <w:rPr>
          <w:rFonts w:ascii="Arial" w:hAnsi="Arial" w:eastAsia="Noto Sans CJK SC"/>
          <w:b w:val="0"/>
          <w:sz w:val="17"/>
        </w:rPr>
        <w:t>表9.15-14（完）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探空仪类型标准最小间隔</w:t>
      </w:r>
    </w:p>
    <w:p>
      <w:pPr>
        <w:ind w:firstLine="397"/>
        <w:jc w:val="both"/>
      </w:pPr>
      <w:r>
        <w:rPr>
          <w:rFonts w:ascii="Arial" w:hAnsi="Arial" w:eastAsia="Noto Sans CJK SC"/>
          <w:b w:val="0"/>
          <w:sz w:val="19"/>
        </w:rPr>
        <w:t>最大分离度</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73</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123</w:t>
      </w:r>
    </w:p>
    <w:p>
      <w:pPr>
        <w:pStyle w:val="Heading2"/>
        <w:keepNext/>
      </w:pPr>
      <w:r>
        <w:rPr>
          <w:rFonts w:ascii="Arial" w:hAnsi="Arial" w:eastAsia="Noto Sans CJK SC"/>
          <w:b w:val="0"/>
          <w:sz w:val="19"/>
        </w:rPr>
        <w:t>表 9.15-15</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400 km 51.64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最大分离度</w:t>
      </w:r>
    </w:p>
    <w:p>
      <w:pPr>
        <w:ind w:firstLine="397"/>
        <w:jc w:val="both"/>
      </w:pPr>
      <w:r>
        <w:rPr>
          <w:rFonts w:ascii="Arial" w:hAnsi="Arial" w:eastAsia="Noto Sans CJK SC"/>
          <w:b w:val="0"/>
          <w:sz w:val="19"/>
        </w:rPr>
        <w:t>探空仪类型标准最小间隔</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72</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103</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217 页</w:t>
            </w:r>
          </w:p>
        </w:tc>
      </w:tr>
    </w:tbl>
    <w:p>
      <w:pPr>
        <w:pStyle w:val="CaptionZH"/>
        <w:keepNext/>
        <w:jc w:val="center"/>
      </w:pPr>
      <w:r>
        <w:rPr>
          <w:rFonts w:ascii="Arial" w:hAnsi="Arial" w:eastAsia="Noto Sans CJK SC"/>
          <w:b w:val="0"/>
          <w:sz w:val="17"/>
        </w:rPr>
        <w:t>表9.15-15（完）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探空仪类型标准最小间隔</w:t>
      </w:r>
    </w:p>
    <w:p>
      <w:pPr>
        <w:ind w:firstLine="397"/>
        <w:jc w:val="both"/>
      </w:pPr>
      <w:r>
        <w:rPr>
          <w:rFonts w:ascii="Arial" w:hAnsi="Arial" w:eastAsia="Noto Sans CJK SC"/>
          <w:b w:val="0"/>
          <w:sz w:val="19"/>
        </w:rPr>
        <w:t>最大分离度</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距离（公里）</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42</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41</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45</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51.64</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218 页</w:t>
            </w:r>
          </w:p>
        </w:tc>
      </w:tr>
    </w:tbl>
    <w:p>
      <w:pPr>
        <w:pStyle w:val="Heading2"/>
        <w:keepNext/>
      </w:pPr>
      <w:r>
        <w:rPr>
          <w:rFonts w:ascii="Arial" w:hAnsi="Arial" w:eastAsia="Noto Sans CJK SC"/>
          <w:b w:val="0"/>
          <w:sz w:val="19"/>
        </w:rPr>
        <w:t>表 9.15-16</w:t>
      </w:r>
    </w:p>
    <w:p>
      <w:pPr>
        <w:ind w:firstLine="397"/>
        <w:jc w:val="both"/>
      </w:pPr>
      <w:r>
        <w:rPr>
          <w:rFonts w:ascii="Arial" w:hAnsi="Arial" w:eastAsia="Noto Sans CJK SC"/>
          <w:b w:val="0"/>
          <w:sz w:val="19"/>
        </w:rPr>
        <w:t>间隔距离结果，未应用功率缓解和指向缓解， 500 km</w:t>
      </w:r>
    </w:p>
    <w:p>
      <w:pPr>
        <w:pStyle w:val="Heading1"/>
        <w:keepNext/>
      </w:pPr>
      <w:r>
        <w:rPr>
          <w:rFonts w:ascii="Arial" w:hAnsi="Arial" w:eastAsia="Noto Sans CJK SC"/>
          <w:b/>
          <w:sz w:val="19"/>
        </w:rPr>
        <w:t>20 degrees轨道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109</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74</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102</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89</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66</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38</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219 页</w:t>
            </w:r>
          </w:p>
        </w:tc>
      </w:tr>
    </w:tbl>
    <w:p>
      <w:pPr>
        <w:pStyle w:val="Heading2"/>
        <w:keepNext/>
      </w:pPr>
      <w:r>
        <w:rPr>
          <w:rFonts w:ascii="Arial" w:hAnsi="Arial" w:eastAsia="Noto Sans CJK SC"/>
          <w:b w:val="0"/>
          <w:sz w:val="19"/>
        </w:rPr>
        <w:t>表 9.15-17</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500 km 20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92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83</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82</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116</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35</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38</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40</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20.00</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220 页</w:t>
            </w:r>
          </w:p>
        </w:tc>
      </w:tr>
    </w:tbl>
    <w:p>
      <w:pPr>
        <w:pStyle w:val="Heading2"/>
        <w:keepNext/>
      </w:pPr>
      <w:r>
        <w:rPr>
          <w:rFonts w:ascii="Arial" w:hAnsi="Arial" w:eastAsia="Noto Sans CJK SC"/>
          <w:b w:val="0"/>
          <w:sz w:val="19"/>
        </w:rPr>
        <w:t>表 9.15-18</w:t>
      </w:r>
    </w:p>
    <w:p>
      <w:pPr>
        <w:ind w:firstLine="397"/>
        <w:jc w:val="both"/>
      </w:pPr>
      <w:r>
        <w:rPr>
          <w:rFonts w:ascii="Arial" w:hAnsi="Arial" w:eastAsia="Noto Sans CJK SC"/>
          <w:b w:val="0"/>
          <w:sz w:val="19"/>
        </w:rPr>
        <w:t>间隔距离结果，未应用功率缓解和指向缓解， 650 km</w:t>
      </w:r>
    </w:p>
    <w:p>
      <w:pPr>
        <w:pStyle w:val="Heading2"/>
        <w:keepNext/>
      </w:pPr>
      <w:r>
        <w:rPr>
          <w:rFonts w:ascii="Arial" w:hAnsi="Arial" w:eastAsia="Noto Sans CJK SC"/>
          <w:b/>
          <w:sz w:val="19"/>
        </w:rPr>
        <w:t>97.99度轨道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83</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83</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96</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65</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91</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149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221 页</w:t>
            </w:r>
          </w:p>
        </w:tc>
      </w:tr>
    </w:tbl>
    <w:p>
      <w:pPr>
        <w:pStyle w:val="CaptionZH"/>
        <w:keepNext/>
        <w:jc w:val="center"/>
      </w:pPr>
      <w:r>
        <w:rPr>
          <w:rFonts w:ascii="Arial" w:hAnsi="Arial" w:eastAsia="Noto Sans CJK SC"/>
          <w:b w:val="0"/>
          <w:sz w:val="17"/>
        </w:rPr>
        <w:t>表9.15-18（完）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66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92</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63</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113</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97</w:t>
      </w:r>
    </w:p>
    <w:p>
      <w:pPr>
        <w:pStyle w:val="TableTextZH"/>
      </w:pPr>
      <w:r>
        <w:rPr>
          <w:rFonts w:ascii="Arial" w:hAnsi="Arial" w:eastAsia="Noto Sans CJK SC"/>
          <w:b w:val="0"/>
          <w:sz w:val="16"/>
        </w:rPr>
        <w:t>130</w:t>
      </w:r>
    </w:p>
    <w:p>
      <w:pPr>
        <w:pStyle w:val="Heading2"/>
        <w:keepNext/>
      </w:pPr>
      <w:r>
        <w:rPr>
          <w:rFonts w:ascii="Arial" w:hAnsi="Arial" w:eastAsia="Noto Sans CJK SC"/>
          <w:b w:val="0"/>
          <w:sz w:val="19"/>
        </w:rPr>
        <w:t>表 9.15-19</w:t>
      </w:r>
    </w:p>
    <w:p>
      <w:pPr>
        <w:ind w:firstLine="397"/>
        <w:jc w:val="both"/>
      </w:pPr>
      <w:r>
        <w:rPr>
          <w:rFonts w:ascii="Arial" w:hAnsi="Arial" w:eastAsia="Noto Sans CJK SC"/>
          <w:b w:val="0"/>
          <w:sz w:val="19"/>
        </w:rPr>
        <w:t>间隔距离结果、功率缓解和指向缓解应用，</w:t>
      </w:r>
    </w:p>
    <w:p>
      <w:pPr>
        <w:pStyle w:val="Heading1"/>
        <w:keepNext/>
      </w:pPr>
      <w:r>
        <w:rPr>
          <w:rFonts w:ascii="Arial" w:hAnsi="Arial" w:eastAsia="Noto Sans CJK SC"/>
          <w:b/>
          <w:sz w:val="19"/>
        </w:rPr>
        <w:t>650 km 97.99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222 页</w:t>
            </w:r>
          </w:p>
        </w:tc>
      </w:tr>
    </w:tbl>
    <w:p>
      <w:pPr>
        <w:pStyle w:val="CaptionZH"/>
        <w:keepNext/>
        <w:jc w:val="center"/>
      </w:pPr>
      <w:r>
        <w:rPr>
          <w:rFonts w:ascii="Arial" w:hAnsi="Arial" w:eastAsia="Noto Sans CJK SC"/>
          <w:b w:val="0"/>
          <w:sz w:val="17"/>
        </w:rPr>
        <w:t>表 9.15-19（续）</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0</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78</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66</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83</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70</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63</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142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223 页</w:t>
            </w:r>
          </w:p>
        </w:tc>
      </w:tr>
    </w:tbl>
    <w:p>
      <w:pPr>
        <w:pStyle w:val="Heading2"/>
        <w:keepNext/>
      </w:pPr>
      <w:r>
        <w:rPr>
          <w:rFonts w:ascii="Arial" w:hAnsi="Arial" w:eastAsia="Noto Sans CJK SC"/>
          <w:b w:val="0"/>
          <w:sz w:val="19"/>
        </w:rPr>
        <w:t>表9.15-19（完）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650</w:t>
      </w:r>
    </w:p>
    <w:p>
      <w:pPr>
        <w:pStyle w:val="TableTextZH"/>
      </w:pPr>
      <w:r>
        <w:rPr>
          <w:rFonts w:ascii="Arial" w:hAnsi="Arial" w:eastAsia="Noto Sans CJK SC"/>
          <w:b w:val="0"/>
          <w:sz w:val="16"/>
        </w:rPr>
        <w:t>97.99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123</w:t>
      </w:r>
    </w:p>
    <w:p>
      <w:pPr>
        <w:pStyle w:val="Heading2"/>
        <w:keepNext/>
      </w:pPr>
      <w:r>
        <w:rPr>
          <w:rFonts w:ascii="Arial" w:hAnsi="Arial" w:eastAsia="Noto Sans CJK SC"/>
          <w:b w:val="0"/>
          <w:sz w:val="19"/>
        </w:rPr>
        <w:t>表 9.15-20</w:t>
      </w:r>
    </w:p>
    <w:p>
      <w:pPr>
        <w:pStyle w:val="Heading2"/>
        <w:keepNext/>
      </w:pPr>
      <w:r>
        <w:rPr>
          <w:rFonts w:ascii="Arial" w:hAnsi="Arial" w:eastAsia="Noto Sans CJK SC"/>
          <w:b/>
          <w:sz w:val="19"/>
        </w:rPr>
        <w:t>间隔距离结果，未应用功率缓解和指向缓解， 1 000 km</w:t>
      </w:r>
    </w:p>
    <w:p>
      <w:pPr>
        <w:pStyle w:val="Heading2"/>
        <w:keepNext/>
      </w:pPr>
      <w:r>
        <w:rPr>
          <w:rFonts w:ascii="Arial" w:hAnsi="Arial" w:eastAsia="Noto Sans CJK SC"/>
          <w:b/>
          <w:sz w:val="19"/>
        </w:rPr>
        <w:t>99.49 degrees轨道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最大间隔距离</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(km)</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107</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91</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77</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Heading2"/>
        <w:keepNext/>
      </w:pPr>
      <w:r>
        <w:rPr>
          <w:rFonts w:ascii="Arial" w:hAnsi="Arial" w:eastAsia="Noto Sans CJK SC"/>
          <w:b w:val="0"/>
          <w:sz w:val="19"/>
        </w:rPr>
        <w:t>1 000</w:t>
      </w:r>
    </w:p>
    <w:p>
      <w:pPr>
        <w:pStyle w:val="Heading2"/>
        <w:keepNext/>
      </w:pPr>
      <w:r>
        <w:rPr>
          <w:rFonts w:ascii="Arial" w:hAnsi="Arial" w:eastAsia="Noto Sans CJK SC"/>
          <w:b w:val="0"/>
          <w:sz w:val="19"/>
        </w:rPr>
        <w:t>99.49</w:t>
      </w:r>
    </w:p>
    <w:p>
      <w:pPr>
        <w:pStyle w:val="Heading2"/>
        <w:keepNext/>
      </w:pPr>
      <w:r>
        <w:rPr>
          <w:rFonts w:ascii="Arial" w:hAnsi="Arial" w:eastAsia="Noto Sans CJK SC"/>
          <w:b w:val="0"/>
          <w:sz w:val="19"/>
        </w:rPr>
        <w:t>25</w:t>
      </w:r>
    </w:p>
    <w:p>
      <w:pPr>
        <w:pStyle w:val="Heading2"/>
        <w:keepNext/>
      </w:pPr>
      <w:r>
        <w:rPr>
          <w:rFonts w:ascii="Arial" w:hAnsi="Arial" w:eastAsia="Noto Sans CJK SC"/>
          <w:b w:val="0"/>
          <w:sz w:val="19"/>
        </w:rPr>
        <w:t>E型</w:t>
      </w:r>
    </w:p>
    <w:p>
      <w:pPr>
        <w:pStyle w:val="Heading2"/>
        <w:keepNext/>
      </w:pPr>
      <w:r>
        <w:rPr>
          <w:rFonts w:ascii="Arial" w:hAnsi="Arial" w:eastAsia="Noto Sans CJK SC"/>
          <w:b w:val="0"/>
          <w:sz w:val="19"/>
        </w:rPr>
        <w:t>长期</w:t>
      </w:r>
    </w:p>
    <w:p>
      <w:pPr>
        <w:pStyle w:val="Heading2"/>
        <w:keepNext/>
      </w:pPr>
      <w:r>
        <w:rPr>
          <w:rFonts w:ascii="Arial" w:hAnsi="Arial" w:eastAsia="Noto Sans CJK SC"/>
          <w:b w:val="0"/>
          <w:sz w:val="19"/>
        </w:rPr>
        <w:t>109</w:t>
      </w:r>
    </w:p>
    <w:p>
      <w:pPr>
        <w:pStyle w:val="Heading2"/>
        <w:keepNext/>
      </w:pPr>
      <w:r>
        <w:rPr>
          <w:rFonts w:ascii="Arial" w:hAnsi="Arial" w:eastAsia="Noto Sans CJK SC"/>
          <w:b w:val="0"/>
          <w:sz w:val="19"/>
        </w:rPr>
        <w:t>130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224 页</w:t>
            </w:r>
          </w:p>
        </w:tc>
      </w:tr>
    </w:tbl>
    <w:p>
      <w:pPr>
        <w:pStyle w:val="Heading2"/>
        <w:keepNext/>
      </w:pPr>
      <w:r>
        <w:rPr>
          <w:rFonts w:ascii="Arial" w:hAnsi="Arial" w:eastAsia="Noto Sans CJK SC"/>
          <w:b w:val="0"/>
          <w:sz w:val="19"/>
        </w:rPr>
        <w:t>表9.15-20（完）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72</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103</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96</w:t>
      </w:r>
    </w:p>
    <w:p>
      <w:pPr>
        <w:pStyle w:val="TableTextZH"/>
      </w:pPr>
      <w:r>
        <w:rPr>
          <w:rFonts w:ascii="Arial" w:hAnsi="Arial" w:eastAsia="Noto Sans CJK SC"/>
          <w:b w:val="0"/>
          <w:sz w:val="16"/>
        </w:rPr>
        <w:t>122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98</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62</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65</w:t>
      </w:r>
    </w:p>
    <w:p>
      <w:pPr>
        <w:pStyle w:val="TableTextZH"/>
      </w:pPr>
      <w:r>
        <w:rPr>
          <w:rFonts w:ascii="Arial" w:hAnsi="Arial" w:eastAsia="Noto Sans CJK SC"/>
          <w:b w:val="0"/>
          <w:sz w:val="16"/>
        </w:rPr>
        <w:t>84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91</w:t>
      </w:r>
    </w:p>
    <w:p>
      <w:pPr>
        <w:pStyle w:val="TableTextZH"/>
      </w:pPr>
      <w:r>
        <w:rPr>
          <w:rFonts w:ascii="Arial" w:hAnsi="Arial" w:eastAsia="Noto Sans CJK SC"/>
          <w:b w:val="0"/>
          <w:sz w:val="16"/>
        </w:rPr>
        <w:t>115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157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99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66</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92</w:t>
      </w:r>
    </w:p>
    <w:p>
      <w:pPr>
        <w:pStyle w:val="TableTextZH"/>
      </w:pPr>
      <w:r>
        <w:rPr>
          <w:rFonts w:ascii="Arial" w:hAnsi="Arial" w:eastAsia="Noto Sans CJK SC"/>
          <w:b w:val="0"/>
          <w:sz w:val="16"/>
        </w:rPr>
        <w:t>117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123</w:t>
      </w:r>
    </w:p>
    <w:p>
      <w:pPr>
        <w:pStyle w:val="TableTextZH"/>
      </w:pPr>
      <w:r>
        <w:rPr>
          <w:rFonts w:ascii="Arial" w:hAnsi="Arial" w:eastAsia="Noto Sans CJK SC"/>
          <w:b w:val="0"/>
          <w:sz w:val="16"/>
        </w:rPr>
        <w:t>137</w:t>
      </w:r>
    </w:p>
    <w:p>
      <w:pPr>
        <w:pStyle w:val="Heading2"/>
        <w:keepNext/>
      </w:pPr>
      <w:r>
        <w:rPr>
          <w:rFonts w:ascii="Arial" w:hAnsi="Arial" w:eastAsia="Noto Sans CJK SC"/>
          <w:b w:val="0"/>
          <w:sz w:val="19"/>
        </w:rPr>
        <w:t>表 9.15-21</w:t>
      </w:r>
    </w:p>
    <w:p>
      <w:pPr>
        <w:pStyle w:val="Heading2"/>
        <w:keepNext/>
      </w:pPr>
      <w:r>
        <w:rPr>
          <w:rFonts w:ascii="Arial" w:hAnsi="Arial" w:eastAsia="Noto Sans CJK SC"/>
          <w:b/>
          <w:sz w:val="19"/>
        </w:rPr>
        <w:t>间隔距离结果、功率缓解和指向缓解应用，</w:t>
      </w:r>
    </w:p>
    <w:p>
      <w:pPr>
        <w:pStyle w:val="Heading2"/>
        <w:keepNext/>
      </w:pPr>
      <w:r>
        <w:rPr>
          <w:rFonts w:ascii="Arial" w:hAnsi="Arial" w:eastAsia="Noto Sans CJK SC"/>
          <w:b/>
          <w:sz w:val="19"/>
        </w:rPr>
        <w:t>1 000 km 99.49 ° 轨道</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225 页</w:t>
            </w:r>
          </w:p>
        </w:tc>
      </w:tr>
    </w:tbl>
    <w:p>
      <w:pPr>
        <w:pStyle w:val="CaptionZH"/>
        <w:keepNext/>
        <w:jc w:val="center"/>
      </w:pPr>
      <w:r>
        <w:rPr>
          <w:rFonts w:ascii="Arial" w:hAnsi="Arial" w:eastAsia="Noto Sans CJK SC"/>
          <w:b w:val="0"/>
          <w:sz w:val="17"/>
        </w:rPr>
        <w:t>表 9.15-21（续）</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78</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51</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66</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60</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107</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64</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25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91</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63</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47</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55</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95</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52</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57</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85</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A型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76</w:t>
      </w:r>
    </w:p>
    <w:p>
      <w:pPr>
        <w:pStyle w:val="TableTextZH"/>
      </w:pPr>
      <w:r>
        <w:rPr>
          <w:rFonts w:ascii="Arial" w:hAnsi="Arial" w:eastAsia="Noto Sans CJK SC"/>
          <w:b w:val="0"/>
          <w:sz w:val="16"/>
        </w:rPr>
        <w:t>104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49</w:t>
      </w:r>
    </w:p>
    <w:p>
      <w:pPr>
        <w:pStyle w:val="TableTextZH"/>
      </w:pPr>
      <w:r>
        <w:rPr>
          <w:rFonts w:ascii="Arial" w:hAnsi="Arial" w:eastAsia="Noto Sans CJK SC"/>
          <w:b w:val="0"/>
          <w:sz w:val="16"/>
        </w:rPr>
        <w:t>49</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226 页</w:t>
            </w:r>
          </w:p>
        </w:tc>
      </w:tr>
    </w:tbl>
    <w:p>
      <w:pPr>
        <w:pStyle w:val="CaptionZH"/>
        <w:keepNext/>
        <w:jc w:val="center"/>
      </w:pPr>
      <w:r>
        <w:rPr>
          <w:rFonts w:ascii="Arial" w:hAnsi="Arial" w:eastAsia="Noto Sans CJK SC"/>
          <w:b w:val="0"/>
          <w:sz w:val="17"/>
        </w:rPr>
        <w:t>表9.15-21（完）</w:t>
      </w:r>
    </w:p>
    <w:p>
      <w:pPr>
        <w:ind w:firstLine="397"/>
        <w:jc w:val="both"/>
      </w:pPr>
      <w:r>
        <w:rPr>
          <w:rFonts w:ascii="Arial" w:hAnsi="Arial" w:eastAsia="Noto Sans CJK SC"/>
          <w:b w:val="0"/>
          <w:sz w:val="19"/>
        </w:rPr>
        <w:t>倾向</w:t>
      </w:r>
    </w:p>
    <w:p>
      <w:pPr>
        <w:ind w:firstLine="397"/>
        <w:jc w:val="both"/>
      </w:pPr>
      <w:r>
        <w:rPr>
          <w:rFonts w:ascii="Arial" w:hAnsi="Arial" w:eastAsia="Noto Sans CJK SC"/>
          <w:b w:val="0"/>
          <w:sz w:val="19"/>
        </w:rPr>
        <w:t>轨道高度</w:t>
      </w:r>
    </w:p>
    <w:p>
      <w:pPr>
        <w:ind w:firstLine="397"/>
        <w:jc w:val="both"/>
      </w:pPr>
      <w:r>
        <w:rPr>
          <w:rFonts w:ascii="Arial" w:hAnsi="Arial" w:eastAsia="Noto Sans CJK SC"/>
          <w:b w:val="0"/>
          <w:sz w:val="19"/>
        </w:rPr>
        <w:t>（学位）</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ES纬度（度）</w:t>
      </w:r>
    </w:p>
    <w:p>
      <w:pPr>
        <w:ind w:firstLine="397"/>
        <w:jc w:val="both"/>
      </w:pPr>
      <w:r>
        <w:rPr>
          <w:rFonts w:ascii="Arial" w:hAnsi="Arial" w:eastAsia="Noto Sans CJK SC"/>
          <w:b w:val="0"/>
          <w:sz w:val="19"/>
        </w:rPr>
        <w:t>探空仪类型标准最小间隔距离（公里）</w:t>
      </w:r>
    </w:p>
    <w:p>
      <w:pPr>
        <w:ind w:firstLine="397"/>
        <w:jc w:val="both"/>
      </w:pPr>
      <w:r>
        <w:rPr>
          <w:rFonts w:ascii="Arial" w:hAnsi="Arial" w:eastAsia="Noto Sans CJK SC"/>
          <w:b w:val="0"/>
          <w:sz w:val="19"/>
        </w:rPr>
        <w:t>最大间隔距离（公里）</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B型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63</w:t>
      </w:r>
    </w:p>
    <w:p>
      <w:pPr>
        <w:pStyle w:val="TableTextZH"/>
      </w:pPr>
      <w:r>
        <w:rPr>
          <w:rFonts w:ascii="Arial" w:hAnsi="Arial" w:eastAsia="Noto Sans CJK SC"/>
          <w:b w:val="0"/>
          <w:sz w:val="16"/>
        </w:rPr>
        <w:t>87</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80</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C型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113</w:t>
      </w:r>
    </w:p>
    <w:p>
      <w:pPr>
        <w:pStyle w:val="TableTextZH"/>
      </w:pPr>
      <w:r>
        <w:rPr>
          <w:rFonts w:ascii="Arial" w:hAnsi="Arial" w:eastAsia="Noto Sans CJK SC"/>
          <w:b w:val="0"/>
          <w:sz w:val="16"/>
        </w:rPr>
        <w:t>149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54</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D型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67</w:t>
      </w:r>
    </w:p>
    <w:p>
      <w:pPr>
        <w:pStyle w:val="TableTextZH"/>
      </w:pPr>
      <w:r>
        <w:rPr>
          <w:rFonts w:ascii="Arial" w:hAnsi="Arial" w:eastAsia="Noto Sans CJK SC"/>
          <w:b w:val="0"/>
          <w:sz w:val="16"/>
        </w:rPr>
        <w:t>93</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锁丢失</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59</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数据丢失</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81</w:t>
      </w:r>
    </w:p>
    <w:p>
      <w:pPr>
        <w:pStyle w:val="TableTextZH"/>
      </w:pPr>
      <w:r>
        <w:rPr>
          <w:rFonts w:ascii="Arial" w:hAnsi="Arial" w:eastAsia="Noto Sans CJK SC"/>
          <w:b w:val="0"/>
          <w:sz w:val="16"/>
        </w:rPr>
        <w:t>1 000</w:t>
      </w:r>
    </w:p>
    <w:p>
      <w:pPr>
        <w:pStyle w:val="TableTextZH"/>
      </w:pPr>
      <w:r>
        <w:rPr>
          <w:rFonts w:ascii="Arial" w:hAnsi="Arial" w:eastAsia="Noto Sans CJK SC"/>
          <w:b w:val="0"/>
          <w:sz w:val="16"/>
        </w:rPr>
        <w:t>99.49</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E型</w:t>
      </w:r>
    </w:p>
    <w:p>
      <w:pPr>
        <w:pStyle w:val="TableTextZH"/>
      </w:pPr>
      <w:r>
        <w:rPr>
          <w:rFonts w:ascii="Arial" w:hAnsi="Arial" w:eastAsia="Noto Sans CJK SC"/>
          <w:b w:val="0"/>
          <w:sz w:val="16"/>
        </w:rPr>
        <w:t>长期</w:t>
      </w:r>
    </w:p>
    <w:p>
      <w:pPr>
        <w:pStyle w:val="TableTextZH"/>
      </w:pPr>
      <w:r>
        <w:rPr>
          <w:rFonts w:ascii="Arial" w:hAnsi="Arial" w:eastAsia="Noto Sans CJK SC"/>
          <w:b w:val="0"/>
          <w:sz w:val="16"/>
        </w:rPr>
        <w:t>97</w:t>
      </w:r>
    </w:p>
    <w:p>
      <w:pPr>
        <w:pStyle w:val="TableTextZH"/>
      </w:pPr>
      <w:r>
        <w:rPr>
          <w:rFonts w:ascii="Arial" w:hAnsi="Arial" w:eastAsia="Noto Sans CJK SC"/>
          <w:b w:val="0"/>
          <w:sz w:val="16"/>
        </w:rPr>
        <w:t>130</w:t>
      </w:r>
    </w:p>
    <w:p>
      <w:pPr>
        <w:pStyle w:val="Heading3"/>
        <w:keepNext/>
      </w:pPr>
      <w:r>
        <w:rPr>
          <w:rFonts w:ascii="Arial" w:hAnsi="Arial" w:eastAsia="Noto Sans CJK SC"/>
          <w:b/>
          <w:sz w:val="19"/>
        </w:rPr>
        <w:t>9.15.3.2.5 关于短期任务非GSO 地球站的干扰的结论和评论</w:t>
      </w:r>
    </w:p>
    <w:p>
      <w:pPr>
        <w:ind w:firstLine="397"/>
        <w:jc w:val="both"/>
      </w:pPr>
      <w:r>
        <w:rPr>
          <w:rFonts w:ascii="Arial" w:hAnsi="Arial" w:eastAsia="Noto Sans CJK SC"/>
          <w:b w:val="0"/>
          <w:sz w:val="19"/>
        </w:rPr>
        <w:t>无线电探空仪地面接收站</w:t>
      </w:r>
    </w:p>
    <w:p>
      <w:pPr>
        <w:ind w:firstLine="397"/>
        <w:jc w:val="both"/>
      </w:pPr>
      <w:r>
        <w:rPr>
          <w:rFonts w:ascii="Arial" w:hAnsi="Arial" w:eastAsia="Noto Sans CJK SC"/>
          <w:b w:val="0"/>
          <w:sz w:val="19"/>
        </w:rPr>
        <w:t>基于Recommendation ITU-R RS.1263-1的有效版本的结果表明，对于下投式探空仪的情况获得了最大的间隔距离。必须注意的是，下投式探空仪接收器通常位于飞机上，因此相对于短期任务非GSO 地球站没有固定位置，因此此分析可能无法代表该情况。</w:t>
      </w:r>
    </w:p>
    <w:p>
      <w:pPr>
        <w:ind w:firstLine="397"/>
        <w:jc w:val="both"/>
      </w:pPr>
      <w:r>
        <w:rPr>
          <w:rFonts w:ascii="Arial" w:hAnsi="Arial" w:eastAsia="Noto Sans CJK SC"/>
          <w:b w:val="0"/>
          <w:sz w:val="19"/>
        </w:rPr>
        <w:t>除下投式探空仪外，最大的最大间隔距离是针对具有定向天线的 NAVAIDS 情况获得的。最坏情况下的最大间隔距离为</w:t>
      </w:r>
    </w:p>
    <w:p>
      <w:pPr>
        <w:ind w:firstLine="397"/>
        <w:jc w:val="both"/>
      </w:pPr>
      <w:r>
        <w:rPr>
          <w:rFonts w:ascii="Arial" w:hAnsi="Arial" w:eastAsia="Noto Sans CJK SC"/>
          <w:b w:val="0"/>
          <w:sz w:val="19"/>
        </w:rPr>
        <w:t>111 km。该研究得出的最小间隔距离等于 0 km。零公里的最小间隔距离意味着短期任务非GSO 地球站和无线电探空仪接收机在同一频率上同时工作，这是不可行的。基于Recommendation ITU-R RS.1263-1修订草案的结果表明，对于C型无线电探空仪的情况获得了最大的最大间隔距离。这种情况下最坏情况下的最大间隔距离为 149 km。</w:t>
      </w:r>
    </w:p>
    <w:p>
      <w:pPr>
        <w:ind w:firstLine="397"/>
        <w:jc w:val="both"/>
      </w:pPr>
      <w:r>
        <w:rPr>
          <w:rFonts w:ascii="Arial" w:hAnsi="Arial" w:eastAsia="Noto Sans CJK SC"/>
          <w:b w:val="0"/>
          <w:sz w:val="19"/>
        </w:rPr>
        <w:t>由于多种原因，所执行的分析可被视为最坏情况：</w:t>
      </w:r>
    </w:p>
    <w:p>
      <w:pPr>
        <w:ind w:left="283" w:hanging="142"/>
      </w:pPr>
      <w:r>
        <w:rPr>
          <w:rFonts w:ascii="Arial" w:hAnsi="Arial" w:eastAsia="Noto Sans CJK SC"/>
          <w:b w:val="0"/>
          <w:sz w:val="19"/>
        </w:rPr>
        <w:t>• 对于火箭探空仪，带有定向天线的NAVAIDS，A 型和C 型无线电探空仪，分析假设火箭探空仪接收天线始终指向短期任务非GSO 地球站，这可能事实并非如此。如果考虑到这种影响，间隔距离将减小到较低值。 • 短期任务非GSO 地球站仅当卫星位于 5 ° 的最小仰角（“立交桥”）上方时才进行传输。此类立交桥通常持续长达 15 m 分钟（这时间将取决于轨道高度和倾斜角度）。在进行的模拟中，假设无线电探空仪飞行以及随后的重新飞行与NGSO卫星在地球站上空的立交桥完全重合。事实上，模拟选择了无线电探空仪飞行和卫星重叠之间最坏的情况重叠。根据无线电探空仪的发射时间和短期任务非GSO卫星的轨道，无线电探空仪航班和短期任务非GSO卫星的立交桥可能永远不会重叠，在这种情况下，不会有干扰（这可能是一个航班的情况） 短期任务非GSO卫星但可能不适用于多个短期任务非GSO卫星）。</w:t>
      </w:r>
    </w:p>
    <w:p>
      <w:pPr>
        <w:ind w:left="283" w:hanging="142"/>
      </w:pPr>
      <w:r>
        <w:rPr>
          <w:rFonts w:ascii="Arial" w:hAnsi="Arial" w:eastAsia="Noto Sans CJK SC"/>
          <w:b w:val="0"/>
          <w:sz w:val="19"/>
        </w:rPr>
        <w:t>• 传播模型中尚未包含地形和杂波，如果包含这些因素，间隔距离可能会减小到较低值</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227 页</w:t>
            </w:r>
          </w:p>
        </w:tc>
      </w:tr>
    </w:tbl>
    <w:p>
      <w:pPr>
        <w:ind w:firstLine="397"/>
        <w:jc w:val="both"/>
      </w:pPr>
      <w:r>
        <w:rPr>
          <w:rFonts w:ascii="Arial" w:hAnsi="Arial" w:eastAsia="Noto Sans CJK SC"/>
          <w:b w:val="0"/>
          <w:sz w:val="19"/>
        </w:rPr>
        <w:t>考虑到上述考虑，可以得出结论，同频操作所需的最坏情况间隔距离是149 km。应当注意的是，针对MetAids的ITU-R 保护准则要求20%的时间用于长期保护。本研究未应用 20% 值，而是使用 50% 值。因此，使用 50% 值建立的间隔距离值小于使用 20% 时间值导出的那些距离值。因此，某些无线电探空仪地面站接收器可能不受保护。</w:t>
      </w:r>
    </w:p>
    <w:p>
      <w:pPr>
        <w:pStyle w:val="Heading3"/>
        <w:keepNext/>
      </w:pPr>
      <w:r>
        <w:rPr>
          <w:rFonts w:ascii="Arial" w:hAnsi="Arial" w:eastAsia="Noto Sans CJK SC"/>
          <w:b/>
          <w:sz w:val="19"/>
        </w:rPr>
        <w:t>9.15.3.3 无线电探空仪到短期任务非GSO卫星接收机的干扰</w:t>
      </w:r>
    </w:p>
    <w:p>
      <w:pPr>
        <w:ind w:firstLine="397"/>
        <w:jc w:val="both"/>
      </w:pPr>
      <w:r>
        <w:rPr>
          <w:rFonts w:ascii="Arial" w:hAnsi="Arial" w:eastAsia="Noto Sans CJK SC"/>
          <w:b w:val="0"/>
          <w:sz w:val="19"/>
        </w:rPr>
        <w:t>本报告第 9.14 节中包含的一项研究指出，短期任务非GSO卫星接收器可能会受到运行同频的无线电探空仪信号的干扰。如果短期任务非GSO卫星相对于其关联的地球站的仰角等于或大于 5 ° 的最小仰角，并且发射无线电探空仪在卫星的视场内，就会发生这种情况。同时。然而，第 9.14 节中的分析并未考虑 C/I，它仅确定 I/N。 ITU-R SA.363号建议书-5的第5.5节为地对空方向中的空间操作链接指定了以下保护准则：</w:t>
      </w:r>
    </w:p>
    <w:p>
      <w:pPr>
        <w:ind w:firstLine="397"/>
        <w:jc w:val="both"/>
      </w:pPr>
      <w:r>
        <w:rPr>
          <w:rFonts w:ascii="Arial" w:hAnsi="Arial" w:eastAsia="Noto Sans CJK SC"/>
          <w:b w:val="0"/>
          <w:sz w:val="19"/>
        </w:rPr>
        <w:t>“对于执行空间操作功能的空间电台，任何1 kHz频段的信号功率与总干扰功率的比率在每天超过1%的时间段内不应低于20 dB。”</w:t>
      </w:r>
    </w:p>
    <w:p>
      <w:pPr>
        <w:ind w:firstLine="397"/>
        <w:jc w:val="both"/>
      </w:pPr>
      <w:r>
        <w:rPr>
          <w:rFonts w:ascii="Arial" w:hAnsi="Arial" w:eastAsia="Noto Sans CJK SC"/>
          <w:b w:val="0"/>
          <w:sz w:val="19"/>
        </w:rPr>
        <w:t>这意味着，在每天超过 1% 的时间段内，C/I 不应低于 20 dB。</w:t>
      </w:r>
    </w:p>
    <w:p>
      <w:pPr>
        <w:ind w:firstLine="397"/>
        <w:jc w:val="both"/>
      </w:pPr>
      <w:r>
        <w:rPr>
          <w:rFonts w:ascii="Arial" w:hAnsi="Arial" w:eastAsia="Noto Sans CJK SC"/>
          <w:b w:val="0"/>
          <w:sz w:val="19"/>
        </w:rPr>
        <w:t>进行静态分析以确定短期任务非GSO卫星受到无线电探空仪发射机干扰的情况下的 C/I。</w:t>
      </w:r>
    </w:p>
    <w:p>
      <w:pPr>
        <w:pStyle w:val="Heading3"/>
        <w:keepNext/>
      </w:pPr>
      <w:r>
        <w:rPr>
          <w:rFonts w:ascii="Arial" w:hAnsi="Arial" w:eastAsia="Noto Sans CJK SC"/>
          <w:b/>
          <w:sz w:val="19"/>
        </w:rPr>
        <w:t>9.15.3.3.1 输入参数</w:t>
      </w:r>
    </w:p>
    <w:p>
      <w:pPr>
        <w:pStyle w:val="CaptionZH"/>
        <w:keepNext/>
        <w:jc w:val="center"/>
      </w:pPr>
      <w:r>
        <w:rPr>
          <w:rFonts w:ascii="Arial" w:hAnsi="Arial" w:eastAsia="Noto Sans CJK SC"/>
          <w:b w:val="0"/>
          <w:sz w:val="17"/>
        </w:rPr>
        <w:t>表 9.15-22 s 总结了分析中使用的输入参数。</w:t>
      </w:r>
    </w:p>
    <w:p>
      <w:pPr>
        <w:pStyle w:val="Heading2"/>
        <w:keepNext/>
      </w:pPr>
      <w:r>
        <w:rPr>
          <w:rFonts w:ascii="Arial" w:hAnsi="Arial" w:eastAsia="Noto Sans CJK SC"/>
          <w:b w:val="0"/>
          <w:sz w:val="19"/>
        </w:rPr>
        <w:t>表 9.15-22</w:t>
      </w:r>
    </w:p>
    <w:p>
      <w:pPr>
        <w:ind w:firstLine="397"/>
        <w:jc w:val="both"/>
      </w:pPr>
      <w:r>
        <w:rPr>
          <w:rFonts w:ascii="Arial" w:hAnsi="Arial" w:eastAsia="Noto Sans CJK SC"/>
          <w:b w:val="0"/>
          <w:sz w:val="19"/>
        </w:rPr>
        <w:t>分析输入参数</w:t>
      </w:r>
    </w:p>
    <w:p>
      <w:pPr>
        <w:ind w:firstLine="397"/>
        <w:jc w:val="both"/>
      </w:pPr>
      <w:r>
        <w:rPr>
          <w:rFonts w:ascii="Arial" w:hAnsi="Arial" w:eastAsia="Noto Sans CJK SC"/>
          <w:b w:val="0"/>
          <w:sz w:val="19"/>
        </w:rPr>
        <w:t>参数值</w:t>
      </w:r>
    </w:p>
    <w:p>
      <w:pPr>
        <w:ind w:firstLine="397"/>
        <w:jc w:val="both"/>
      </w:pPr>
      <w:r>
        <w:rPr>
          <w:rFonts w:ascii="Arial" w:hAnsi="Arial" w:eastAsia="Noto Sans CJK SC"/>
          <w:b w:val="0"/>
          <w:sz w:val="19"/>
        </w:rPr>
        <w:t>无线电探空仪发射机功率（dBW） 23</w:t>
      </w:r>
    </w:p>
    <w:p>
      <w:pPr>
        <w:ind w:firstLine="397"/>
        <w:jc w:val="both"/>
      </w:pPr>
      <w:r>
        <w:rPr>
          <w:rFonts w:ascii="Arial" w:hAnsi="Arial" w:eastAsia="Noto Sans CJK SC"/>
          <w:b w:val="0"/>
          <w:sz w:val="19"/>
        </w:rPr>
        <w:t>无线电探空仪天线增益 (dB) 0</w:t>
      </w:r>
    </w:p>
    <w:p>
      <w:pPr>
        <w:ind w:firstLine="397"/>
        <w:jc w:val="both"/>
      </w:pPr>
      <w:r>
        <w:rPr>
          <w:rFonts w:ascii="Arial" w:hAnsi="Arial" w:eastAsia="Noto Sans CJK SC"/>
          <w:b w:val="0"/>
          <w:sz w:val="19"/>
        </w:rPr>
        <w:t>无线电探空仪海拔高度（公里） 20</w:t>
      </w:r>
    </w:p>
    <w:p>
      <w:pPr>
        <w:ind w:firstLine="397"/>
        <w:jc w:val="both"/>
      </w:pPr>
      <w:r>
        <w:rPr>
          <w:rFonts w:ascii="Arial" w:hAnsi="Arial" w:eastAsia="Noto Sans CJK SC"/>
          <w:b w:val="0"/>
          <w:sz w:val="19"/>
        </w:rPr>
        <w:t>短期任务非GSO卫星天线增益 (dB) 0</w:t>
      </w:r>
    </w:p>
    <w:p>
      <w:pPr>
        <w:ind w:firstLine="397"/>
        <w:jc w:val="both"/>
      </w:pPr>
      <w:r>
        <w:rPr>
          <w:rFonts w:ascii="Arial" w:hAnsi="Arial" w:eastAsia="Noto Sans CJK SC"/>
          <w:b w:val="0"/>
          <w:sz w:val="19"/>
        </w:rPr>
        <w:t>短期任务非GSO卫星天线指向损耗 (dB) 1</w:t>
      </w:r>
    </w:p>
    <w:p>
      <w:pPr>
        <w:ind w:firstLine="397"/>
        <w:jc w:val="both"/>
      </w:pPr>
      <w:r>
        <w:rPr>
          <w:rFonts w:ascii="Arial" w:hAnsi="Arial" w:eastAsia="Noto Sans CJK SC"/>
          <w:b w:val="0"/>
          <w:sz w:val="19"/>
        </w:rPr>
        <w:t>短期任务非GSO 地球站发射机功率 (dBW)</w:t>
      </w:r>
    </w:p>
    <w:p>
      <w:pPr>
        <w:ind w:firstLine="397"/>
        <w:jc w:val="both"/>
      </w:pPr>
      <w:r>
        <w:rPr>
          <w:rFonts w:ascii="Arial" w:hAnsi="Arial" w:eastAsia="Noto Sans CJK SC"/>
          <w:b w:val="0"/>
          <w:sz w:val="19"/>
        </w:rPr>
        <w:t>7.9（应用功率缓解）</w:t>
      </w:r>
    </w:p>
    <w:p>
      <w:pPr>
        <w:ind w:firstLine="397"/>
        <w:jc w:val="both"/>
      </w:pPr>
      <w:r>
        <w:rPr>
          <w:rFonts w:ascii="Arial" w:hAnsi="Arial" w:eastAsia="Noto Sans CJK SC"/>
          <w:b w:val="0"/>
          <w:sz w:val="19"/>
        </w:rPr>
        <w:t>17（未应用功率缓解）</w:t>
      </w:r>
    </w:p>
    <w:p>
      <w:pPr>
        <w:ind w:firstLine="397"/>
        <w:jc w:val="both"/>
      </w:pPr>
      <w:r>
        <w:rPr>
          <w:rFonts w:ascii="Arial" w:hAnsi="Arial" w:eastAsia="Noto Sans CJK SC"/>
          <w:b w:val="0"/>
          <w:sz w:val="19"/>
        </w:rPr>
        <w:t>短期任务非GSO 地球站天线增益 (dB) 16</w:t>
      </w:r>
    </w:p>
    <w:p>
      <w:pPr>
        <w:ind w:firstLine="397"/>
        <w:jc w:val="both"/>
      </w:pPr>
      <w:r>
        <w:rPr>
          <w:rFonts w:ascii="Arial" w:hAnsi="Arial" w:eastAsia="Noto Sans CJK SC"/>
          <w:b w:val="0"/>
          <w:sz w:val="19"/>
        </w:rPr>
        <w:t>短期任务非GSO 保护准则 C/I 在 1% (dB) 20</w:t>
      </w:r>
    </w:p>
    <w:p>
      <w:pPr>
        <w:ind w:firstLine="397"/>
        <w:jc w:val="both"/>
      </w:pPr>
      <w:r>
        <w:rPr>
          <w:rFonts w:ascii="Arial" w:hAnsi="Arial" w:eastAsia="Noto Sans CJK SC"/>
          <w:b w:val="0"/>
          <w:sz w:val="19"/>
        </w:rPr>
        <w:t>请注意，在此分析中，假设充分利用了降低地球站发射机功率的缓解技术。此外，为简单起见，并且由于这些损耗同时影响有用信号和干扰信号，因此未考虑大气损耗es 和电离层损耗es。如果考虑到这些因素，预计分析结果只会略有变化，并且分析结论不会发生变化。</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228 页</w:t>
            </w:r>
          </w:p>
        </w:tc>
      </w:tr>
    </w:tbl>
    <w:p>
      <w:pPr>
        <w:pStyle w:val="Heading3"/>
        <w:keepNext/>
      </w:pPr>
      <w:r>
        <w:rPr>
          <w:rFonts w:ascii="Arial" w:hAnsi="Arial" w:eastAsia="Noto Sans CJK SC"/>
          <w:b/>
          <w:sz w:val="19"/>
        </w:rPr>
        <w:t>9.15.3.3.2 分析结果</w:t>
      </w:r>
    </w:p>
    <w:p>
      <w:pPr>
        <w:pStyle w:val="CaptionZH"/>
        <w:keepNext/>
        <w:jc w:val="center"/>
      </w:pPr>
      <w:r>
        <w:rPr>
          <w:rFonts w:ascii="Arial" w:hAnsi="Arial" w:eastAsia="Noto Sans CJK SC"/>
          <w:b w:val="0"/>
          <w:sz w:val="17"/>
        </w:rPr>
        <w:t>图 9.15-6 s 显示卫星接收到的 C/I 与其相关地球站上卫星仰角的函数关系。在此图中，假设无线电探空仪始终位于卫星 0 ° 天底角（即正下方），这是一种假设情况。实际上，无线电探空仪在大部分时间里总是与卫星处于某个非零的最低点角度。</w:t>
      </w:r>
    </w:p>
    <w:p>
      <w:pPr>
        <w:pStyle w:val="Heading2"/>
        <w:keepNext/>
      </w:pPr>
      <w:r>
        <w:rPr>
          <w:rFonts w:ascii="Arial" w:hAnsi="Arial" w:eastAsia="Noto Sans CJK SC"/>
          <w:b w:val="0"/>
          <w:sz w:val="19"/>
        </w:rPr>
        <w:t>图 9.15-6</w:t>
      </w:r>
    </w:p>
    <w:p>
      <w:pPr>
        <w:ind w:firstLine="397"/>
        <w:jc w:val="both"/>
      </w:pPr>
      <w:r>
        <w:rPr>
          <w:rFonts w:ascii="Arial" w:hAnsi="Arial" w:eastAsia="Noto Sans CJK SC"/>
          <w:b w:val="0"/>
          <w:sz w:val="19"/>
        </w:rPr>
        <w:t>C/I 在卫星上作为地球站仰角的函数，无线电探空仪始终位于卫星的最低点</w:t>
      </w:r>
    </w:p>
    <w:p>
      <w:pPr>
        <w:ind w:firstLine="397"/>
        <w:jc w:val="both"/>
      </w:pPr>
      <w:r>
        <w:rPr>
          <w:rFonts w:ascii="Arial" w:hAnsi="Arial" w:eastAsia="Noto Sans CJK SC"/>
          <w:b w:val="0"/>
          <w:sz w:val="19"/>
        </w:rPr>
        <w:t>可以看出，对于 300 公里的卫星高度，在相关地球站上空 16.5 度仰角以下，C/I 下降到 20 dB 以下；对于 1 000 公里的卫星高度，在相关地球站上空仰角 6 度以下，C/I 下降到 20 dB 以下。应当注意的是，与 NGSO SD 卫星通信所使用的最小仰角为 5 度。</w:t>
      </w:r>
    </w:p>
    <w:p>
      <w:pPr>
        <w:pStyle w:val="CaptionZH"/>
        <w:keepNext/>
        <w:jc w:val="center"/>
      </w:pPr>
      <w:r>
        <w:rPr>
          <w:rFonts w:ascii="Arial" w:hAnsi="Arial" w:eastAsia="Noto Sans CJK SC"/>
          <w:b w:val="0"/>
          <w:sz w:val="17"/>
        </w:rPr>
        <w:t>图 9.15-7 s 显示了 C/I 作为卫星相对于相关地球站的仰角的函数，以及无线电探空仪对于 300 km 高度的仰角的函数。图 9.15-8 s 显示了相同的结果，但海拔高度为 1 000 km。还显示了代表 20 dB C/I 阈值的平面。</w:t>
      </w:r>
    </w:p>
    <w:p>
      <w:pPr>
        <w:ind w:firstLine="397"/>
        <w:jc w:val="both"/>
      </w:pPr>
      <w:r>
        <w:rPr>
          <w:rFonts w:ascii="Arial" w:hAnsi="Arial" w:eastAsia="Noto Sans CJK SC"/>
          <w:b w:val="0"/>
          <w:sz w:val="19"/>
        </w:rPr>
        <w:t>可以看出，只有地球站上的仰角和无线电探空仪上的仰角的一小部分组合会导致超过 C/I 阈值。结合以下事实，无线电探空仪航班仅持续每天的一部分时间，并且典型的短期任务非GSO卫星仅在一天的一部分时间内考虑到其相关的地球站，因此预计保护准则包含在超过1%的时间不超过Recommendation ITU-R SA.363-5。此外，可以观察到，考虑多个无线电探空仪与短期任务非GSO 接收器一起操作同频的聚合效应还有很大的余量。</w:t>
      </w:r>
    </w:p>
    <w:p>
      <w:pPr>
        <w:ind w:firstLine="397"/>
        <w:jc w:val="both"/>
      </w:pPr>
      <w:r>
        <w:rPr>
          <w:rFonts w:ascii="Arial" w:hAnsi="Arial" w:eastAsia="Noto Sans CJK SC"/>
          <w:b w:val="0"/>
          <w:sz w:val="19"/>
        </w:rPr>
        <w:t>图9.15-9和9.15-10 s的结果相同，但是接下来对于地球站发射机的幂</w:t>
      </w:r>
    </w:p>
    <w:p>
      <w:pPr>
        <w:ind w:firstLine="397"/>
        <w:jc w:val="both"/>
      </w:pPr>
      <w:r>
        <w:rPr>
          <w:rFonts w:ascii="Arial" w:hAnsi="Arial" w:eastAsia="Noto Sans CJK SC"/>
          <w:b w:val="0"/>
          <w:sz w:val="19"/>
        </w:rPr>
        <w:t>17 dBW。可以看出，20 dB C/I 阈值从未被跨越。</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229 页</w:t>
            </w:r>
          </w:p>
        </w:tc>
      </w:tr>
    </w:tbl>
    <w:p>
      <w:pPr>
        <w:pStyle w:val="Heading2"/>
        <w:keepNext/>
      </w:pPr>
      <w:r>
        <w:rPr>
          <w:rFonts w:ascii="Arial" w:hAnsi="Arial" w:eastAsia="Noto Sans CJK SC"/>
          <w:b w:val="0"/>
          <w:sz w:val="19"/>
        </w:rPr>
        <w:t>图 9.15-7</w:t>
      </w:r>
    </w:p>
    <w:p>
      <w:pPr>
        <w:ind w:firstLine="397"/>
        <w:jc w:val="both"/>
      </w:pPr>
      <w:r>
        <w:rPr>
          <w:rFonts w:ascii="Arial" w:hAnsi="Arial" w:eastAsia="Noto Sans CJK SC"/>
          <w:b w:val="0"/>
          <w:sz w:val="19"/>
        </w:rPr>
        <w:t>卫星上的 C/I 作为地球站仰角和无线电探空仪仰角的函数</w:t>
      </w:r>
    </w:p>
    <w:p>
      <w:pPr>
        <w:pStyle w:val="Heading1"/>
        <w:keepNext/>
      </w:pPr>
      <w:r>
        <w:rPr>
          <w:rFonts w:ascii="Arial" w:hAnsi="Arial" w:eastAsia="Noto Sans CJK SC"/>
          <w:b/>
          <w:sz w:val="19"/>
        </w:rPr>
        <w:t>300 km 卫星高度，ES发射机功率= 7.9 dBW</w:t>
      </w:r>
    </w:p>
    <w:p>
      <w:pPr>
        <w:pStyle w:val="Heading2"/>
        <w:keepNext/>
      </w:pPr>
      <w:r>
        <w:rPr>
          <w:rFonts w:ascii="Arial" w:hAnsi="Arial" w:eastAsia="Noto Sans CJK SC"/>
          <w:b w:val="0"/>
          <w:sz w:val="19"/>
        </w:rPr>
        <w:t>图 9.15-8</w:t>
      </w:r>
    </w:p>
    <w:p>
      <w:pPr>
        <w:ind w:firstLine="397"/>
        <w:jc w:val="both"/>
      </w:pPr>
      <w:r>
        <w:rPr>
          <w:rFonts w:ascii="Arial" w:hAnsi="Arial" w:eastAsia="Noto Sans CJK SC"/>
          <w:b w:val="0"/>
          <w:sz w:val="19"/>
        </w:rPr>
        <w:t>卫星上的 C/I 作为地球站仰角和无线电探空仪仰角的函数</w:t>
      </w:r>
    </w:p>
    <w:p>
      <w:pPr>
        <w:ind w:firstLine="397"/>
        <w:jc w:val="both"/>
      </w:pPr>
      <w:r>
        <w:rPr>
          <w:rFonts w:ascii="Arial" w:hAnsi="Arial" w:eastAsia="Noto Sans CJK SC"/>
          <w:b w:val="0"/>
          <w:sz w:val="19"/>
        </w:rPr>
        <w:t>1 000 km 卫星高度，ES发射机功率= 7.9 dBW</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230 页</w:t>
            </w:r>
          </w:p>
        </w:tc>
      </w:tr>
    </w:tbl>
    <w:p>
      <w:pPr>
        <w:pStyle w:val="Heading2"/>
        <w:keepNext/>
      </w:pPr>
      <w:r>
        <w:rPr>
          <w:rFonts w:ascii="Arial" w:hAnsi="Arial" w:eastAsia="Noto Sans CJK SC"/>
          <w:b w:val="0"/>
          <w:sz w:val="19"/>
        </w:rPr>
        <w:t>图9.15-9</w:t>
      </w:r>
    </w:p>
    <w:p>
      <w:pPr>
        <w:ind w:firstLine="397"/>
        <w:jc w:val="both"/>
      </w:pPr>
      <w:r>
        <w:rPr>
          <w:rFonts w:ascii="Arial" w:hAnsi="Arial" w:eastAsia="Noto Sans CJK SC"/>
          <w:b w:val="0"/>
          <w:sz w:val="19"/>
        </w:rPr>
        <w:t>卫星上的 C/I 作为地球站仰角和无线电探空仪仰角的函数</w:t>
      </w:r>
    </w:p>
    <w:p>
      <w:pPr>
        <w:pStyle w:val="Heading1"/>
        <w:keepNext/>
      </w:pPr>
      <w:r>
        <w:rPr>
          <w:rFonts w:ascii="Arial" w:hAnsi="Arial" w:eastAsia="Noto Sans CJK SC"/>
          <w:b/>
          <w:sz w:val="19"/>
        </w:rPr>
        <w:t>300 km 卫星高度，ES发射机功率= 17 dBW</w:t>
      </w:r>
    </w:p>
    <w:p>
      <w:pPr>
        <w:pStyle w:val="Heading2"/>
        <w:keepNext/>
      </w:pPr>
      <w:r>
        <w:rPr>
          <w:rFonts w:ascii="Arial" w:hAnsi="Arial" w:eastAsia="Noto Sans CJK SC"/>
          <w:b w:val="0"/>
          <w:sz w:val="19"/>
        </w:rPr>
        <w:t>图 9.15-10</w:t>
      </w:r>
    </w:p>
    <w:p>
      <w:pPr>
        <w:ind w:firstLine="397"/>
        <w:jc w:val="both"/>
      </w:pPr>
      <w:r>
        <w:rPr>
          <w:rFonts w:ascii="Arial" w:hAnsi="Arial" w:eastAsia="Noto Sans CJK SC"/>
          <w:b w:val="0"/>
          <w:sz w:val="19"/>
        </w:rPr>
        <w:t>卫星上的 C/I 作为地球站仰角和无线电探空仪仰角的函数</w:t>
      </w:r>
    </w:p>
    <w:p>
      <w:pPr>
        <w:ind w:firstLine="397"/>
        <w:jc w:val="both"/>
      </w:pPr>
      <w:r>
        <w:rPr>
          <w:rFonts w:ascii="Arial" w:hAnsi="Arial" w:eastAsia="Noto Sans CJK SC"/>
          <w:b w:val="0"/>
          <w:sz w:val="19"/>
        </w:rPr>
        <w:t>1 000 km卫星高度，ES发射机功率= 17 dBW</w:t>
      </w:r>
    </w:p>
    <w:p>
      <w:pPr>
        <w:pStyle w:val="Heading3"/>
        <w:keepNext/>
      </w:pPr>
      <w:r>
        <w:rPr>
          <w:rFonts w:ascii="Arial" w:hAnsi="Arial" w:eastAsia="Noto Sans CJK SC"/>
          <w:b/>
          <w:sz w:val="19"/>
        </w:rPr>
        <w:t>9.15.3.3.3 无线电探空仪至短期任务非GSO卫星干扰的结论和评论</w:t>
      </w:r>
    </w:p>
    <w:p>
      <w:pPr>
        <w:pStyle w:val="Heading1"/>
        <w:keepNext/>
      </w:pPr>
      <w:r>
        <w:rPr>
          <w:rFonts w:ascii="Arial" w:hAnsi="Arial" w:eastAsia="Noto Sans CJK SC"/>
          <w:b/>
          <w:sz w:val="19"/>
        </w:rPr>
        <w:t>接收器</w:t>
      </w:r>
    </w:p>
    <w:p>
      <w:pPr>
        <w:pStyle w:val="Heading1"/>
        <w:keepNext/>
      </w:pPr>
      <w:r>
        <w:rPr>
          <w:rFonts w:ascii="Arial" w:hAnsi="Arial" w:eastAsia="Noto Sans CJK SC"/>
          <w:b w:val="0"/>
          <w:sz w:val="19"/>
        </w:rPr>
        <w:t>进行的分析表明，当使用地球站发射机的幂时，仅当地球站上的仰角和无线电探空仪上的仰角的少数组合超过 ITU-R SA.363-5号建议书中包含的保护准则时，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231 页</w:t>
            </w:r>
          </w:p>
        </w:tc>
      </w:tr>
    </w:tbl>
    <w:p>
      <w:pPr>
        <w:pStyle w:val="Heading2"/>
        <w:keepNext/>
      </w:pPr>
      <w:r>
        <w:rPr>
          <w:rFonts w:ascii="Arial" w:hAnsi="Arial" w:eastAsia="Noto Sans CJK SC"/>
          <w:b w:val="0"/>
          <w:sz w:val="19"/>
        </w:rPr>
        <w:t>7.9 dBW。在大多数其他情况下，甚至还有余量来适应多个无线电探空仪操作同频的总体影响。当使用 17 dBW 时，不会超过保护准则，并具有显着的余量以考虑聚合效应。因此，本分析表明，从对短期任务非GSO卫星接收机的干扰角度来看，同频与无线电探空仪共用该频段是可行的。应当注意的是，该分析针对单个无线电探空仪和短期任务非GSO卫星，并未解决多个无线电探空仪的聚合效应。</w:t>
      </w:r>
    </w:p>
    <w:p>
      <w:pPr>
        <w:pStyle w:val="Heading2"/>
        <w:keepNext/>
      </w:pPr>
      <w:r>
        <w:rPr>
          <w:rFonts w:ascii="Arial" w:hAnsi="Arial" w:eastAsia="Noto Sans CJK SC"/>
          <w:b/>
          <w:sz w:val="19"/>
        </w:rPr>
        <w:t>9.16 SOS在频段403-406 MHz和无线电探空仪接收机的潜在分配之间的兼容性研究（研究9.16）</w:t>
      </w:r>
    </w:p>
    <w:p>
      <w:pPr>
        <w:pStyle w:val="Heading3"/>
        <w:keepNext/>
      </w:pPr>
      <w:r>
        <w:rPr>
          <w:rFonts w:ascii="Arial" w:hAnsi="Arial" w:eastAsia="Noto Sans CJK SC"/>
          <w:b/>
          <w:sz w:val="19"/>
        </w:rPr>
        <w:t>9.16.1 简介</w:t>
      </w:r>
    </w:p>
    <w:p>
      <w:pPr>
        <w:ind w:firstLine="397"/>
        <w:jc w:val="both"/>
      </w:pPr>
      <w:r>
        <w:rPr>
          <w:rFonts w:ascii="Arial" w:hAnsi="Arial" w:eastAsia="Noto Sans CJK SC"/>
          <w:b w:val="0"/>
          <w:sz w:val="19"/>
        </w:rPr>
        <w:t>本文档介绍了 403-406 MHz 频段中 MetAids（无线电探空仪接收机）和 SOS 地球站（地对空）之间的兼容性分析。这些研究与议程项目 1.7 (WRC-19) 下可能分配给 SOS（上行链路）的提案相关。</w:t>
      </w:r>
    </w:p>
    <w:p>
      <w:pPr>
        <w:ind w:firstLine="397"/>
        <w:jc w:val="both"/>
      </w:pPr>
      <w:r>
        <w:rPr>
          <w:rFonts w:ascii="Arial" w:hAnsi="Arial" w:eastAsia="Noto Sans CJK SC"/>
          <w:b w:val="0"/>
          <w:sz w:val="19"/>
        </w:rPr>
        <w:t>考虑到 ITU-R SA.2426-0号报告以及微微卫星和纳米卫星的使用，仅作为 NGSO，分析考虑了地球站对短时卫星的跟踪，以及通过应用时变增益 (TVG) 方法对其增益向地平线的演变。</w:t>
      </w:r>
    </w:p>
    <w:p>
      <w:pPr>
        <w:ind w:firstLine="397"/>
        <w:jc w:val="both"/>
      </w:pPr>
      <w:r>
        <w:rPr>
          <w:rFonts w:ascii="Arial" w:hAnsi="Arial" w:eastAsia="Noto Sans CJK SC"/>
          <w:b w:val="0"/>
          <w:sz w:val="19"/>
        </w:rPr>
        <w:t>结果以 iso-e.i.r.p 形式表示。从无线电探空仪接收器的角度来看，使用固定法国接收器的详尽列表和来自邻国的接收器的非详尽列表。</w:t>
      </w:r>
    </w:p>
    <w:p>
      <w:pPr>
        <w:pStyle w:val="Heading3"/>
        <w:keepNext/>
      </w:pPr>
      <w:r>
        <w:rPr>
          <w:rFonts w:ascii="Arial" w:hAnsi="Arial" w:eastAsia="Noto Sans CJK SC"/>
          <w:b/>
          <w:sz w:val="19"/>
        </w:rPr>
        <w:t>9.16.2 TVG 方法</w:t>
      </w:r>
    </w:p>
    <w:p>
      <w:pPr>
        <w:ind w:firstLine="397"/>
        <w:jc w:val="both"/>
      </w:pPr>
      <w:r>
        <w:rPr>
          <w:rFonts w:ascii="Arial" w:hAnsi="Arial" w:eastAsia="Noto Sans CJK SC"/>
          <w:b w:val="0"/>
          <w:sz w:val="19"/>
        </w:rPr>
        <w:t>使用 RR 附录 7 附件 6 第 4 节中描述的时变增益 (TVG) 方法。 TVG 方法非常接近地球站 (SOS) 天线的水平增益分布与传播损耗的卷积。该方法可能会产生比理想卷积获得的距离稍小的距离。由于当前传播损耗模型的限制，无法实现理想的卷积。</w:t>
      </w:r>
    </w:p>
    <w:p>
      <w:pPr>
        <w:ind w:firstLine="397"/>
        <w:jc w:val="both"/>
      </w:pPr>
      <w:r>
        <w:rPr>
          <w:rFonts w:ascii="Arial" w:hAnsi="Arial" w:eastAsia="Noto Sans CJK SC"/>
          <w:b w:val="0"/>
          <w:sz w:val="19"/>
        </w:rPr>
        <w:t>在所考虑的方位角处，传播损耗所需的距离可以重写为以下形式的第 n 次计算：</w:t>
      </w:r>
    </w:p>
    <w:p>
      <w:pPr>
        <w:ind w:firstLine="397"/>
        <w:jc w:val="both"/>
      </w:pPr>
      <w:r>
        <w:rPr>
          <w:rFonts w:ascii="Arial" w:hAnsi="Arial" w:eastAsia="Noto Sans CJK SC"/>
          <w:b w:val="0"/>
          <w:sz w:val="19"/>
        </w:rPr>
        <w:t>) ( ) ( ) ( p P G P p G p L r x t n e ν b     dB (1)</w:t>
      </w:r>
    </w:p>
    <w:p>
      <w:pPr>
        <w:ind w:firstLine="397"/>
        <w:jc w:val="both"/>
      </w:pPr>
      <w:r>
        <w:rPr>
          <w:rFonts w:ascii="Arial" w:hAnsi="Arial" w:eastAsia="Noto Sans CJK SC"/>
          <w:b w:val="0"/>
          <w:sz w:val="19"/>
        </w:rPr>
        <w:t>与约束：</w:t>
      </w:r>
    </w:p>
    <w:p>
      <w:pPr>
        <w:ind w:firstLine="397"/>
        <w:jc w:val="both"/>
      </w:pPr>
      <w:r>
        <w:rPr>
          <w:rFonts w:ascii="Arial" w:hAnsi="Arial" w:eastAsia="Noto Sans CJK SC"/>
          <w:b w:val="0"/>
          <w:sz w:val="19"/>
        </w:rPr>
        <w:t></w:t>
      </w:r>
    </w:p>
    <w:p>
      <w:pPr>
        <w:pStyle w:val="Heading1"/>
        <w:keepNext/>
      </w:pPr>
      <w:r>
        <w:rPr>
          <w:rFonts w:ascii="Arial" w:hAnsi="Arial" w:eastAsia="Noto Sans CJK SC"/>
          <w:b w:val="0"/>
          <w:sz w:val="19"/>
        </w:rPr>
        <w:t>2</w:t>
      </w:r>
    </w:p>
    <w:p>
      <w:pPr>
        <w:pStyle w:val="Heading1"/>
        <w:keepNext/>
      </w:pPr>
      <w:r>
        <w:rPr>
          <w:rFonts w:ascii="Arial" w:hAnsi="Arial" w:eastAsia="Noto Sans CJK SC"/>
          <w:b w:val="0"/>
          <w:sz w:val="19"/>
        </w:rPr>
        <w:t>为了</w:t>
      </w:r>
    </w:p>
    <w:p>
      <w:pPr>
        <w:pStyle w:val="Heading1"/>
        <w:keepNext/>
      </w:pPr>
      <w:r>
        <w:rPr>
          <w:rFonts w:ascii="Arial" w:hAnsi="Arial" w:eastAsia="Noto Sans CJK SC"/>
          <w:b w:val="0"/>
          <w:sz w:val="19"/>
        </w:rPr>
        <w:t>/</w:t>
      </w:r>
    </w:p>
    <w:p>
      <w:pPr>
        <w:pStyle w:val="Heading1"/>
        <w:keepNext/>
      </w:pPr>
      <w:r>
        <w:rPr>
          <w:rFonts w:ascii="Arial" w:hAnsi="Arial" w:eastAsia="Noto Sans CJK SC"/>
          <w:b w:val="0"/>
          <w:sz w:val="19"/>
        </w:rPr>
        <w:t>100</w:t>
      </w:r>
    </w:p>
    <w:p>
      <w:pPr>
        <w:ind w:firstLine="397"/>
        <w:jc w:val="both"/>
      </w:pPr>
      <w:r>
        <w:rPr>
          <w:rFonts w:ascii="Arial" w:hAnsi="Arial" w:eastAsia="Noto Sans CJK SC"/>
          <w:b w:val="0"/>
          <w:sz w:val="19"/>
        </w:rPr>
        <w:t>n n</w:t>
      </w:r>
    </w:p>
    <w:p>
      <w:pPr>
        <w:ind w:firstLine="397"/>
        <w:jc w:val="both"/>
      </w:pPr>
      <w:r>
        <w:rPr>
          <w:rFonts w:ascii="Arial" w:hAnsi="Arial" w:eastAsia="Noto Sans CJK SC"/>
          <w:b w:val="0"/>
          <w:sz w:val="19"/>
        </w:rPr>
        <w:t>噗噗噗噗</w:t>
      </w:r>
    </w:p>
    <w:p>
      <w:pPr>
        <w:ind w:firstLine="397"/>
        <w:jc w:val="both"/>
      </w:pPr>
      <w:r>
        <w:rPr>
          <w:rFonts w:ascii="Arial" w:hAnsi="Arial" w:eastAsia="Noto Sans CJK SC"/>
          <w:b w:val="0"/>
          <w:sz w:val="19"/>
        </w:rPr>
        <w:t> </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ν</w:t>
      </w:r>
    </w:p>
    <w:p>
      <w:pPr>
        <w:pStyle w:val="TableTextZH"/>
      </w:pPr>
      <w:r>
        <w:rPr>
          <w:rFonts w:ascii="Arial" w:hAnsi="Arial" w:eastAsia="Noto Sans CJK SC"/>
          <w:b w:val="0"/>
          <w:sz w:val="16"/>
        </w:rPr>
        <w:t>%</w:t>
      </w:r>
    </w:p>
    <w:p>
      <w:pPr>
        <w:pStyle w:val="TableTextZH"/>
      </w:pPr>
      <w:r>
        <w:rPr>
          <w:rFonts w:ascii="Arial" w:hAnsi="Arial" w:eastAsia="Noto Sans CJK SC"/>
          <w:b w:val="0"/>
          <w:sz w:val="16"/>
        </w:rPr>
        <w:t>2</w:t>
      </w:r>
    </w:p>
    <w:p>
      <w:pPr>
        <w:pStyle w:val="TableTextZH"/>
      </w:pPr>
      <w:r>
        <w:rPr>
          <w:rFonts w:ascii="Arial" w:hAnsi="Arial" w:eastAsia="Noto Sans CJK SC"/>
          <w:b w:val="0"/>
          <w:sz w:val="16"/>
        </w:rPr>
        <w:t>为了</w:t>
      </w:r>
    </w:p>
    <w:p>
      <w:pPr>
        <w:pStyle w:val="TableTextZH"/>
      </w:pPr>
      <w:r>
        <w:rPr>
          <w:rFonts w:ascii="Arial" w:hAnsi="Arial" w:eastAsia="Noto Sans CJK SC"/>
          <w:b w:val="0"/>
          <w:sz w:val="16"/>
        </w:rPr>
        <w:t>50</w:t>
      </w:r>
    </w:p>
    <w:p>
      <w:pPr>
        <w:ind w:firstLine="397"/>
        <w:jc w:val="both"/>
      </w:pPr>
      <w:r>
        <w:rPr>
          <w:rFonts w:ascii="Arial" w:hAnsi="Arial" w:eastAsia="Noto Sans CJK SC"/>
          <w:b w:val="0"/>
          <w:sz w:val="19"/>
        </w:rPr>
        <w:t>p p</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n</w:t>
      </w:r>
    </w:p>
    <w:p>
      <w:pPr>
        <w:ind w:firstLine="397"/>
        <w:jc w:val="both"/>
      </w:pPr>
      <w:r>
        <w:rPr>
          <w:rFonts w:ascii="Arial" w:hAnsi="Arial" w:eastAsia="Noto Sans CJK SC"/>
          <w:b w:val="0"/>
          <w:sz w:val="19"/>
        </w:rPr>
        <w:t></w:t>
      </w:r>
    </w:p>
    <w:p>
      <w:pPr>
        <w:ind w:firstLine="397"/>
        <w:jc w:val="both"/>
      </w:pPr>
      <w:r>
        <w:rPr>
          <w:rFonts w:ascii="Arial" w:hAnsi="Arial" w:eastAsia="Noto Sans CJK SC"/>
          <w:b w:val="0"/>
          <w:sz w:val="19"/>
        </w:rPr>
        <w:t>其中： Pt： 地球站地面发射站天线端子处参考带宽的最大可用发射功率电平 (dBW) Pr( p )：</w:t>
      </w:r>
    </w:p>
    <w:p>
      <w:pPr>
        <w:ind w:firstLine="397"/>
        <w:jc w:val="both"/>
      </w:pPr>
      <w:r>
        <w:rPr>
          <w:rFonts w:ascii="Arial" w:hAnsi="Arial" w:eastAsia="Noto Sans CJK SC"/>
          <w:b w:val="0"/>
          <w:sz w:val="19"/>
        </w:rPr>
        <w:t>参考带宽中干扰发射的允许干扰功率（dBW）在可能受到干扰的接收地面站或地球站的天线终端处超过时间的 p%，其中干扰发射源自单一源 Gx：</w:t>
      </w:r>
    </w:p>
    <w:p>
      <w:pPr>
        <w:ind w:firstLine="397"/>
        <w:jc w:val="both"/>
      </w:pPr>
      <w:r>
        <w:rPr>
          <w:rFonts w:ascii="Arial" w:hAnsi="Arial" w:eastAsia="Noto Sans CJK SC"/>
          <w:b w:val="0"/>
          <w:sz w:val="19"/>
        </w:rPr>
        <w:t>地面站假设的最大值天线增益 (dBi)</w:t>
      </w:r>
    </w:p>
    <w:p>
      <w:pPr>
        <w:ind w:firstLine="397"/>
        <w:jc w:val="both"/>
      </w:pPr>
      <w:r>
        <w:rPr>
          <w:rFonts w:ascii="Arial" w:hAnsi="Arial" w:eastAsia="Noto Sans CJK SC"/>
          <w:b w:val="0"/>
          <w:sz w:val="19"/>
        </w:rPr>
        <w:t>Ge(pn)：在考虑的方位角上超过 pn% 时间的协调地球站天线的水平增益 (dBi)</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232 页</w:t>
            </w:r>
          </w:p>
        </w:tc>
      </w:tr>
    </w:tbl>
    <w:p>
      <w:pPr>
        <w:ind w:firstLine="397"/>
        <w:jc w:val="both"/>
      </w:pPr>
      <w:r>
        <w:rPr>
          <w:rFonts w:ascii="Arial" w:hAnsi="Arial" w:eastAsia="Noto Sans CJK SC"/>
          <w:b w:val="0"/>
          <w:sz w:val="19"/>
        </w:rPr>
        <w:t>Lb(pv)：pv% 时间内所需的最小传播损耗 (dB)。</w:t>
      </w:r>
    </w:p>
    <w:p>
      <w:pPr>
        <w:ind w:firstLine="397"/>
        <w:jc w:val="both"/>
      </w:pPr>
      <w:r>
        <w:rPr>
          <w:rFonts w:ascii="Arial" w:hAnsi="Arial" w:eastAsia="Noto Sans CJK SC"/>
          <w:b w:val="0"/>
          <w:sz w:val="19"/>
        </w:rPr>
        <w:t>等式(1)中使用的时间百分比pn的值是在地平线天线增益的累积分布的背景下确定的。需要针对一组预定的地平线值天线增益开发此分布，该值跨越所考虑的方位角的最小值到最大值的范围。符号Ge(pn)表示层位天线增益的值，层位天线增益的累积分布的补数具有与时间百分比pn相对应的值。 pn 值是水平线天线增益超过第 n 个水平线天线增益值的时间百分比。</w:t>
      </w:r>
    </w:p>
    <w:p>
      <w:pPr>
        <w:ind w:firstLine="397"/>
        <w:jc w:val="both"/>
      </w:pPr>
      <w:r>
        <w:rPr>
          <w:rFonts w:ascii="Arial" w:hAnsi="Arial" w:eastAsia="Noto Sans CJK SC"/>
          <w:b w:val="0"/>
          <w:sz w:val="19"/>
        </w:rPr>
        <w:t>对于pn的每个值，该时间百分比的地平线天线增益的值Ge(pn)被用在等式(1)中来确定所需的最小传播损耗。传播损耗应低于所需的传播损耗，且时间不超过 pv%，如与等式 (1) 相关的约束所指定。然后使用 ITU-R P.452-16号建议书确定一系列距离。</w:t>
      </w:r>
    </w:p>
    <w:p>
      <w:pPr>
        <w:ind w:firstLine="397"/>
        <w:jc w:val="both"/>
      </w:pPr>
      <w:r>
        <w:rPr>
          <w:rFonts w:ascii="Arial" w:hAnsi="Arial" w:eastAsia="Noto Sans CJK SC"/>
          <w:b w:val="0"/>
          <w:sz w:val="19"/>
        </w:rPr>
        <w:t>达到无线电探空仪接收器标准值所需的损耗 (Lb) 可以通过使用等式 (1) 和分别考虑长期和短期百分比的传播 ITU-R P.452-16号建议书来计算。</w:t>
      </w:r>
    </w:p>
    <w:p>
      <w:pPr>
        <w:pStyle w:val="Heading3"/>
        <w:keepNext/>
      </w:pPr>
      <w:r>
        <w:rPr>
          <w:rFonts w:ascii="Arial" w:hAnsi="Arial" w:eastAsia="Noto Sans CJK SC"/>
          <w:b/>
          <w:sz w:val="19"/>
        </w:rPr>
        <w:t>9.16.3 无线电探空仪特性</w:t>
      </w:r>
    </w:p>
    <w:p>
      <w:pPr>
        <w:pStyle w:val="Heading3"/>
        <w:keepNext/>
      </w:pPr>
      <w:r>
        <w:rPr>
          <w:rFonts w:ascii="Arial" w:hAnsi="Arial" w:eastAsia="Noto Sans CJK SC"/>
          <w:b/>
          <w:sz w:val="19"/>
        </w:rPr>
        <w:t>9.16.3.1 保护准则</w:t>
      </w:r>
    </w:p>
    <w:p>
      <w:pPr>
        <w:ind w:firstLine="397"/>
        <w:jc w:val="both"/>
      </w:pPr>
      <w:r>
        <w:rPr>
          <w:rFonts w:ascii="Arial" w:hAnsi="Arial" w:eastAsia="Noto Sans CJK SC"/>
          <w:b w:val="0"/>
          <w:sz w:val="19"/>
        </w:rPr>
        <w:t>本分析中考虑了以下无线电探空仪系统接收器特性。 保护准则在Recommendation ITU-R RS.1263-1的表1中给出并总结在下表9.16-1中。</w:t>
      </w:r>
    </w:p>
    <w:p>
      <w:pPr>
        <w:ind w:firstLine="397"/>
        <w:jc w:val="both"/>
      </w:pPr>
      <w:r>
        <w:rPr>
          <w:rFonts w:ascii="Arial" w:hAnsi="Arial" w:eastAsia="Noto Sans CJK SC"/>
          <w:b w:val="0"/>
          <w:sz w:val="19"/>
        </w:rPr>
        <w:t>应该注意的是，无线电探空仪接收器天线高度 4 m 是最小值，最高可达</w:t>
      </w:r>
    </w:p>
    <w:p>
      <w:pPr>
        <w:ind w:firstLine="397"/>
        <w:jc w:val="both"/>
      </w:pPr>
      <w:r>
        <w:rPr>
          <w:rFonts w:ascii="Arial" w:hAnsi="Arial" w:eastAsia="Noto Sans CJK SC"/>
          <w:b w:val="0"/>
          <w:sz w:val="19"/>
        </w:rPr>
        <w:t>15 m，与 ITU-R RS.1165-2号建议书的信息一致（计算中未考虑此 15 m 天线高度，但往往会增加间隔距离）。</w:t>
      </w:r>
    </w:p>
    <w:p>
      <w:pPr>
        <w:pStyle w:val="Heading2"/>
        <w:keepNext/>
      </w:pPr>
      <w:r>
        <w:rPr>
          <w:rFonts w:ascii="Arial" w:hAnsi="Arial" w:eastAsia="Noto Sans CJK SC"/>
          <w:b w:val="0"/>
          <w:sz w:val="19"/>
        </w:rPr>
        <w:t>表 9.16-1</w:t>
      </w:r>
    </w:p>
    <w:p>
      <w:pPr>
        <w:ind w:firstLine="397"/>
        <w:jc w:val="both"/>
      </w:pPr>
      <w:r>
        <w:rPr>
          <w:rFonts w:ascii="Arial" w:hAnsi="Arial" w:eastAsia="Noto Sans CJK SC"/>
          <w:b w:val="0"/>
          <w:sz w:val="19"/>
        </w:rPr>
        <w:t>无线电探空仪系统接收器特性</w:t>
      </w:r>
    </w:p>
    <w:p>
      <w:pPr>
        <w:ind w:firstLine="397"/>
        <w:jc w:val="both"/>
      </w:pPr>
      <w:r>
        <w:rPr>
          <w:rFonts w:ascii="Arial" w:hAnsi="Arial" w:eastAsia="Noto Sans CJK SC"/>
          <w:b w:val="0"/>
          <w:sz w:val="19"/>
        </w:rPr>
        <w:t>天线增益</w:t>
      </w:r>
    </w:p>
    <w:p>
      <w:pPr>
        <w:ind w:firstLine="397"/>
        <w:jc w:val="both"/>
      </w:pPr>
      <w:r>
        <w:rPr>
          <w:rFonts w:ascii="Arial" w:hAnsi="Arial" w:eastAsia="Noto Sans CJK SC"/>
          <w:b w:val="0"/>
          <w:sz w:val="19"/>
        </w:rPr>
        <w:t>2（凯瑟琳）和 8（角）dBi</w:t>
      </w:r>
    </w:p>
    <w:p>
      <w:pPr>
        <w:ind w:firstLine="397"/>
        <w:jc w:val="both"/>
      </w:pPr>
      <w:r>
        <w:rPr>
          <w:rFonts w:ascii="Arial" w:hAnsi="Arial" w:eastAsia="Noto Sans CJK SC"/>
          <w:b w:val="0"/>
          <w:sz w:val="19"/>
        </w:rPr>
        <w:t>带宽 &gt;25 kHz</w:t>
      </w:r>
    </w:p>
    <w:p>
      <w:pPr>
        <w:ind w:firstLine="397"/>
        <w:jc w:val="both"/>
      </w:pPr>
      <w:r>
        <w:rPr>
          <w:rFonts w:ascii="Arial" w:hAnsi="Arial" w:eastAsia="Noto Sans CJK SC"/>
          <w:b w:val="0"/>
          <w:sz w:val="19"/>
        </w:rPr>
        <w:t>损失 2.5 dB</w:t>
      </w:r>
    </w:p>
    <w:p>
      <w:pPr>
        <w:ind w:firstLine="397"/>
        <w:jc w:val="both"/>
      </w:pPr>
      <w:r>
        <w:rPr>
          <w:rFonts w:ascii="Arial" w:hAnsi="Arial" w:eastAsia="Noto Sans CJK SC"/>
          <w:b w:val="0"/>
          <w:sz w:val="19"/>
        </w:rPr>
        <w:t>天线高度 4 m</w:t>
      </w:r>
    </w:p>
    <w:p>
      <w:pPr>
        <w:ind w:firstLine="397"/>
        <w:jc w:val="both"/>
      </w:pPr>
      <w:r>
        <w:rPr>
          <w:rFonts w:ascii="Arial" w:hAnsi="Arial" w:eastAsia="Noto Sans CJK SC"/>
          <w:b w:val="0"/>
          <w:sz w:val="19"/>
        </w:rPr>
        <w:t>长期保护准则 -156.1 (20%) dBW/300 kHz</w:t>
      </w:r>
    </w:p>
    <w:p>
      <w:pPr>
        <w:ind w:firstLine="397"/>
        <w:jc w:val="both"/>
      </w:pPr>
      <w:r>
        <w:rPr>
          <w:rFonts w:ascii="Arial" w:hAnsi="Arial" w:eastAsia="Noto Sans CJK SC"/>
          <w:b w:val="0"/>
          <w:sz w:val="19"/>
        </w:rPr>
        <w:t>短期保护准则 -149.6 (0.2%) dBW/300 kHz</w:t>
      </w:r>
    </w:p>
    <w:p>
      <w:pPr>
        <w:ind w:firstLine="397"/>
        <w:jc w:val="both"/>
      </w:pPr>
      <w:r>
        <w:rPr>
          <w:rFonts w:ascii="Arial" w:hAnsi="Arial" w:eastAsia="Noto Sans CJK SC"/>
          <w:b w:val="0"/>
          <w:sz w:val="19"/>
        </w:rPr>
        <w:t>必须指出的是，微微卫星和纳米卫星将在全球范围内运行。所有类型的无线电探空仪都需要受到保护，特别是类似的无线电探空仪。天线接收频段的整个 400.15-406 MHz 宽度，接收器前端的带宽为</w:t>
      </w:r>
    </w:p>
    <w:p>
      <w:pPr>
        <w:ind w:firstLine="397"/>
        <w:jc w:val="both"/>
      </w:pPr>
      <w:r>
        <w:rPr>
          <w:rFonts w:ascii="Arial" w:hAnsi="Arial" w:eastAsia="Noto Sans CJK SC"/>
          <w:b w:val="0"/>
          <w:sz w:val="19"/>
        </w:rPr>
        <w:t>300 kHz 兼容旧模拟无线电探空仪传输。更换不同类型的接收机需要几年的时间，因为它受到运营组织预算的限制，同时考虑到实际上没有必要更换接收机，因为数字无线电探空仪传输可以用现有设备接收。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233 页</w:t>
            </w:r>
          </w:p>
        </w:tc>
      </w:tr>
    </w:tbl>
    <w:p>
      <w:pPr>
        <w:pStyle w:val="Heading3"/>
        <w:keepNext/>
      </w:pPr>
      <w:r>
        <w:rPr>
          <w:rFonts w:ascii="Arial" w:hAnsi="Arial" w:eastAsia="Noto Sans CJK SC"/>
          <w:b/>
          <w:sz w:val="19"/>
        </w:rPr>
        <w:t>9.16.3.2 天线特性</w:t>
      </w:r>
    </w:p>
    <w:p>
      <w:pPr>
        <w:ind w:firstLine="397"/>
        <w:jc w:val="both"/>
      </w:pPr>
      <w:r>
        <w:rPr>
          <w:rFonts w:ascii="Arial" w:hAnsi="Arial" w:eastAsia="Noto Sans CJK SC"/>
          <w:b w:val="0"/>
          <w:sz w:val="19"/>
        </w:rPr>
        <w:t>如 ITU-R RS.1165-2号建议书的第 7.2.1 节所述，无线电探空仪接收器可以使用两种不同的天线：</w:t>
      </w:r>
    </w:p>
    <w:p>
      <w:pPr>
        <w:ind w:left="283" w:hanging="142"/>
      </w:pPr>
      <w:r>
        <w:rPr>
          <w:rFonts w:ascii="Arial" w:hAnsi="Arial" w:eastAsia="Noto Sans CJK SC"/>
          <w:b w:val="0"/>
          <w:sz w:val="19"/>
        </w:rPr>
        <w:t>• 8 dBi 最大增益的方向角。 • 最大增益为2 dBi 的Kathrein 天线。</w:t>
      </w:r>
    </w:p>
    <w:p>
      <w:pPr>
        <w:ind w:firstLine="397"/>
        <w:jc w:val="both"/>
      </w:pPr>
      <w:r>
        <w:rPr>
          <w:rFonts w:ascii="Arial" w:hAnsi="Arial" w:eastAsia="Noto Sans CJK SC"/>
          <w:b w:val="0"/>
          <w:sz w:val="19"/>
        </w:rPr>
        <w:t>Kathrein天线在水平面上定义为全向。另一个天线是六个角反射器和偶极子天线的阵列。角反射器和偶极天线通过二极管开关进行切换，以便将最适合获得最佳接收效果的元件连接到接收器。</w:t>
      </w:r>
    </w:p>
    <w:p>
      <w:pPr>
        <w:pStyle w:val="Heading3"/>
        <w:keepNext/>
      </w:pPr>
      <w:r>
        <w:rPr>
          <w:rFonts w:ascii="Arial" w:hAnsi="Arial" w:eastAsia="Noto Sans CJK SC"/>
          <w:b/>
          <w:sz w:val="19"/>
        </w:rPr>
        <w:t>9.16.4 空间操作业务 SOS 特性</w:t>
      </w:r>
    </w:p>
    <w:p>
      <w:pPr>
        <w:pStyle w:val="CaptionZH"/>
        <w:keepNext/>
        <w:jc w:val="center"/>
      </w:pPr>
      <w:r>
        <w:rPr>
          <w:rFonts w:ascii="Arial" w:hAnsi="Arial" w:eastAsia="Noto Sans CJK SC"/>
          <w:b w:val="0"/>
          <w:sz w:val="17"/>
        </w:rPr>
        <w:t>表 9.16-2 描述了这些研究中考虑的 SOS 地球站的特性，并从 ITU-R SA.2426-0号报告中提取。</w:t>
      </w:r>
    </w:p>
    <w:p>
      <w:pPr>
        <w:pStyle w:val="Heading2"/>
        <w:keepNext/>
      </w:pPr>
      <w:r>
        <w:rPr>
          <w:rFonts w:ascii="Arial" w:hAnsi="Arial" w:eastAsia="Noto Sans CJK SC"/>
          <w:b w:val="0"/>
          <w:sz w:val="19"/>
        </w:rPr>
        <w:t>表 9.16-2</w:t>
      </w:r>
    </w:p>
    <w:p>
      <w:pPr>
        <w:ind w:firstLine="397"/>
        <w:jc w:val="both"/>
      </w:pPr>
      <w:r>
        <w:rPr>
          <w:rFonts w:ascii="Arial" w:hAnsi="Arial" w:eastAsia="Noto Sans CJK SC"/>
          <w:b w:val="0"/>
          <w:sz w:val="19"/>
        </w:rPr>
        <w:t>典型技术特性，用于NGSO下面的1 GHz使用频段</w:t>
      </w:r>
    </w:p>
    <w:p>
      <w:pPr>
        <w:ind w:firstLine="397"/>
        <w:jc w:val="both"/>
      </w:pPr>
      <w:r>
        <w:rPr>
          <w:rFonts w:ascii="Arial" w:hAnsi="Arial" w:eastAsia="Noto Sans CJK SC"/>
          <w:b w:val="0"/>
          <w:sz w:val="19"/>
        </w:rPr>
        <w:t>地对空方向中带有短期任务的卫星</w:t>
      </w:r>
    </w:p>
    <w:p>
      <w:pPr>
        <w:ind w:firstLine="397"/>
        <w:jc w:val="both"/>
      </w:pPr>
      <w:r>
        <w:rPr>
          <w:rFonts w:ascii="Arial" w:hAnsi="Arial" w:eastAsia="Noto Sans CJK SC"/>
          <w:b w:val="0"/>
          <w:sz w:val="19"/>
        </w:rPr>
        <w:t>《无线电规则》</w:t>
      </w:r>
    </w:p>
    <w:p>
      <w:pPr>
        <w:ind w:firstLine="397"/>
        <w:jc w:val="both"/>
      </w:pPr>
      <w:r>
        <w:rPr>
          <w:rFonts w:ascii="Arial" w:hAnsi="Arial" w:eastAsia="Noto Sans CJK SC"/>
          <w:b w:val="0"/>
          <w:sz w:val="19"/>
        </w:rPr>
        <w:t>价值 UHF</w:t>
      </w:r>
    </w:p>
    <w:p>
      <w:pPr>
        <w:ind w:firstLine="397"/>
        <w:jc w:val="both"/>
      </w:pPr>
      <w:r>
        <w:rPr>
          <w:rFonts w:ascii="Arial" w:hAnsi="Arial" w:eastAsia="Noto Sans CJK SC"/>
          <w:b w:val="0"/>
          <w:sz w:val="19"/>
        </w:rPr>
        <w:t>参数</w:t>
      </w:r>
    </w:p>
    <w:p>
      <w:pPr>
        <w:pStyle w:val="Heading1"/>
        <w:keepNext/>
      </w:pPr>
      <w:r>
        <w:rPr>
          <w:rFonts w:ascii="Arial" w:hAnsi="Arial" w:eastAsia="Noto Sans CJK SC"/>
          <w:b/>
          <w:sz w:val="19"/>
        </w:rPr>
        <w:t>附录4数据</w:t>
      </w:r>
    </w:p>
    <w:p>
      <w:pPr>
        <w:ind w:firstLine="397"/>
        <w:jc w:val="both"/>
      </w:pPr>
      <w:r>
        <w:rPr>
          <w:rFonts w:ascii="Arial" w:hAnsi="Arial" w:eastAsia="Noto Sans CJK SC"/>
          <w:b w:val="0"/>
          <w:sz w:val="19"/>
        </w:rPr>
        <w:t>元素</w:t>
      </w:r>
    </w:p>
    <w:p>
      <w:pPr>
        <w:ind w:firstLine="397"/>
        <w:jc w:val="both"/>
      </w:pPr>
      <w:r>
        <w:rPr>
          <w:rFonts w:ascii="Arial" w:hAnsi="Arial" w:eastAsia="Noto Sans CJK SC"/>
          <w:b w:val="0"/>
          <w:sz w:val="19"/>
        </w:rPr>
        <w:t>频率， 300-1,000 MHz</w:t>
      </w:r>
    </w:p>
    <w:p>
      <w:pPr>
        <w:ind w:firstLine="397"/>
        <w:jc w:val="both"/>
      </w:pPr>
      <w:r>
        <w:rPr>
          <w:rFonts w:ascii="Arial" w:hAnsi="Arial" w:eastAsia="Noto Sans CJK SC"/>
          <w:b w:val="0"/>
          <w:sz w:val="19"/>
        </w:rPr>
        <w:t>必要带宽 C.7 ≤ 25 kHz</w:t>
      </w:r>
    </w:p>
    <w:p>
      <w:pPr>
        <w:pStyle w:val="TableTextZH"/>
      </w:pPr>
      <w:r>
        <w:rPr>
          <w:rFonts w:ascii="Arial" w:hAnsi="Arial" w:eastAsia="Noto Sans CJK SC"/>
          <w:b w:val="0"/>
          <w:sz w:val="16"/>
        </w:rPr>
        <w:t>地球站传输到天线的发射功率</w:t>
      </w:r>
    </w:p>
    <w:p>
      <w:pPr>
        <w:pStyle w:val="TableTextZH"/>
      </w:pPr>
      <w:r>
        <w:rPr>
          <w:rFonts w:ascii="Arial" w:hAnsi="Arial" w:eastAsia="Noto Sans CJK SC"/>
          <w:b w:val="0"/>
          <w:sz w:val="16"/>
        </w:rPr>
        <w:t>C.8.a.1</w:t>
      </w:r>
    </w:p>
    <w:p>
      <w:pPr>
        <w:pStyle w:val="TableTextZH"/>
      </w:pPr>
      <w:r>
        <w:rPr>
          <w:rFonts w:ascii="Arial" w:hAnsi="Arial" w:eastAsia="Noto Sans CJK SC"/>
          <w:b w:val="0"/>
          <w:sz w:val="16"/>
        </w:rPr>
        <w:t>≤ 50 W</w:t>
      </w:r>
    </w:p>
    <w:p>
      <w:pPr>
        <w:pStyle w:val="TableTextZH"/>
      </w:pPr>
      <w:r>
        <w:rPr>
          <w:rFonts w:ascii="Arial" w:hAnsi="Arial" w:eastAsia="Noto Sans CJK SC"/>
          <w:b w:val="0"/>
          <w:sz w:val="16"/>
        </w:rPr>
        <w:t>(17 dBW)</w:t>
      </w:r>
    </w:p>
    <w:p>
      <w:pPr>
        <w:ind w:firstLine="397"/>
        <w:jc w:val="both"/>
      </w:pPr>
      <w:r>
        <w:rPr>
          <w:rFonts w:ascii="Arial" w:hAnsi="Arial" w:eastAsia="Noto Sans CJK SC"/>
          <w:b w:val="0"/>
          <w:sz w:val="19"/>
        </w:rPr>
        <w:t>地球站天线类型 N/A 八木宇田或抛物面</w:t>
      </w:r>
    </w:p>
    <w:p>
      <w:pPr>
        <w:pStyle w:val="TableTextZH"/>
      </w:pPr>
      <w:r>
        <w:rPr>
          <w:rFonts w:ascii="Arial" w:hAnsi="Arial" w:eastAsia="Noto Sans CJK SC"/>
          <w:b w:val="0"/>
          <w:sz w:val="16"/>
        </w:rPr>
        <w:t>地球站峰值天线增益</w:t>
      </w:r>
    </w:p>
    <w:p>
      <w:pPr>
        <w:pStyle w:val="TableTextZH"/>
      </w:pPr>
      <w:r>
        <w:rPr>
          <w:rFonts w:ascii="Arial" w:hAnsi="Arial" w:eastAsia="Noto Sans CJK SC"/>
          <w:b w:val="0"/>
          <w:sz w:val="16"/>
        </w:rPr>
        <w:t>C.10.d.3</w:t>
      </w:r>
    </w:p>
    <w:p>
      <w:pPr>
        <w:pStyle w:val="TableTextZH"/>
      </w:pPr>
      <w:r>
        <w:rPr>
          <w:rFonts w:ascii="Arial" w:hAnsi="Arial" w:eastAsia="Noto Sans CJK SC"/>
          <w:b w:val="0"/>
          <w:sz w:val="16"/>
        </w:rPr>
        <w:t>10-17 dBi；</w:t>
      </w:r>
    </w:p>
    <w:p>
      <w:pPr>
        <w:pStyle w:val="TableTextZH"/>
      </w:pPr>
      <w:r>
        <w:rPr>
          <w:rFonts w:ascii="Arial" w:hAnsi="Arial" w:eastAsia="Noto Sans CJK SC"/>
          <w:b w:val="0"/>
          <w:sz w:val="16"/>
        </w:rPr>
        <w:t>通常为 16 dBi</w:t>
      </w:r>
    </w:p>
    <w:p>
      <w:pPr>
        <w:ind w:firstLine="397"/>
        <w:jc w:val="both"/>
      </w:pPr>
      <w:r>
        <w:rPr>
          <w:rFonts w:ascii="Arial" w:hAnsi="Arial" w:eastAsia="Noto Sans CJK SC"/>
          <w:b w:val="0"/>
          <w:sz w:val="19"/>
        </w:rPr>
        <w:t>地球站天线方向图ITU-R F.699-7 ITU-R F.699-7</w:t>
      </w:r>
    </w:p>
    <w:p>
      <w:pPr>
        <w:ind w:firstLine="397"/>
        <w:jc w:val="both"/>
      </w:pPr>
      <w:r>
        <w:rPr>
          <w:rFonts w:ascii="Arial" w:hAnsi="Arial" w:eastAsia="Noto Sans CJK SC"/>
          <w:b w:val="0"/>
          <w:sz w:val="19"/>
        </w:rPr>
        <w:t>地球站天线 3 dB 波束宽度 N/A</w:t>
      </w:r>
    </w:p>
    <w:p>
      <w:pPr>
        <w:ind w:firstLine="397"/>
        <w:jc w:val="both"/>
      </w:pPr>
      <w:r>
        <w:rPr>
          <w:rFonts w:ascii="Arial" w:hAnsi="Arial" w:eastAsia="Noto Sans CJK SC"/>
          <w:b w:val="0"/>
          <w:sz w:val="19"/>
        </w:rPr>
        <w:t>30 °</w:t>
      </w:r>
    </w:p>
    <w:p>
      <w:pPr>
        <w:ind w:firstLine="397"/>
        <w:jc w:val="both"/>
      </w:pPr>
      <w:r>
        <w:rPr>
          <w:rFonts w:ascii="Arial" w:hAnsi="Arial" w:eastAsia="Noto Sans CJK SC"/>
          <w:b w:val="0"/>
          <w:sz w:val="19"/>
        </w:rPr>
        <w:t>地球站天线极化 N/A 圆形</w:t>
      </w:r>
    </w:p>
    <w:p>
      <w:pPr>
        <w:ind w:firstLine="397"/>
        <w:jc w:val="both"/>
      </w:pPr>
      <w:r>
        <w:rPr>
          <w:rFonts w:ascii="Arial" w:hAnsi="Arial" w:eastAsia="Noto Sans CJK SC"/>
          <w:b w:val="0"/>
          <w:sz w:val="19"/>
        </w:rPr>
        <w:t>天线点损耗 N/A</w:t>
      </w:r>
    </w:p>
    <w:p>
      <w:pPr>
        <w:ind w:firstLine="397"/>
        <w:jc w:val="both"/>
      </w:pPr>
      <w:r>
        <w:rPr>
          <w:rFonts w:ascii="Arial" w:hAnsi="Arial" w:eastAsia="Noto Sans CJK SC"/>
          <w:b w:val="0"/>
          <w:sz w:val="19"/>
        </w:rPr>
        <w:t>1 dB</w:t>
      </w:r>
    </w:p>
    <w:p>
      <w:pPr>
        <w:ind w:firstLine="397"/>
        <w:jc w:val="both"/>
      </w:pPr>
      <w:r>
        <w:rPr>
          <w:rFonts w:ascii="Arial" w:hAnsi="Arial" w:eastAsia="Noto Sans CJK SC"/>
          <w:b w:val="0"/>
          <w:sz w:val="19"/>
        </w:rPr>
        <w:t>空间电台天线增益 B.3.a.1 ≤ 3 dBi</w:t>
      </w:r>
    </w:p>
    <w:p>
      <w:pPr>
        <w:ind w:firstLine="397"/>
        <w:jc w:val="both"/>
      </w:pPr>
      <w:r>
        <w:rPr>
          <w:rFonts w:ascii="Arial" w:hAnsi="Arial" w:eastAsia="Noto Sans CJK SC"/>
          <w:b w:val="0"/>
          <w:sz w:val="19"/>
        </w:rPr>
        <w:t>空间电台天线类型不适用全向</w:t>
      </w:r>
    </w:p>
    <w:p>
      <w:pPr>
        <w:ind w:firstLine="397"/>
        <w:jc w:val="both"/>
      </w:pPr>
      <w:r>
        <w:rPr>
          <w:rFonts w:ascii="Arial" w:hAnsi="Arial" w:eastAsia="Noto Sans CJK SC"/>
          <w:b w:val="0"/>
          <w:sz w:val="19"/>
        </w:rPr>
        <w:t>空间电台天线极化 C.6 线性</w:t>
      </w:r>
    </w:p>
    <w:p>
      <w:pPr>
        <w:ind w:firstLine="397"/>
        <w:jc w:val="both"/>
      </w:pPr>
      <w:r>
        <w:rPr>
          <w:rFonts w:ascii="Arial" w:hAnsi="Arial" w:eastAsia="Noto Sans CJK SC"/>
          <w:b w:val="0"/>
          <w:sz w:val="19"/>
        </w:rPr>
        <w:t>C/N 物镜 C.8.e.1</w:t>
      </w:r>
    </w:p>
    <w:p>
      <w:pPr>
        <w:ind w:firstLine="397"/>
        <w:jc w:val="both"/>
      </w:pPr>
      <w:r>
        <w:rPr>
          <w:rFonts w:ascii="Arial" w:hAnsi="Arial" w:eastAsia="Noto Sans CJK SC"/>
          <w:b w:val="0"/>
          <w:sz w:val="19"/>
        </w:rPr>
        <w:t>20 dB</w:t>
      </w:r>
    </w:p>
    <w:p>
      <w:pPr>
        <w:ind w:firstLine="397"/>
        <w:jc w:val="both"/>
      </w:pPr>
      <w:r>
        <w:rPr>
          <w:rFonts w:ascii="Arial" w:hAnsi="Arial" w:eastAsia="Noto Sans CJK SC"/>
          <w:b w:val="0"/>
          <w:sz w:val="19"/>
        </w:rPr>
        <w:t>不适用，最高为 100%</w:t>
      </w:r>
    </w:p>
    <w:p>
      <w:pPr>
        <w:ind w:firstLine="397"/>
        <w:jc w:val="both"/>
      </w:pPr>
      <w:r>
        <w:rPr>
          <w:rFonts w:ascii="Arial" w:hAnsi="Arial" w:eastAsia="Noto Sans CJK SC"/>
          <w:b w:val="0"/>
          <w:sz w:val="19"/>
        </w:rPr>
        <w:t>运行占空比接触期间地球站</w:t>
      </w:r>
    </w:p>
    <w:p>
      <w:pPr>
        <w:ind w:firstLine="397"/>
        <w:jc w:val="both"/>
      </w:pPr>
      <w:r>
        <w:rPr>
          <w:rFonts w:ascii="Arial" w:hAnsi="Arial" w:eastAsia="Noto Sans CJK SC"/>
          <w:b w:val="0"/>
          <w:sz w:val="19"/>
        </w:rPr>
        <w:t>最小仰角不适用</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OOB 发射掩模（见图 1） 不适用 ITU-R SM-1541</w:t>
      </w:r>
    </w:p>
    <w:p>
      <w:pPr>
        <w:ind w:firstLine="397"/>
        <w:jc w:val="both"/>
      </w:pPr>
      <w:r>
        <w:rPr>
          <w:rFonts w:ascii="Arial" w:hAnsi="Arial" w:eastAsia="Noto Sans CJK SC"/>
          <w:b w:val="0"/>
          <w:sz w:val="19"/>
        </w:rPr>
        <w:t>杂散发射（见图 1） 不适用 -60 dBc/4 kHz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234 页</w:t>
            </w:r>
          </w:p>
        </w:tc>
      </w:tr>
    </w:tbl>
    <w:p>
      <w:pPr>
        <w:pStyle w:val="Heading2"/>
        <w:keepNext/>
      </w:pPr>
      <w:r>
        <w:rPr>
          <w:rFonts w:ascii="Arial" w:hAnsi="Arial" w:eastAsia="Noto Sans CJK SC"/>
          <w:b w:val="0"/>
          <w:sz w:val="19"/>
        </w:rPr>
        <w:t>图 9.16-1</w:t>
      </w:r>
    </w:p>
    <w:p>
      <w:pPr>
        <w:ind w:firstLine="397"/>
        <w:jc w:val="both"/>
      </w:pPr>
      <w:r>
        <w:rPr>
          <w:rFonts w:ascii="Arial" w:hAnsi="Arial" w:eastAsia="Noto Sans CJK SC"/>
          <w:b w:val="0"/>
          <w:sz w:val="19"/>
        </w:rPr>
        <w:t>带外域中地球站的发射功率（dBW/4 kHz）</w:t>
      </w:r>
    </w:p>
    <w:p>
      <w:pPr>
        <w:ind w:firstLine="397"/>
        <w:jc w:val="both"/>
      </w:pPr>
      <w:r>
        <w:rPr>
          <w:rFonts w:ascii="Arial" w:hAnsi="Arial" w:eastAsia="Noto Sans CJK SC"/>
          <w:b w:val="0"/>
          <w:sz w:val="19"/>
        </w:rPr>
        <w:t>SOS 地球站仅针对带有短期任务的 NGSO 卫星传输 TT&amp;C。为了获取由于卫星跟踪而导致的增益向地平线的变化，采用了 TVG 方法。该方法能够找到增益和传播损耗分布之间的相关卷积。众所周知，由于传播模型中百分比的限制，TVG 评估/近似卷积（Rec. ITU-R P.452，即 50%）。 TVG 适用于地球站的两种不同配置：</w:t>
      </w:r>
    </w:p>
    <w:p>
      <w:pPr>
        <w:ind w:firstLine="397"/>
        <w:jc w:val="both"/>
      </w:pPr>
      <w:r>
        <w:rPr>
          <w:rFonts w:ascii="Arial" w:hAnsi="Arial" w:eastAsia="Noto Sans CJK SC"/>
          <w:b w:val="0"/>
          <w:sz w:val="19"/>
        </w:rPr>
        <w:t>1. 在最好的情况下，地球站仅跟踪 300 km 或 1 000 km 一颗卫星。</w:t>
      </w:r>
    </w:p>
    <w:p>
      <w:pPr>
        <w:ind w:firstLine="397"/>
        <w:jc w:val="both"/>
      </w:pPr>
      <w:r>
        <w:rPr>
          <w:rFonts w:ascii="Arial" w:hAnsi="Arial" w:eastAsia="Noto Sans CJK SC"/>
          <w:b w:val="0"/>
          <w:sz w:val="19"/>
        </w:rPr>
        <w:t>2. 在实际情况中，地球站跟踪不同高度和不同轨道倾角的几颗卫星。</w:t>
      </w:r>
    </w:p>
    <w:p>
      <w:pPr>
        <w:pStyle w:val="CaptionZH"/>
        <w:keepNext/>
        <w:jc w:val="center"/>
      </w:pPr>
      <w:r>
        <w:rPr>
          <w:rFonts w:ascii="Arial" w:hAnsi="Arial" w:eastAsia="Noto Sans CJK SC"/>
          <w:b w:val="0"/>
          <w:sz w:val="17"/>
        </w:rPr>
        <w:t>上图9.16-1提供了带外域中的地球站的发射掩模。</w:t>
      </w:r>
    </w:p>
    <w:p>
      <w:pPr>
        <w:ind w:firstLine="397"/>
        <w:jc w:val="both"/>
      </w:pPr>
      <w:r>
        <w:rPr>
          <w:rFonts w:ascii="Arial" w:hAnsi="Arial" w:eastAsia="Noto Sans CJK SC"/>
          <w:b w:val="0"/>
          <w:sz w:val="19"/>
        </w:rPr>
        <w:t>考虑到 MetAids 服务中间可能分配 1 MHz 的情况（例如 403-404 MHz），最后一个通道（在 SOS 带宽边缘）的功率</w:t>
      </w:r>
    </w:p>
    <w:p>
      <w:pPr>
        <w:ind w:firstLine="397"/>
        <w:jc w:val="both"/>
      </w:pPr>
      <w:r>
        <w:rPr>
          <w:rFonts w:ascii="Arial" w:hAnsi="Arial" w:eastAsia="Noto Sans CJK SC"/>
          <w:b w:val="0"/>
          <w:sz w:val="19"/>
        </w:rPr>
        <w:t>无线电探空仪接收器的 300 kHz 可以计算为大于 10 dBW/300 kHz。这个值</w:t>
      </w:r>
    </w:p>
    <w:p>
      <w:pPr>
        <w:ind w:firstLine="397"/>
        <w:jc w:val="both"/>
      </w:pPr>
      <w:r>
        <w:rPr>
          <w:rFonts w:ascii="Arial" w:hAnsi="Arial" w:eastAsia="Noto Sans CJK SC"/>
          <w:b w:val="0"/>
          <w:sz w:val="19"/>
        </w:rPr>
        <w:t>10 dBW/300 kHz 将在相邻频段研究中用作地球站电源。</w:t>
      </w:r>
    </w:p>
    <w:p>
      <w:pPr>
        <w:ind w:firstLine="397"/>
        <w:jc w:val="both"/>
      </w:pPr>
      <w:r>
        <w:rPr>
          <w:rFonts w:ascii="Arial" w:hAnsi="Arial" w:eastAsia="Noto Sans CJK SC"/>
          <w:b w:val="0"/>
          <w:sz w:val="19"/>
        </w:rPr>
        <w:t>如果在 SOS 的潜在分配中应用 100 kHz 保护带（则 800 kHz 的潜在分配以 403-404 MHz 为中心），则无线电探空仪接收器中的带外功率可能等于-43 dBW/4 kHz 所以 -24 dBW/300 kHz。下表9.16-3 s总结了相邻频段中先前的计算。然而，值得注意的是，实际上，不能引入保护频带，因为这将使这部分频带对两种服务都无用，并且将明显惩罚目前使用整个 403-406 MHz 频带的 MetAids。因此，模拟</w:t>
      </w:r>
    </w:p>
    <w:p>
      <w:pPr>
        <w:ind w:firstLine="397"/>
        <w:jc w:val="both"/>
      </w:pPr>
      <w:r>
        <w:rPr>
          <w:rFonts w:ascii="Arial" w:hAnsi="Arial" w:eastAsia="Noto Sans CJK SC"/>
          <w:b w:val="0"/>
          <w:sz w:val="19"/>
        </w:rPr>
        <w:t>保护带的 100 kHz 仅供参考，但不能被视为一个选项。</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235 页</w:t>
            </w:r>
          </w:p>
        </w:tc>
      </w:tr>
    </w:tbl>
    <w:p>
      <w:pPr>
        <w:pStyle w:val="Heading2"/>
        <w:keepNext/>
      </w:pPr>
      <w:r>
        <w:rPr>
          <w:rFonts w:ascii="Arial" w:hAnsi="Arial" w:eastAsia="Noto Sans CJK SC"/>
          <w:b w:val="0"/>
          <w:sz w:val="19"/>
        </w:rPr>
        <w:t>表 9.16-3</w:t>
      </w:r>
    </w:p>
    <w:p>
      <w:pPr>
        <w:ind w:firstLine="397"/>
        <w:jc w:val="both"/>
      </w:pPr>
      <w:r>
        <w:rPr>
          <w:rFonts w:ascii="Arial" w:hAnsi="Arial" w:eastAsia="Noto Sans CJK SC"/>
          <w:b w:val="0"/>
          <w:sz w:val="19"/>
        </w:rPr>
        <w:t>带外功率</w:t>
      </w:r>
    </w:p>
    <w:p>
      <w:pPr>
        <w:ind w:firstLine="397"/>
        <w:jc w:val="both"/>
      </w:pPr>
      <w:r>
        <w:rPr>
          <w:rFonts w:ascii="Arial" w:hAnsi="Arial" w:eastAsia="Noto Sans CJK SC"/>
          <w:b w:val="0"/>
          <w:sz w:val="19"/>
        </w:rPr>
        <w:t>保护带</w:t>
      </w:r>
    </w:p>
    <w:p>
      <w:pPr>
        <w:ind w:firstLine="397"/>
        <w:jc w:val="both"/>
      </w:pPr>
      <w:r>
        <w:rPr>
          <w:rFonts w:ascii="Arial" w:hAnsi="Arial" w:eastAsia="Noto Sans CJK SC"/>
          <w:b w:val="0"/>
          <w:sz w:val="19"/>
        </w:rPr>
        <w:t>SOS带</w:t>
      </w:r>
    </w:p>
    <w:p>
      <w:pPr>
        <w:ind w:firstLine="397"/>
        <w:jc w:val="both"/>
      </w:pPr>
      <w:r>
        <w:rPr>
          <w:rFonts w:ascii="Arial" w:hAnsi="Arial" w:eastAsia="Noto Sans CJK SC"/>
          <w:b w:val="0"/>
          <w:sz w:val="19"/>
        </w:rPr>
        <w:t>（千赫兹）</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无线电探空仪接收器中的带外发射 (dBW/300 kHz)</w:t>
      </w:r>
    </w:p>
    <w:p>
      <w:pPr>
        <w:ind w:firstLine="397"/>
        <w:jc w:val="both"/>
      </w:pPr>
      <w:r>
        <w:rPr>
          <w:rFonts w:ascii="Arial" w:hAnsi="Arial" w:eastAsia="Noto Sans CJK SC"/>
          <w:b w:val="0"/>
          <w:sz w:val="19"/>
        </w:rPr>
        <w:t>0 403-404 10</w:t>
      </w:r>
    </w:p>
    <w:p>
      <w:pPr>
        <w:ind w:firstLine="397"/>
        <w:jc w:val="both"/>
      </w:pPr>
      <w:r>
        <w:rPr>
          <w:rFonts w:ascii="Arial" w:hAnsi="Arial" w:eastAsia="Noto Sans CJK SC"/>
          <w:b w:val="0"/>
          <w:sz w:val="19"/>
        </w:rPr>
        <w:t>100 403.1-403.9 -24</w:t>
      </w:r>
    </w:p>
    <w:p>
      <w:pPr>
        <w:pStyle w:val="Heading3"/>
        <w:keepNext/>
      </w:pPr>
      <w:r>
        <w:rPr>
          <w:rFonts w:ascii="Arial" w:hAnsi="Arial" w:eastAsia="Noto Sans CJK SC"/>
          <w:b/>
          <w:sz w:val="19"/>
        </w:rPr>
        <w:t>9.16.4.1 TVG应用于地球站跟踪一颗卫星</w:t>
      </w:r>
    </w:p>
    <w:p>
      <w:pPr>
        <w:ind w:firstLine="397"/>
        <w:jc w:val="both"/>
      </w:pPr>
      <w:r>
        <w:rPr>
          <w:rFonts w:ascii="Arial" w:hAnsi="Arial" w:eastAsia="Noto Sans CJK SC"/>
          <w:b w:val="0"/>
          <w:sz w:val="19"/>
        </w:rPr>
        <w:t>为了创建 iso-e.i.r.p.围绕无线电探空仪接收机，研究了传播模型中引入的发射机水平增益与时间百分比的相关关系。 地球站放置在中纬度（45°N，3°E - 法国领土中部），极轨道上的两颗卫星在不同高度传播，分别等于 300 和 1000 km（ITU-R SA.2426-0号报告中定义的范围内的最大和最小高度。</w:t>
      </w:r>
    </w:p>
    <w:p>
      <w:pPr>
        <w:pStyle w:val="Heading2"/>
        <w:keepNext/>
      </w:pPr>
      <w:r>
        <w:rPr>
          <w:rFonts w:ascii="Arial" w:hAnsi="Arial" w:eastAsia="Noto Sans CJK SC"/>
          <w:b w:val="0"/>
          <w:sz w:val="19"/>
        </w:rPr>
        <w:t>图9.16-2</w:t>
      </w:r>
    </w:p>
    <w:p>
      <w:pPr>
        <w:ind w:firstLine="397"/>
        <w:jc w:val="both"/>
      </w:pPr>
      <w:r>
        <w:rPr>
          <w:rFonts w:ascii="Arial" w:hAnsi="Arial" w:eastAsia="Noto Sans CJK SC"/>
          <w:b w:val="0"/>
          <w:sz w:val="19"/>
        </w:rPr>
        <w:t>SOS 地球站和短期任务的天线图案</w:t>
      </w:r>
    </w:p>
    <w:p>
      <w:pPr>
        <w:ind w:firstLine="397"/>
        <w:jc w:val="both"/>
      </w:pPr>
      <w:r>
        <w:rPr>
          <w:rFonts w:ascii="Arial" w:hAnsi="Arial" w:eastAsia="Noto Sans CJK SC"/>
          <w:b w:val="0"/>
          <w:sz w:val="19"/>
        </w:rPr>
        <w:t>地球站的天线方向图基于 ITU-R F.699号建议书，如图 9.16-2 所示。图 9.16-3 描述了地球站跟踪各种卫星 36 个方位角（从北向 0 到 360）的增益向地平线的分布。所有 TVG 分析都是在带内域中进行的。然而，所有表（从 9.16-4 到 9.16-10）中以及最终在第 9.16.6 节中使用的增益值和时间百分比与所使用的功率（带内或带外）无关，只有相对损耗 (Lb) 才能得出必要的参数（增益和时间百分比）。</w:t>
      </w:r>
    </w:p>
    <w:p>
      <w:pPr>
        <w:ind w:firstLine="397"/>
        <w:jc w:val="both"/>
      </w:pPr>
      <w:r>
        <w:rPr>
          <w:rFonts w:ascii="Arial" w:hAnsi="Arial" w:eastAsia="Noto Sans CJK SC"/>
          <w:b w:val="0"/>
          <w:sz w:val="19"/>
        </w:rPr>
        <w:t>两颗卫星的模拟均代表两个月的时间段，时间步长为 10s。 地球站朝向地平线的增益分布是针对不同方位角得出的（从 0 到 360 °，按 10 ° 的步长 - 从北方获取的参考）。图 9.16-3 显示了结果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236 页</w:t>
            </w:r>
          </w:p>
        </w:tc>
      </w:tr>
    </w:tbl>
    <w:p>
      <w:pPr>
        <w:ind w:firstLine="397"/>
        <w:jc w:val="both"/>
      </w:pPr>
      <w:r>
        <w:rPr>
          <w:rFonts w:ascii="Arial" w:hAnsi="Arial" w:eastAsia="Noto Sans CJK SC"/>
          <w:b w:val="0"/>
          <w:sz w:val="19"/>
        </w:rPr>
        <w:t>两个卫星的高度。表9.16-4、9.16-5、9.16-6和9.16-7列出了对要使用的相关对（增益/插入传播模型的时间百分比）的研究结果。</w:t>
      </w:r>
    </w:p>
    <w:p>
      <w:pPr>
        <w:pStyle w:val="Heading2"/>
        <w:keepNext/>
      </w:pPr>
      <w:r>
        <w:rPr>
          <w:rFonts w:ascii="Arial" w:hAnsi="Arial" w:eastAsia="Noto Sans CJK SC"/>
          <w:b w:val="0"/>
          <w:sz w:val="19"/>
        </w:rPr>
        <w:t>图 9.16-3</w:t>
      </w:r>
    </w:p>
    <w:p>
      <w:pPr>
        <w:ind w:firstLine="397"/>
        <w:jc w:val="both"/>
      </w:pPr>
      <w:r>
        <w:rPr>
          <w:rFonts w:ascii="Arial" w:hAnsi="Arial" w:eastAsia="Noto Sans CJK SC"/>
          <w:b w:val="0"/>
          <w:sz w:val="19"/>
        </w:rPr>
        <w:t>地球站不同水平方向增益的累积密度函数 (CDF)</w:t>
      </w:r>
    </w:p>
    <w:p>
      <w:pPr>
        <w:ind w:firstLine="397"/>
        <w:jc w:val="both"/>
      </w:pPr>
      <w:r>
        <w:rPr>
          <w:rFonts w:ascii="Arial" w:hAnsi="Arial" w:eastAsia="Noto Sans CJK SC"/>
          <w:b w:val="0"/>
          <w:sz w:val="19"/>
        </w:rPr>
        <w:t>受害方位角 (0:10:360) 考虑卫星在 300 和 1000 km</w:t>
      </w:r>
    </w:p>
    <w:p>
      <w:pPr>
        <w:pStyle w:val="Heading2"/>
        <w:keepNext/>
      </w:pPr>
      <w:r>
        <w:rPr>
          <w:rFonts w:ascii="Arial" w:hAnsi="Arial" w:eastAsia="Noto Sans CJK SC"/>
          <w:b w:val="0"/>
          <w:sz w:val="19"/>
        </w:rPr>
        <w:t>表 9.16-4</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1 000 km 卫星和长期标准 (20%)</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val="0"/>
          <w:sz w:val="16"/>
        </w:rPr>
        <w:t>–5</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176</w:t>
      </w:r>
    </w:p>
    <w:p>
      <w:pPr>
        <w:pStyle w:val="TableTextZH"/>
      </w:pPr>
      <w:r>
        <w:rPr>
          <w:rFonts w:ascii="Arial" w:hAnsi="Arial" w:eastAsia="Noto Sans CJK SC"/>
          <w:b w:val="0"/>
          <w:sz w:val="16"/>
        </w:rPr>
        <w:t>109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181</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186</w:t>
      </w:r>
    </w:p>
    <w:p>
      <w:pPr>
        <w:pStyle w:val="TableTextZH"/>
      </w:pPr>
      <w:r>
        <w:rPr>
          <w:rFonts w:ascii="Arial" w:hAnsi="Arial" w:eastAsia="Noto Sans CJK SC"/>
          <w:b w:val="0"/>
          <w:sz w:val="16"/>
        </w:rPr>
        <w:t>173</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216</w:t>
      </w:r>
    </w:p>
    <w:p>
      <w:pPr>
        <w:pStyle w:val="TableTextZH"/>
      </w:pPr>
      <w:r>
        <w:rPr>
          <w:rFonts w:ascii="Arial" w:hAnsi="Arial" w:eastAsia="Noto Sans CJK SC"/>
          <w:b/>
          <w:sz w:val="16"/>
        </w:rPr>
        <w:t>16</w:t>
      </w:r>
    </w:p>
    <w:p>
      <w:pPr>
        <w:pStyle w:val="TableTextZH"/>
      </w:pPr>
      <w:r>
        <w:rPr>
          <w:rFonts w:ascii="Arial" w:hAnsi="Arial" w:eastAsia="Noto Sans CJK SC"/>
          <w:b/>
          <w:sz w:val="16"/>
        </w:rPr>
        <w:t>0.08</w:t>
      </w:r>
    </w:p>
    <w:p>
      <w:pPr>
        <w:pStyle w:val="TableTextZH"/>
      </w:pPr>
      <w:r>
        <w:rPr>
          <w:rFonts w:ascii="Arial" w:hAnsi="Arial" w:eastAsia="Noto Sans CJK SC"/>
          <w:b/>
          <w:sz w:val="16"/>
        </w:rPr>
        <w:t>20</w:t>
      </w:r>
    </w:p>
    <w:p>
      <w:pPr>
        <w:pStyle w:val="TableTextZH"/>
      </w:pPr>
      <w:r>
        <w:rPr>
          <w:rFonts w:ascii="Arial" w:hAnsi="Arial" w:eastAsia="Noto Sans CJK SC"/>
          <w:b/>
          <w:sz w:val="16"/>
        </w:rPr>
        <w:t>50</w:t>
      </w:r>
    </w:p>
    <w:p>
      <w:pPr>
        <w:pStyle w:val="TableTextZH"/>
      </w:pPr>
      <w:r>
        <w:rPr>
          <w:rFonts w:ascii="Arial" w:hAnsi="Arial" w:eastAsia="Noto Sans CJK SC"/>
          <w:b/>
          <w:sz w:val="16"/>
        </w:rPr>
        <w:t>197</w:t>
      </w:r>
    </w:p>
    <w:p>
      <w:pPr>
        <w:pStyle w:val="TableTextZH"/>
      </w:pPr>
      <w:r>
        <w:rPr>
          <w:rFonts w:ascii="Arial" w:hAnsi="Arial" w:eastAsia="Noto Sans CJK SC"/>
          <w:b/>
          <w:sz w:val="16"/>
        </w:rPr>
        <w:t>264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237 页</w:t>
            </w:r>
          </w:p>
        </w:tc>
      </w:tr>
    </w:tbl>
    <w:p>
      <w:pPr>
        <w:pStyle w:val="Heading2"/>
        <w:keepNext/>
      </w:pPr>
      <w:r>
        <w:rPr>
          <w:rFonts w:ascii="Arial" w:hAnsi="Arial" w:eastAsia="Noto Sans CJK SC"/>
          <w:b w:val="0"/>
          <w:sz w:val="19"/>
        </w:rPr>
        <w:t>表 9.16-5</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1 000 km 卫星和短期标准 (0.2%)</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sz w:val="16"/>
        </w:rPr>
        <w:t>–5</w:t>
      </w:r>
    </w:p>
    <w:p>
      <w:pPr>
        <w:pStyle w:val="TableTextZH"/>
      </w:pPr>
      <w:r>
        <w:rPr>
          <w:rFonts w:ascii="Arial" w:hAnsi="Arial" w:eastAsia="Noto Sans CJK SC"/>
          <w:b/>
          <w:sz w:val="16"/>
        </w:rPr>
        <w:t>4.8</w:t>
      </w:r>
    </w:p>
    <w:p>
      <w:pPr>
        <w:pStyle w:val="TableTextZH"/>
      </w:pPr>
      <w:r>
        <w:rPr>
          <w:rFonts w:ascii="Arial" w:hAnsi="Arial" w:eastAsia="Noto Sans CJK SC"/>
          <w:b/>
          <w:sz w:val="16"/>
        </w:rPr>
        <w:t>0.2</w:t>
      </w:r>
    </w:p>
    <w:p>
      <w:pPr>
        <w:pStyle w:val="TableTextZH"/>
      </w:pPr>
      <w:r>
        <w:rPr>
          <w:rFonts w:ascii="Arial" w:hAnsi="Arial" w:eastAsia="Noto Sans CJK SC"/>
          <w:b/>
          <w:sz w:val="16"/>
        </w:rPr>
        <w:t>4.2</w:t>
      </w:r>
    </w:p>
    <w:p>
      <w:pPr>
        <w:pStyle w:val="TableTextZH"/>
      </w:pPr>
      <w:r>
        <w:rPr>
          <w:rFonts w:ascii="Arial" w:hAnsi="Arial" w:eastAsia="Noto Sans CJK SC"/>
          <w:b/>
          <w:sz w:val="16"/>
        </w:rPr>
        <w:t>169</w:t>
      </w:r>
    </w:p>
    <w:p>
      <w:pPr>
        <w:pStyle w:val="TableTextZH"/>
      </w:pPr>
      <w:r>
        <w:rPr>
          <w:rFonts w:ascii="Arial" w:hAnsi="Arial" w:eastAsia="Noto Sans CJK SC"/>
          <w:b/>
          <w:sz w:val="16"/>
        </w:rPr>
        <w:t>208</w:t>
      </w:r>
    </w:p>
    <w:p>
      <w:pPr>
        <w:pStyle w:val="TableTextZH"/>
      </w:pPr>
      <w:r>
        <w:rPr>
          <w:rFonts w:ascii="Arial" w:hAnsi="Arial" w:eastAsia="Noto Sans CJK SC"/>
          <w:b w:val="0"/>
          <w:sz w:val="16"/>
        </w:rPr>
        <w:t>0</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7.1</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179</w:t>
      </w:r>
    </w:p>
    <w:p>
      <w:pPr>
        <w:pStyle w:val="TableTextZH"/>
      </w:pPr>
      <w:r>
        <w:rPr>
          <w:rFonts w:ascii="Arial" w:hAnsi="Arial" w:eastAsia="Noto Sans CJK SC"/>
          <w:b w:val="0"/>
          <w:sz w:val="16"/>
        </w:rPr>
        <w:t>185</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184</w:t>
      </w:r>
    </w:p>
    <w:p>
      <w:pPr>
        <w:pStyle w:val="TableTextZH"/>
      </w:pPr>
      <w:r>
        <w:rPr>
          <w:rFonts w:ascii="Arial" w:hAnsi="Arial" w:eastAsia="Noto Sans CJK SC"/>
          <w:b w:val="0"/>
          <w:sz w:val="16"/>
        </w:rPr>
        <w:t>170</w:t>
      </w:r>
    </w:p>
    <w:p>
      <w:pPr>
        <w:pStyle w:val="TableTextZH"/>
      </w:pPr>
      <w:r>
        <w:rPr>
          <w:rFonts w:ascii="Arial" w:hAnsi="Arial" w:eastAsia="Noto Sans CJK SC"/>
          <w:b/>
          <w:sz w:val="16"/>
        </w:rPr>
        <w:t>16</w:t>
      </w:r>
    </w:p>
    <w:p>
      <w:pPr>
        <w:pStyle w:val="TableTextZH"/>
      </w:pPr>
      <w:r>
        <w:rPr>
          <w:rFonts w:ascii="Arial" w:hAnsi="Arial" w:eastAsia="Noto Sans CJK SC"/>
          <w:b/>
          <w:sz w:val="16"/>
        </w:rPr>
        <w:t>0.08</w:t>
      </w:r>
    </w:p>
    <w:p>
      <w:pPr>
        <w:pStyle w:val="TableTextZH"/>
      </w:pPr>
      <w:r>
        <w:rPr>
          <w:rFonts w:ascii="Arial" w:hAnsi="Arial" w:eastAsia="Noto Sans CJK SC"/>
          <w:b/>
          <w:sz w:val="16"/>
        </w:rPr>
        <w:t>0.2</w:t>
      </w:r>
    </w:p>
    <w:p>
      <w:pPr>
        <w:pStyle w:val="TableTextZH"/>
      </w:pPr>
      <w:r>
        <w:rPr>
          <w:rFonts w:ascii="Arial" w:hAnsi="Arial" w:eastAsia="Noto Sans CJK SC"/>
          <w:b/>
          <w:sz w:val="16"/>
        </w:rPr>
        <w:t>50</w:t>
      </w:r>
    </w:p>
    <w:p>
      <w:pPr>
        <w:pStyle w:val="TableTextZH"/>
      </w:pPr>
      <w:r>
        <w:rPr>
          <w:rFonts w:ascii="Arial" w:hAnsi="Arial" w:eastAsia="Noto Sans CJK SC"/>
          <w:b/>
          <w:sz w:val="16"/>
        </w:rPr>
        <w:t>190</w:t>
      </w:r>
    </w:p>
    <w:p>
      <w:pPr>
        <w:pStyle w:val="TableTextZH"/>
      </w:pPr>
      <w:r>
        <w:rPr>
          <w:rFonts w:ascii="Arial" w:hAnsi="Arial" w:eastAsia="Noto Sans CJK SC"/>
          <w:b/>
          <w:sz w:val="16"/>
        </w:rPr>
        <w:t>208</w:t>
      </w:r>
    </w:p>
    <w:p>
      <w:pPr>
        <w:pStyle w:val="Heading2"/>
        <w:keepNext/>
      </w:pPr>
      <w:r>
        <w:rPr>
          <w:rFonts w:ascii="Arial" w:hAnsi="Arial" w:eastAsia="Noto Sans CJK SC"/>
          <w:b w:val="0"/>
          <w:sz w:val="19"/>
        </w:rPr>
        <w:t>表 9.16-6</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300 km 卫星和长期标准 (20%)</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176</w:t>
      </w:r>
    </w:p>
    <w:p>
      <w:pPr>
        <w:pStyle w:val="TableTextZH"/>
      </w:pPr>
      <w:r>
        <w:rPr>
          <w:rFonts w:ascii="Arial" w:hAnsi="Arial" w:eastAsia="Noto Sans CJK SC"/>
          <w:b w:val="0"/>
          <w:sz w:val="16"/>
        </w:rPr>
        <w:t>109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0.7</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181</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186</w:t>
      </w:r>
    </w:p>
    <w:p>
      <w:pPr>
        <w:pStyle w:val="TableTextZH"/>
      </w:pPr>
      <w:r>
        <w:rPr>
          <w:rFonts w:ascii="Arial" w:hAnsi="Arial" w:eastAsia="Noto Sans CJK SC"/>
          <w:b w:val="0"/>
          <w:sz w:val="16"/>
        </w:rPr>
        <w:t>173</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216</w:t>
      </w:r>
    </w:p>
    <w:p>
      <w:pPr>
        <w:pStyle w:val="TableTextZH"/>
      </w:pPr>
      <w:r>
        <w:rPr>
          <w:rFonts w:ascii="Arial" w:hAnsi="Arial" w:eastAsia="Noto Sans CJK SC"/>
          <w:b/>
          <w:sz w:val="16"/>
        </w:rPr>
        <w:t>16</w:t>
      </w:r>
    </w:p>
    <w:p>
      <w:pPr>
        <w:pStyle w:val="TableTextZH"/>
      </w:pPr>
      <w:r>
        <w:rPr>
          <w:rFonts w:ascii="Arial" w:hAnsi="Arial" w:eastAsia="Noto Sans CJK SC"/>
          <w:b/>
          <w:sz w:val="16"/>
        </w:rPr>
        <w:t>0.02</w:t>
      </w:r>
    </w:p>
    <w:p>
      <w:pPr>
        <w:pStyle w:val="TableTextZH"/>
      </w:pPr>
      <w:r>
        <w:rPr>
          <w:rFonts w:ascii="Arial" w:hAnsi="Arial" w:eastAsia="Noto Sans CJK SC"/>
          <w:b/>
          <w:sz w:val="16"/>
        </w:rPr>
        <w:t>20</w:t>
      </w:r>
    </w:p>
    <w:p>
      <w:pPr>
        <w:pStyle w:val="TableTextZH"/>
      </w:pPr>
      <w:r>
        <w:rPr>
          <w:rFonts w:ascii="Arial" w:hAnsi="Arial" w:eastAsia="Noto Sans CJK SC"/>
          <w:b/>
          <w:sz w:val="16"/>
        </w:rPr>
        <w:t>50</w:t>
      </w:r>
    </w:p>
    <w:p>
      <w:pPr>
        <w:pStyle w:val="TableTextZH"/>
      </w:pPr>
      <w:r>
        <w:rPr>
          <w:rFonts w:ascii="Arial" w:hAnsi="Arial" w:eastAsia="Noto Sans CJK SC"/>
          <w:b/>
          <w:sz w:val="16"/>
        </w:rPr>
        <w:t>197</w:t>
      </w:r>
    </w:p>
    <w:p>
      <w:pPr>
        <w:pStyle w:val="TableTextZH"/>
      </w:pPr>
      <w:r>
        <w:rPr>
          <w:rFonts w:ascii="Arial" w:hAnsi="Arial" w:eastAsia="Noto Sans CJK SC"/>
          <w:b/>
          <w:sz w:val="16"/>
        </w:rPr>
        <w:t>264</w:t>
      </w:r>
    </w:p>
    <w:p>
      <w:pPr>
        <w:pStyle w:val="Heading2"/>
        <w:keepNext/>
      </w:pPr>
      <w:r>
        <w:rPr>
          <w:rFonts w:ascii="Arial" w:hAnsi="Arial" w:eastAsia="Noto Sans CJK SC"/>
          <w:b w:val="0"/>
          <w:sz w:val="19"/>
        </w:rPr>
        <w:t>表 9.16-7</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300 km 卫星和短期标准 (0.2%)</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16.6</w:t>
      </w:r>
    </w:p>
    <w:p>
      <w:pPr>
        <w:pStyle w:val="TableTextZH"/>
      </w:pPr>
      <w:r>
        <w:rPr>
          <w:rFonts w:ascii="Arial" w:hAnsi="Arial" w:eastAsia="Noto Sans CJK SC"/>
          <w:b w:val="0"/>
          <w:sz w:val="16"/>
        </w:rPr>
        <w:t>169</w:t>
      </w:r>
    </w:p>
    <w:p>
      <w:pPr>
        <w:pStyle w:val="TableTextZH"/>
      </w:pPr>
      <w:r>
        <w:rPr>
          <w:rFonts w:ascii="Arial" w:hAnsi="Arial" w:eastAsia="Noto Sans CJK SC"/>
          <w:b w:val="0"/>
          <w:sz w:val="16"/>
        </w:rPr>
        <w:t>112</w:t>
      </w:r>
    </w:p>
    <w:p>
      <w:pPr>
        <w:pStyle w:val="TableTextZH"/>
      </w:pPr>
      <w:r>
        <w:rPr>
          <w:rFonts w:ascii="Arial" w:hAnsi="Arial" w:eastAsia="Noto Sans CJK SC"/>
          <w:b w:val="0"/>
          <w:sz w:val="16"/>
        </w:rPr>
        <w:t>0</w:t>
      </w:r>
    </w:p>
    <w:p>
      <w:pPr>
        <w:pStyle w:val="TableTextZH"/>
      </w:pPr>
      <w:r>
        <w:rPr>
          <w:rFonts w:ascii="Arial" w:hAnsi="Arial" w:eastAsia="Noto Sans CJK SC"/>
          <w:b w:val="0"/>
          <w:sz w:val="16"/>
        </w:rPr>
        <w:t>0.7</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28.6</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5</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179</w:t>
      </w:r>
    </w:p>
    <w:p>
      <w:pPr>
        <w:pStyle w:val="TableTextZH"/>
      </w:pPr>
      <w:r>
        <w:rPr>
          <w:rFonts w:ascii="Arial" w:hAnsi="Arial" w:eastAsia="Noto Sans CJK SC"/>
          <w:b w:val="0"/>
          <w:sz w:val="16"/>
        </w:rPr>
        <w:t>130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184</w:t>
      </w:r>
    </w:p>
    <w:p>
      <w:pPr>
        <w:pStyle w:val="TableTextZH"/>
      </w:pPr>
      <w:r>
        <w:rPr>
          <w:rFonts w:ascii="Arial" w:hAnsi="Arial" w:eastAsia="Noto Sans CJK SC"/>
          <w:b w:val="0"/>
          <w:sz w:val="16"/>
        </w:rPr>
        <w:t>157</w:t>
      </w:r>
    </w:p>
    <w:p>
      <w:pPr>
        <w:pStyle w:val="TableTextZH"/>
      </w:pPr>
      <w:r>
        <w:rPr>
          <w:rFonts w:ascii="Arial" w:hAnsi="Arial" w:eastAsia="Noto Sans CJK SC"/>
          <w:b/>
          <w:sz w:val="16"/>
        </w:rPr>
        <w:t>16</w:t>
      </w:r>
    </w:p>
    <w:p>
      <w:pPr>
        <w:pStyle w:val="TableTextZH"/>
      </w:pPr>
      <w:r>
        <w:rPr>
          <w:rFonts w:ascii="Arial" w:hAnsi="Arial" w:eastAsia="Noto Sans CJK SC"/>
          <w:b/>
          <w:sz w:val="16"/>
        </w:rPr>
        <w:t>0.02</w:t>
      </w:r>
    </w:p>
    <w:p>
      <w:pPr>
        <w:pStyle w:val="TableTextZH"/>
      </w:pPr>
      <w:r>
        <w:rPr>
          <w:rFonts w:ascii="Arial" w:hAnsi="Arial" w:eastAsia="Noto Sans CJK SC"/>
          <w:b/>
          <w:sz w:val="16"/>
        </w:rPr>
        <w:t>0.2</w:t>
      </w:r>
    </w:p>
    <w:p>
      <w:pPr>
        <w:pStyle w:val="TableTextZH"/>
      </w:pPr>
      <w:r>
        <w:rPr>
          <w:rFonts w:ascii="Arial" w:hAnsi="Arial" w:eastAsia="Noto Sans CJK SC"/>
          <w:b/>
          <w:sz w:val="16"/>
        </w:rPr>
        <w:t>50</w:t>
      </w:r>
    </w:p>
    <w:p>
      <w:pPr>
        <w:pStyle w:val="TableTextZH"/>
      </w:pPr>
      <w:r>
        <w:rPr>
          <w:rFonts w:ascii="Arial" w:hAnsi="Arial" w:eastAsia="Noto Sans CJK SC"/>
          <w:b/>
          <w:sz w:val="16"/>
        </w:rPr>
        <w:t>190</w:t>
      </w:r>
    </w:p>
    <w:p>
      <w:pPr>
        <w:pStyle w:val="TableTextZH"/>
      </w:pPr>
      <w:r>
        <w:rPr>
          <w:rFonts w:ascii="Arial" w:hAnsi="Arial" w:eastAsia="Noto Sans CJK SC"/>
          <w:b/>
          <w:sz w:val="16"/>
        </w:rPr>
        <w:t>207</w:t>
      </w:r>
    </w:p>
    <w:p>
      <w:pPr>
        <w:ind w:firstLine="397"/>
        <w:jc w:val="both"/>
      </w:pPr>
      <w:r>
        <w:rPr>
          <w:rFonts w:ascii="Arial" w:hAnsi="Arial" w:eastAsia="Noto Sans CJK SC"/>
          <w:b w:val="0"/>
          <w:sz w:val="19"/>
        </w:rPr>
        <w:t>考虑到仅跟踪一颗卫星的 TGV 方法可以得出以下结论：iso-e.i.r.p.可以使用地球站 (16 dBi) 的最大增益和传播模型中 50% 的时间百分比（即 ITU-R P.452号建议书）来构建。 iso-e.i.r.p. 的限制</w:t>
      </w:r>
    </w:p>
    <w:p>
      <w:pPr>
        <w:ind w:firstLine="397"/>
        <w:jc w:val="both"/>
      </w:pPr>
      <w:r>
        <w:rPr>
          <w:rFonts w:ascii="Arial" w:hAnsi="Arial" w:eastAsia="Noto Sans CJK SC"/>
          <w:b w:val="0"/>
          <w:sz w:val="19"/>
        </w:rPr>
        <w:t>则为最大 e.i.r.p. 地球站且等于 33 dBW。此外，从上表可以得出结论，由于增益的时间变化以相同的方式且与卫星高度无关，因此可以评估短期和长期标准。</w:t>
      </w:r>
    </w:p>
    <w:p>
      <w:pPr>
        <w:pStyle w:val="Heading3"/>
        <w:keepNext/>
      </w:pPr>
      <w:r>
        <w:rPr>
          <w:rFonts w:ascii="Arial" w:hAnsi="Arial" w:eastAsia="Noto Sans CJK SC"/>
          <w:b/>
          <w:sz w:val="19"/>
        </w:rPr>
        <w:t>9.16.4.2 TVG应用于跟踪多颗卫星的地球站</w:t>
      </w:r>
    </w:p>
    <w:p>
      <w:pPr>
        <w:ind w:firstLine="397"/>
        <w:jc w:val="both"/>
      </w:pPr>
      <w:r>
        <w:rPr>
          <w:rFonts w:ascii="Arial" w:hAnsi="Arial" w:eastAsia="Noto Sans CJK SC"/>
          <w:b w:val="0"/>
          <w:sz w:val="19"/>
        </w:rPr>
        <w:t>该模拟采用任意假设，即地球站 (45°N 3°E) 可以跟踪不同高度上的 5 s 卫星以及具有相同通道的不同轨道倾角。表9.16-8提供了每颗卫星的轨道特性特征。为了保证地球站跟踪卫星的能力，所有轨道倾角都大于45 °。如果有几个</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238 页</w:t>
            </w:r>
          </w:p>
        </w:tc>
      </w:tr>
    </w:tbl>
    <w:p>
      <w:pPr>
        <w:ind w:firstLine="397"/>
        <w:jc w:val="both"/>
      </w:pPr>
      <w:r>
        <w:rPr>
          <w:rFonts w:ascii="Arial" w:hAnsi="Arial" w:eastAsia="Noto Sans CJK SC"/>
          <w:b w:val="0"/>
          <w:sz w:val="19"/>
        </w:rPr>
        <w:t>卫星的可见度为地球站，模拟选择跟随出现在可见度中的第一颗卫星。卫星传播是在两个月内进行的，步长为 10 s。</w:t>
      </w:r>
    </w:p>
    <w:p>
      <w:pPr>
        <w:pStyle w:val="Heading2"/>
        <w:keepNext/>
      </w:pPr>
      <w:r>
        <w:rPr>
          <w:rFonts w:ascii="Arial" w:hAnsi="Arial" w:eastAsia="Noto Sans CJK SC"/>
          <w:b w:val="0"/>
          <w:sz w:val="19"/>
        </w:rPr>
        <w:t>表 9.16-8</w:t>
      </w:r>
    </w:p>
    <w:p>
      <w:pPr>
        <w:ind w:firstLine="397"/>
        <w:jc w:val="both"/>
      </w:pPr>
      <w:r>
        <w:rPr>
          <w:rFonts w:ascii="Arial" w:hAnsi="Arial" w:eastAsia="Noto Sans CJK SC"/>
          <w:b w:val="0"/>
          <w:sz w:val="19"/>
        </w:rPr>
        <w:t>卫星轨道特性</w:t>
      </w:r>
    </w:p>
    <w:p>
      <w:pPr>
        <w:ind w:firstLine="397"/>
        <w:jc w:val="both"/>
      </w:pPr>
      <w:r>
        <w:rPr>
          <w:rFonts w:ascii="Arial" w:hAnsi="Arial" w:eastAsia="Noto Sans CJK SC"/>
          <w:b w:val="0"/>
          <w:sz w:val="19"/>
        </w:rPr>
        <w:t>倾斜度</w:t>
      </w:r>
    </w:p>
    <w:p>
      <w:pPr>
        <w:ind w:firstLine="397"/>
        <w:jc w:val="both"/>
      </w:pPr>
      <w:r>
        <w:rPr>
          <w:rFonts w:ascii="Arial" w:hAnsi="Arial" w:eastAsia="Noto Sans CJK SC"/>
          <w:b w:val="0"/>
          <w:sz w:val="19"/>
        </w:rPr>
        <w:t>海拔高度</w:t>
      </w:r>
    </w:p>
    <w:p>
      <w:pPr>
        <w:ind w:firstLine="397"/>
        <w:jc w:val="both"/>
      </w:pPr>
      <w:r>
        <w:rPr>
          <w:rFonts w:ascii="Arial" w:hAnsi="Arial" w:eastAsia="Noto Sans CJK SC"/>
          <w:b w:val="0"/>
          <w:sz w:val="19"/>
        </w:rPr>
        <w:t>（度）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卫星 1 89 300</w:t>
      </w:r>
    </w:p>
    <w:p>
      <w:pPr>
        <w:ind w:firstLine="397"/>
        <w:jc w:val="both"/>
      </w:pPr>
      <w:r>
        <w:rPr>
          <w:rFonts w:ascii="Arial" w:hAnsi="Arial" w:eastAsia="Noto Sans CJK SC"/>
          <w:b w:val="0"/>
          <w:sz w:val="19"/>
        </w:rPr>
        <w:t>卫星 2 89 1000</w:t>
      </w:r>
    </w:p>
    <w:p>
      <w:pPr>
        <w:ind w:firstLine="397"/>
        <w:jc w:val="both"/>
      </w:pPr>
      <w:r>
        <w:rPr>
          <w:rFonts w:ascii="Arial" w:hAnsi="Arial" w:eastAsia="Noto Sans CJK SC"/>
          <w:b w:val="0"/>
          <w:sz w:val="19"/>
        </w:rPr>
        <w:t>卫星 3 70 400</w:t>
      </w:r>
    </w:p>
    <w:p>
      <w:pPr>
        <w:ind w:firstLine="397"/>
        <w:jc w:val="both"/>
      </w:pPr>
      <w:r>
        <w:rPr>
          <w:rFonts w:ascii="Arial" w:hAnsi="Arial" w:eastAsia="Noto Sans CJK SC"/>
          <w:b w:val="0"/>
          <w:sz w:val="19"/>
        </w:rPr>
        <w:t>卫星 4 60 600</w:t>
      </w:r>
    </w:p>
    <w:p>
      <w:pPr>
        <w:ind w:firstLine="397"/>
        <w:jc w:val="both"/>
      </w:pPr>
      <w:r>
        <w:rPr>
          <w:rFonts w:ascii="Arial" w:hAnsi="Arial" w:eastAsia="Noto Sans CJK SC"/>
          <w:b w:val="0"/>
          <w:sz w:val="19"/>
        </w:rPr>
        <w:t>卫星 5 80 800</w:t>
      </w:r>
    </w:p>
    <w:p>
      <w:pPr>
        <w:pStyle w:val="Heading2"/>
        <w:keepNext/>
      </w:pPr>
      <w:r>
        <w:rPr>
          <w:rFonts w:ascii="Arial" w:hAnsi="Arial" w:eastAsia="Noto Sans CJK SC"/>
          <w:b w:val="0"/>
          <w:sz w:val="19"/>
        </w:rPr>
        <w:t>图9.16-4</w:t>
      </w:r>
    </w:p>
    <w:p>
      <w:pPr>
        <w:ind w:firstLine="397"/>
        <w:jc w:val="both"/>
      </w:pPr>
      <w:r>
        <w:rPr>
          <w:rFonts w:ascii="Arial" w:hAnsi="Arial" w:eastAsia="Noto Sans CJK SC"/>
          <w:b w:val="0"/>
          <w:sz w:val="19"/>
        </w:rPr>
        <w:t>地球站朝向地平线增益的累积密度函数 (CDF)</w:t>
      </w:r>
    </w:p>
    <w:p>
      <w:pPr>
        <w:ind w:firstLine="397"/>
        <w:jc w:val="both"/>
      </w:pPr>
      <w:r>
        <w:rPr>
          <w:rFonts w:ascii="Arial" w:hAnsi="Arial" w:eastAsia="Noto Sans CJK SC"/>
          <w:b w:val="0"/>
          <w:sz w:val="19"/>
        </w:rPr>
        <w:t>考虑五颗跟踪卫星的不同受害者方位角 (0:10:360)</w:t>
      </w:r>
    </w:p>
    <w:p>
      <w:pPr>
        <w:pStyle w:val="CaptionZH"/>
        <w:keepNext/>
        <w:jc w:val="center"/>
      </w:pPr>
      <w:r>
        <w:rPr>
          <w:rFonts w:ascii="Arial" w:hAnsi="Arial" w:eastAsia="Noto Sans CJK SC"/>
          <w:b w:val="0"/>
          <w:sz w:val="17"/>
        </w:rPr>
        <w:t>表9.16-9 s显示，跟踪具有相同频道的几颗卫星，不改变TVG方法中考虑的假设。在传播模型中，朝向地平线的增益始终等于 16 dBi，占 50% 的百分比。然而，表9.16-10 s显示，在短期标准的情况下，地球站的密集使用来跟踪几个不同的卫星，一个接一个，改变了假设以考虑短期标准的保护。</w:t>
      </w:r>
    </w:p>
    <w:p>
      <w:pPr>
        <w:ind w:firstLine="397"/>
        <w:jc w:val="both"/>
      </w:pPr>
      <w:r>
        <w:rPr>
          <w:rFonts w:ascii="Arial" w:hAnsi="Arial" w:eastAsia="Noto Sans CJK SC"/>
          <w:b w:val="0"/>
          <w:sz w:val="19"/>
        </w:rPr>
        <w:t>朝向地平线的增益必须等于 -5 dBi，但另一方面，在传播模型中引入的时间百分比必须等于 1.6%。</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239 页</w:t>
            </w:r>
          </w:p>
        </w:tc>
      </w:tr>
    </w:tbl>
    <w:p>
      <w:pPr>
        <w:pStyle w:val="Heading2"/>
        <w:keepNext/>
      </w:pPr>
      <w:r>
        <w:rPr>
          <w:rFonts w:ascii="Arial" w:hAnsi="Arial" w:eastAsia="Noto Sans CJK SC"/>
          <w:b w:val="0"/>
          <w:sz w:val="19"/>
        </w:rPr>
        <w:t>表 9.16-9</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五颗卫星和长期标准 (20%)</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val="0"/>
          <w:sz w:val="16"/>
        </w:rPr>
        <w:t>–5</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176</w:t>
      </w:r>
    </w:p>
    <w:p>
      <w:pPr>
        <w:pStyle w:val="TableTextZH"/>
      </w:pPr>
      <w:r>
        <w:rPr>
          <w:rFonts w:ascii="Arial" w:hAnsi="Arial" w:eastAsia="Noto Sans CJK SC"/>
          <w:b w:val="0"/>
          <w:sz w:val="16"/>
        </w:rPr>
        <w:t>109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181</w:t>
      </w:r>
    </w:p>
    <w:p>
      <w:pPr>
        <w:pStyle w:val="TableTextZH"/>
      </w:pPr>
      <w:r>
        <w:rPr>
          <w:rFonts w:ascii="Arial" w:hAnsi="Arial" w:eastAsia="Noto Sans CJK SC"/>
          <w:b w:val="0"/>
          <w:sz w:val="16"/>
        </w:rPr>
        <w:t>134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186</w:t>
      </w:r>
    </w:p>
    <w:p>
      <w:pPr>
        <w:pStyle w:val="TableTextZH"/>
      </w:pPr>
      <w:r>
        <w:rPr>
          <w:rFonts w:ascii="Arial" w:hAnsi="Arial" w:eastAsia="Noto Sans CJK SC"/>
          <w:b w:val="0"/>
          <w:sz w:val="16"/>
        </w:rPr>
        <w:t>173</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216</w:t>
      </w:r>
    </w:p>
    <w:p>
      <w:pPr>
        <w:pStyle w:val="TableTextZH"/>
      </w:pPr>
      <w:r>
        <w:rPr>
          <w:rFonts w:ascii="Arial" w:hAnsi="Arial" w:eastAsia="Noto Sans CJK SC"/>
          <w:b/>
          <w:sz w:val="16"/>
        </w:rPr>
        <w:t>16</w:t>
      </w:r>
    </w:p>
    <w:p>
      <w:pPr>
        <w:pStyle w:val="TableTextZH"/>
      </w:pPr>
      <w:r>
        <w:rPr>
          <w:rFonts w:ascii="Arial" w:hAnsi="Arial" w:eastAsia="Noto Sans CJK SC"/>
          <w:b/>
          <w:sz w:val="16"/>
        </w:rPr>
        <w:t>0.008</w:t>
      </w:r>
    </w:p>
    <w:p>
      <w:pPr>
        <w:pStyle w:val="TableTextZH"/>
      </w:pPr>
      <w:r>
        <w:rPr>
          <w:rFonts w:ascii="Arial" w:hAnsi="Arial" w:eastAsia="Noto Sans CJK SC"/>
          <w:b/>
          <w:sz w:val="16"/>
        </w:rPr>
        <w:t>20</w:t>
      </w:r>
    </w:p>
    <w:p>
      <w:pPr>
        <w:pStyle w:val="TableTextZH"/>
      </w:pPr>
      <w:r>
        <w:rPr>
          <w:rFonts w:ascii="Arial" w:hAnsi="Arial" w:eastAsia="Noto Sans CJK SC"/>
          <w:b/>
          <w:sz w:val="16"/>
        </w:rPr>
        <w:t>50</w:t>
      </w:r>
    </w:p>
    <w:p>
      <w:pPr>
        <w:pStyle w:val="TableTextZH"/>
      </w:pPr>
      <w:r>
        <w:rPr>
          <w:rFonts w:ascii="Arial" w:hAnsi="Arial" w:eastAsia="Noto Sans CJK SC"/>
          <w:b/>
          <w:sz w:val="16"/>
        </w:rPr>
        <w:t>197</w:t>
      </w:r>
    </w:p>
    <w:p>
      <w:pPr>
        <w:pStyle w:val="TableTextZH"/>
      </w:pPr>
      <w:r>
        <w:rPr>
          <w:rFonts w:ascii="Arial" w:hAnsi="Arial" w:eastAsia="Noto Sans CJK SC"/>
          <w:b/>
          <w:sz w:val="16"/>
        </w:rPr>
        <w:t>264</w:t>
      </w:r>
    </w:p>
    <w:p>
      <w:pPr>
        <w:pStyle w:val="Heading2"/>
        <w:keepNext/>
      </w:pPr>
      <w:r>
        <w:rPr>
          <w:rFonts w:ascii="Arial" w:hAnsi="Arial" w:eastAsia="Noto Sans CJK SC"/>
          <w:b w:val="0"/>
          <w:sz w:val="19"/>
        </w:rPr>
        <w:t>表 9.16-10</w:t>
      </w:r>
    </w:p>
    <w:p>
      <w:pPr>
        <w:ind w:firstLine="397"/>
        <w:jc w:val="both"/>
      </w:pPr>
      <w:r>
        <w:rPr>
          <w:rFonts w:ascii="Arial" w:hAnsi="Arial" w:eastAsia="Noto Sans CJK SC"/>
          <w:b w:val="0"/>
          <w:sz w:val="19"/>
        </w:rPr>
        <w:t>中纬度 45°N 3°E 站点的 TVG 方法结果</w:t>
      </w:r>
    </w:p>
    <w:p>
      <w:pPr>
        <w:ind w:firstLine="397"/>
        <w:jc w:val="both"/>
      </w:pPr>
      <w:r>
        <w:rPr>
          <w:rFonts w:ascii="Arial" w:hAnsi="Arial" w:eastAsia="Noto Sans CJK SC"/>
          <w:b w:val="0"/>
          <w:sz w:val="19"/>
        </w:rPr>
        <w:t>五颗卫星和短期标准 (0.2%)</w:t>
      </w:r>
    </w:p>
    <w:p>
      <w:pPr>
        <w:ind w:firstLine="397"/>
        <w:jc w:val="both"/>
      </w:pPr>
      <w:r>
        <w:rPr>
          <w:rFonts w:ascii="Arial" w:hAnsi="Arial" w:eastAsia="Noto Sans CJK SC"/>
          <w:b w:val="0"/>
          <w:sz w:val="19"/>
        </w:rPr>
        <w:t>Ge (dBi) pn (%) p (%) pv (%) Lb (dB) 距离 (km)</w:t>
      </w:r>
    </w:p>
    <w:p>
      <w:pPr>
        <w:pStyle w:val="TableTextZH"/>
      </w:pPr>
      <w:r>
        <w:rPr>
          <w:rFonts w:ascii="Arial" w:hAnsi="Arial" w:eastAsia="Noto Sans CJK SC"/>
          <w:b/>
          <w:sz w:val="16"/>
        </w:rPr>
        <w:t>–5</w:t>
      </w:r>
    </w:p>
    <w:p>
      <w:pPr>
        <w:pStyle w:val="TableTextZH"/>
      </w:pPr>
      <w:r>
        <w:rPr>
          <w:rFonts w:ascii="Arial" w:hAnsi="Arial" w:eastAsia="Noto Sans CJK SC"/>
          <w:b/>
          <w:sz w:val="16"/>
        </w:rPr>
        <w:t>12</w:t>
      </w:r>
    </w:p>
    <w:p>
      <w:pPr>
        <w:pStyle w:val="TableTextZH"/>
      </w:pPr>
      <w:r>
        <w:rPr>
          <w:rFonts w:ascii="Arial" w:hAnsi="Arial" w:eastAsia="Noto Sans CJK SC"/>
          <w:b/>
          <w:sz w:val="16"/>
        </w:rPr>
        <w:t>0.2</w:t>
      </w:r>
    </w:p>
    <w:p>
      <w:pPr>
        <w:pStyle w:val="TableTextZH"/>
      </w:pPr>
      <w:r>
        <w:rPr>
          <w:rFonts w:ascii="Arial" w:hAnsi="Arial" w:eastAsia="Noto Sans CJK SC"/>
          <w:b/>
          <w:sz w:val="16"/>
        </w:rPr>
        <w:t>1.6</w:t>
      </w:r>
    </w:p>
    <w:p>
      <w:pPr>
        <w:pStyle w:val="TableTextZH"/>
      </w:pPr>
      <w:r>
        <w:rPr>
          <w:rFonts w:ascii="Arial" w:hAnsi="Arial" w:eastAsia="Noto Sans CJK SC"/>
          <w:b/>
          <w:sz w:val="16"/>
        </w:rPr>
        <w:t>169</w:t>
      </w:r>
    </w:p>
    <w:p>
      <w:pPr>
        <w:pStyle w:val="TableTextZH"/>
      </w:pPr>
      <w:r>
        <w:rPr>
          <w:rFonts w:ascii="Arial" w:hAnsi="Arial" w:eastAsia="Noto Sans CJK SC"/>
          <w:b/>
          <w:sz w:val="16"/>
        </w:rPr>
        <w:t>309</w:t>
      </w:r>
    </w:p>
    <w:p>
      <w:pPr>
        <w:pStyle w:val="TableTextZH"/>
      </w:pPr>
      <w:r>
        <w:rPr>
          <w:rFonts w:ascii="Arial" w:hAnsi="Arial" w:eastAsia="Noto Sans CJK SC"/>
          <w:b w:val="0"/>
          <w:sz w:val="16"/>
        </w:rPr>
        <w:t>0</w:t>
      </w:r>
    </w:p>
    <w:p>
      <w:pPr>
        <w:pStyle w:val="TableTextZH"/>
      </w:pPr>
      <w:r>
        <w:rPr>
          <w:rFonts w:ascii="Arial" w:hAnsi="Arial" w:eastAsia="Noto Sans CJK SC"/>
          <w:b w:val="0"/>
          <w:sz w:val="16"/>
        </w:rPr>
        <w:t>7.5</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2.8</w:t>
      </w:r>
    </w:p>
    <w:p>
      <w:pPr>
        <w:pStyle w:val="TableTextZH"/>
      </w:pPr>
      <w:r>
        <w:rPr>
          <w:rFonts w:ascii="Arial" w:hAnsi="Arial" w:eastAsia="Noto Sans CJK SC"/>
          <w:b w:val="0"/>
          <w:sz w:val="16"/>
        </w:rPr>
        <w:t>174</w:t>
      </w:r>
    </w:p>
    <w:p>
      <w:pPr>
        <w:pStyle w:val="TableTextZH"/>
      </w:pPr>
      <w:r>
        <w:rPr>
          <w:rFonts w:ascii="Arial" w:hAnsi="Arial" w:eastAsia="Noto Sans CJK SC"/>
          <w:b w:val="0"/>
          <w:sz w:val="16"/>
        </w:rPr>
        <w:t>297</w:t>
      </w:r>
    </w:p>
    <w:p>
      <w:pPr>
        <w:pStyle w:val="TableTextZH"/>
      </w:pPr>
      <w:r>
        <w:rPr>
          <w:rFonts w:ascii="Arial" w:hAnsi="Arial" w:eastAsia="Noto Sans CJK SC"/>
          <w:b w:val="0"/>
          <w:sz w:val="16"/>
        </w:rPr>
        <w:t>5</w:t>
      </w:r>
    </w:p>
    <w:p>
      <w:pPr>
        <w:pStyle w:val="TableTextZH"/>
      </w:pPr>
      <w:r>
        <w:rPr>
          <w:rFonts w:ascii="Arial" w:hAnsi="Arial" w:eastAsia="Noto Sans CJK SC"/>
          <w:b w:val="0"/>
          <w:sz w:val="16"/>
        </w:rPr>
        <w:t>4.8</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4.2</w:t>
      </w:r>
    </w:p>
    <w:p>
      <w:pPr>
        <w:pStyle w:val="TableTextZH"/>
      </w:pPr>
      <w:r>
        <w:rPr>
          <w:rFonts w:ascii="Arial" w:hAnsi="Arial" w:eastAsia="Noto Sans CJK SC"/>
          <w:b w:val="0"/>
          <w:sz w:val="16"/>
        </w:rPr>
        <w:t>179</w:t>
      </w:r>
    </w:p>
    <w:p>
      <w:pPr>
        <w:pStyle w:val="TableTextZH"/>
      </w:pPr>
      <w:r>
        <w:rPr>
          <w:rFonts w:ascii="Arial" w:hAnsi="Arial" w:eastAsia="Noto Sans CJK SC"/>
          <w:b w:val="0"/>
          <w:sz w:val="16"/>
        </w:rPr>
        <w:t>287</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1.8</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184</w:t>
      </w:r>
    </w:p>
    <w:p>
      <w:pPr>
        <w:pStyle w:val="TableTextZH"/>
      </w:pPr>
      <w:r>
        <w:rPr>
          <w:rFonts w:ascii="Arial" w:hAnsi="Arial" w:eastAsia="Noto Sans CJK SC"/>
          <w:b w:val="0"/>
          <w:sz w:val="16"/>
        </w:rPr>
        <w:t>214</w:t>
      </w:r>
    </w:p>
    <w:p>
      <w:pPr>
        <w:pStyle w:val="TableTextZH"/>
      </w:pPr>
      <w:r>
        <w:rPr>
          <w:rFonts w:ascii="Arial" w:hAnsi="Arial" w:eastAsia="Noto Sans CJK SC"/>
          <w:b w:val="0"/>
          <w:sz w:val="16"/>
        </w:rPr>
        <w:t>16</w:t>
      </w:r>
    </w:p>
    <w:p>
      <w:pPr>
        <w:pStyle w:val="TableTextZH"/>
      </w:pPr>
      <w:r>
        <w:rPr>
          <w:rFonts w:ascii="Arial" w:hAnsi="Arial" w:eastAsia="Noto Sans CJK SC"/>
          <w:b w:val="0"/>
          <w:sz w:val="16"/>
        </w:rPr>
        <w:t>0.008</w:t>
      </w:r>
    </w:p>
    <w:p>
      <w:pPr>
        <w:pStyle w:val="TableTextZH"/>
      </w:pPr>
      <w:r>
        <w:rPr>
          <w:rFonts w:ascii="Arial" w:hAnsi="Arial" w:eastAsia="Noto Sans CJK SC"/>
          <w:b w:val="0"/>
          <w:sz w:val="16"/>
        </w:rPr>
        <w:t>0.2</w:t>
      </w:r>
    </w:p>
    <w:p>
      <w:pPr>
        <w:pStyle w:val="TableTextZH"/>
      </w:pPr>
      <w:r>
        <w:rPr>
          <w:rFonts w:ascii="Arial" w:hAnsi="Arial" w:eastAsia="Noto Sans CJK SC"/>
          <w:b w:val="0"/>
          <w:sz w:val="16"/>
        </w:rPr>
        <w:t>50</w:t>
      </w:r>
    </w:p>
    <w:p>
      <w:pPr>
        <w:pStyle w:val="TableTextZH"/>
      </w:pPr>
      <w:r>
        <w:rPr>
          <w:rFonts w:ascii="Arial" w:hAnsi="Arial" w:eastAsia="Noto Sans CJK SC"/>
          <w:b w:val="0"/>
          <w:sz w:val="16"/>
        </w:rPr>
        <w:t>190</w:t>
      </w:r>
    </w:p>
    <w:p>
      <w:pPr>
        <w:pStyle w:val="TableTextZH"/>
      </w:pPr>
      <w:r>
        <w:rPr>
          <w:rFonts w:ascii="Arial" w:hAnsi="Arial" w:eastAsia="Noto Sans CJK SC"/>
          <w:b w:val="0"/>
          <w:sz w:val="16"/>
        </w:rPr>
        <w:t>216</w:t>
      </w:r>
    </w:p>
    <w:p>
      <w:pPr>
        <w:pStyle w:val="Heading3"/>
        <w:keepNext/>
      </w:pPr>
      <w:r>
        <w:rPr>
          <w:rFonts w:ascii="Arial" w:hAnsi="Arial" w:eastAsia="Noto Sans CJK SC"/>
          <w:b/>
          <w:sz w:val="19"/>
        </w:rPr>
        <w:t>9.16.5 模拟</w:t>
      </w:r>
    </w:p>
    <w:p>
      <w:pPr>
        <w:ind w:firstLine="397"/>
        <w:jc w:val="both"/>
      </w:pPr>
      <w:r>
        <w:rPr>
          <w:rFonts w:ascii="Arial" w:hAnsi="Arial" w:eastAsia="Noto Sans CJK SC"/>
          <w:b w:val="0"/>
          <w:sz w:val="19"/>
        </w:rPr>
        <w:t>模拟考虑了 14 个现有的无线电探空仪接收固定站点（法国 7 个、英国 2 个、瑞士 1 个、比利时 1 个、德国 3 个 - 该站点并不详尽）。 iso-e.i.r.p.在带内和带外域中计算，考虑到两种跟踪情况下 TVG 的先前结果：</w:t>
      </w:r>
    </w:p>
    <w:p>
      <w:pPr>
        <w:ind w:left="283" w:hanging="142"/>
      </w:pPr>
      <w:r>
        <w:rPr>
          <w:rFonts w:ascii="Arial" w:hAnsi="Arial" w:eastAsia="Noto Sans CJK SC"/>
          <w:b w:val="0"/>
          <w:sz w:val="19"/>
        </w:rPr>
        <w:t>– 地球站通过一个通道仅跟踪一颗卫星。 – 地球站按地平线上出现的顺序跟踪具有相同频道的五颗不同卫星。</w:t>
      </w:r>
    </w:p>
    <w:p>
      <w:pPr>
        <w:ind w:firstLine="397"/>
        <w:jc w:val="both"/>
      </w:pPr>
      <w:r>
        <w:rPr>
          <w:rFonts w:ascii="Arial" w:hAnsi="Arial" w:eastAsia="Noto Sans CJK SC"/>
          <w:b w:val="0"/>
          <w:sz w:val="19"/>
        </w:rPr>
        <w:t>下表（表 9.16-11）提供了 iso-e.i.r.p 中提到的值。图 9.16-5 和 9.16-6 提供了表示。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240 页</w:t>
            </w:r>
          </w:p>
        </w:tc>
      </w:tr>
    </w:tbl>
    <w:p>
      <w:pPr>
        <w:pStyle w:val="Heading2"/>
        <w:keepNext/>
      </w:pPr>
      <w:r>
        <w:rPr>
          <w:rFonts w:ascii="Arial" w:hAnsi="Arial" w:eastAsia="Noto Sans CJK SC"/>
          <w:b w:val="0"/>
          <w:sz w:val="19"/>
        </w:rPr>
        <w:t>表 9.16-11</w:t>
      </w:r>
    </w:p>
    <w:p>
      <w:pPr>
        <w:ind w:firstLine="397"/>
        <w:jc w:val="both"/>
      </w:pPr>
      <w:r>
        <w:rPr>
          <w:rFonts w:ascii="Arial" w:hAnsi="Arial" w:eastAsia="Noto Sans CJK SC"/>
          <w:b w:val="0"/>
          <w:sz w:val="19"/>
        </w:rPr>
        <w:t>图 9.16-5 和 9.16-6 中使用的参数汇总</w:t>
      </w:r>
    </w:p>
    <w:p>
      <w:pPr>
        <w:ind w:firstLine="397"/>
        <w:jc w:val="both"/>
      </w:pPr>
      <w:r>
        <w:rPr>
          <w:rFonts w:ascii="Arial" w:hAnsi="Arial" w:eastAsia="Noto Sans CJK SC"/>
          <w:b w:val="0"/>
          <w:sz w:val="19"/>
        </w:rPr>
        <w:t>参数</w:t>
      </w:r>
    </w:p>
    <w:p>
      <w:pPr>
        <w:ind w:firstLine="397"/>
        <w:jc w:val="both"/>
      </w:pPr>
      <w:r>
        <w:rPr>
          <w:rFonts w:ascii="Arial" w:hAnsi="Arial" w:eastAsia="Noto Sans CJK SC"/>
          <w:b w:val="0"/>
          <w:sz w:val="19"/>
        </w:rPr>
        <w:t>1 颗卫星</w:t>
      </w:r>
    </w:p>
    <w:p>
      <w:pPr>
        <w:ind w:firstLine="397"/>
        <w:jc w:val="both"/>
      </w:pPr>
      <w:r>
        <w:rPr>
          <w:rFonts w:ascii="Arial" w:hAnsi="Arial" w:eastAsia="Noto Sans CJK SC"/>
          <w:b w:val="0"/>
          <w:sz w:val="19"/>
        </w:rPr>
        <w:t>5颗卫星</w:t>
      </w:r>
    </w:p>
    <w:p>
      <w:pPr>
        <w:ind w:firstLine="397"/>
        <w:jc w:val="both"/>
      </w:pPr>
      <w:r>
        <w:rPr>
          <w:rFonts w:ascii="Arial" w:hAnsi="Arial" w:eastAsia="Noto Sans CJK SC"/>
          <w:b w:val="0"/>
          <w:sz w:val="19"/>
        </w:rPr>
        <w:t>TVG方法</w:t>
      </w:r>
    </w:p>
    <w:p>
      <w:pPr>
        <w:ind w:firstLine="397"/>
        <w:jc w:val="both"/>
      </w:pPr>
      <w:r>
        <w:rPr>
          <w:rFonts w:ascii="Arial" w:hAnsi="Arial" w:eastAsia="Noto Sans CJK SC"/>
          <w:b w:val="0"/>
          <w:sz w:val="19"/>
        </w:rPr>
        <w:t>保护准则长期短期</w:t>
      </w:r>
    </w:p>
    <w:p>
      <w:pPr>
        <w:ind w:firstLine="397"/>
        <w:jc w:val="both"/>
      </w:pPr>
      <w:r>
        <w:rPr>
          <w:rFonts w:ascii="Arial" w:hAnsi="Arial" w:eastAsia="Noto Sans CJK SC"/>
          <w:b w:val="0"/>
          <w:sz w:val="19"/>
        </w:rPr>
        <w:t>传播模型中的时间百分比 50% 1.6%</w:t>
      </w:r>
    </w:p>
    <w:p>
      <w:pPr>
        <w:ind w:firstLine="397"/>
        <w:jc w:val="both"/>
      </w:pPr>
      <w:r>
        <w:rPr>
          <w:rFonts w:ascii="Arial" w:hAnsi="Arial" w:eastAsia="Noto Sans CJK SC"/>
          <w:b w:val="0"/>
          <w:sz w:val="19"/>
        </w:rPr>
        <w:t>迈向地平线 16 -5</w:t>
      </w:r>
    </w:p>
    <w:p>
      <w:pPr>
        <w:ind w:firstLine="397"/>
        <w:jc w:val="both"/>
      </w:pPr>
      <w:r>
        <w:rPr>
          <w:rFonts w:ascii="Arial" w:hAnsi="Arial" w:eastAsia="Noto Sans CJK SC"/>
          <w:b w:val="0"/>
          <w:sz w:val="19"/>
        </w:rPr>
        <w:t>地球站特性</w:t>
      </w:r>
    </w:p>
    <w:p>
      <w:pPr>
        <w:ind w:firstLine="397"/>
        <w:jc w:val="both"/>
      </w:pPr>
      <w:r>
        <w:rPr>
          <w:rFonts w:ascii="Arial" w:hAnsi="Arial" w:eastAsia="Noto Sans CJK SC"/>
          <w:b w:val="0"/>
          <w:sz w:val="19"/>
        </w:rPr>
        <w:t>最小仰角用于跟踪（度） 5 5</w:t>
      </w:r>
    </w:p>
    <w:p>
      <w:pPr>
        <w:ind w:firstLine="397"/>
        <w:jc w:val="both"/>
      </w:pPr>
      <w:r>
        <w:rPr>
          <w:rFonts w:ascii="Arial" w:hAnsi="Arial" w:eastAsia="Noto Sans CJK SC"/>
          <w:b w:val="0"/>
          <w:sz w:val="19"/>
        </w:rPr>
        <w:t>带内功率 (dBW/25 kHz) 17 17</w:t>
      </w:r>
    </w:p>
    <w:p>
      <w:pPr>
        <w:ind w:firstLine="397"/>
        <w:jc w:val="both"/>
      </w:pPr>
      <w:r>
        <w:rPr>
          <w:rFonts w:ascii="Arial" w:hAnsi="Arial" w:eastAsia="Noto Sans CJK SC"/>
          <w:b w:val="0"/>
          <w:sz w:val="19"/>
        </w:rPr>
        <w:t>带外功率 (dBW/300 kHz) 10 10</w:t>
      </w:r>
    </w:p>
    <w:p>
      <w:pPr>
        <w:ind w:firstLine="397"/>
        <w:jc w:val="both"/>
      </w:pPr>
      <w:r>
        <w:rPr>
          <w:rFonts w:ascii="Arial" w:hAnsi="Arial" w:eastAsia="Noto Sans CJK SC"/>
          <w:b w:val="0"/>
          <w:sz w:val="19"/>
        </w:rPr>
        <w:t>带内 e.i.r.p. (dBW/25 kHz) 33 12</w:t>
      </w:r>
    </w:p>
    <w:p>
      <w:pPr>
        <w:ind w:firstLine="397"/>
        <w:jc w:val="both"/>
      </w:pPr>
      <w:r>
        <w:rPr>
          <w:rFonts w:ascii="Arial" w:hAnsi="Arial" w:eastAsia="Noto Sans CJK SC"/>
          <w:b w:val="0"/>
          <w:sz w:val="19"/>
        </w:rPr>
        <w:t>带外 e.i.r.p. (dBW/300 kHz) 无保护带 26 5</w:t>
      </w:r>
    </w:p>
    <w:p>
      <w:pPr>
        <w:ind w:firstLine="397"/>
        <w:jc w:val="both"/>
      </w:pPr>
      <w:r>
        <w:rPr>
          <w:rFonts w:ascii="Arial" w:hAnsi="Arial" w:eastAsia="Noto Sans CJK SC"/>
          <w:b w:val="0"/>
          <w:sz w:val="19"/>
        </w:rPr>
        <w:t>带外 e.i.r.p. (dBW/300 kHz) 保护频带为 100 kHz -8 -29</w:t>
      </w:r>
    </w:p>
    <w:p>
      <w:pPr>
        <w:ind w:firstLine="397"/>
        <w:jc w:val="both"/>
      </w:pPr>
      <w:r>
        <w:rPr>
          <w:rFonts w:ascii="Arial" w:hAnsi="Arial" w:eastAsia="Noto Sans CJK SC"/>
          <w:b w:val="0"/>
          <w:sz w:val="19"/>
        </w:rPr>
        <w:t>9.16-4 s 部分显示，对于长期标准，考虑到地球站跟踪一颗或多颗卫星，TVG 给出了类似的结果。模拟中引入的朝向地平线的天线增益是 16 dBi，在传播模型中占 50% 的时间百分比。考虑到 17 dBW 的带内输出功率，e.i.r.p.那么就是 33 dBW。在带外功率的情况下，靠近地球站发射机的最后一个/第一个通道的无线电探空仪接收器中接收到的功率可评估为大约 10 dBW（无保护）（e.i.r.p. 等于 26 dBW），并且-24 dBW 如果引入 100 kHz 保护带（e.i.r.p.等于 -8 dBW）。</w:t>
      </w:r>
    </w:p>
    <w:p>
      <w:pPr>
        <w:ind w:firstLine="397"/>
        <w:jc w:val="both"/>
      </w:pPr>
      <w:r>
        <w:rPr>
          <w:rFonts w:ascii="Arial" w:hAnsi="Arial" w:eastAsia="Noto Sans CJK SC"/>
          <w:b w:val="0"/>
          <w:sz w:val="19"/>
        </w:rPr>
        <w:t>关于短期标准，§ 9.16-4 明确提到，使用 TVG 的最坏情况出现在地球站跟踪多颗卫星上。模拟中引入的朝向地平线的天线增益是 -5 dBi，在传播模型中占 1.6% 的时间百分比。考虑到 17 dBW 的带内输出功率，e.i.r.p.那么就是 12 dBW。在带外功率的情况下，靠近地球站发射机的最后/第一个通道的无线电探空仪接收器中接收到的功率可评估为大约 10 dBW，无防护（e.i.r.p.等于 5 dBW），并且-24 dBW 如果引入 100 kHz 保护带（e.i.r.p.等于 -29 dBW）。</w:t>
      </w:r>
    </w:p>
    <w:p>
      <w:pPr>
        <w:ind w:firstLine="397"/>
        <w:jc w:val="both"/>
      </w:pPr>
      <w:r>
        <w:rPr>
          <w:rFonts w:ascii="Arial" w:hAnsi="Arial" w:eastAsia="Noto Sans CJK SC"/>
          <w:b w:val="0"/>
          <w:sz w:val="19"/>
        </w:rPr>
        <w:t>下面的图 9.16-5 和 9.16-6 显示了 iso-e.i.r.p。分别针对长期和短期标准，考虑带内和带外情况。下表描述了与每个 e.i.r.p 级别相关的颜色。</w:t>
      </w:r>
    </w:p>
    <w:p>
      <w:pPr>
        <w:ind w:firstLine="397"/>
        <w:jc w:val="both"/>
      </w:pPr>
      <w:r>
        <w:rPr>
          <w:rFonts w:ascii="Arial" w:hAnsi="Arial" w:eastAsia="Noto Sans CJK SC"/>
          <w:b w:val="0"/>
          <w:sz w:val="19"/>
        </w:rPr>
        <w:t>为了确保对无线电探空仪接收器的保护，SOS 地球站必须位于与相关 e.i.r.p 相对应的着色器区域之外。图，进一步指出必须满足长期和短期标准。</w:t>
      </w:r>
    </w:p>
    <w:p>
      <w:pPr>
        <w:pStyle w:val="Heading2"/>
        <w:keepNext/>
      </w:pPr>
      <w:r>
        <w:rPr>
          <w:rFonts w:ascii="Arial" w:hAnsi="Arial" w:eastAsia="Noto Sans CJK SC"/>
          <w:b w:val="0"/>
          <w:sz w:val="19"/>
        </w:rPr>
        <w:t>表 9.16-12</w:t>
      </w:r>
    </w:p>
    <w:p>
      <w:pPr>
        <w:ind w:firstLine="397"/>
        <w:jc w:val="both"/>
      </w:pPr>
      <w:r>
        <w:rPr>
          <w:rFonts w:ascii="Arial" w:hAnsi="Arial" w:eastAsia="Noto Sans CJK SC"/>
          <w:b w:val="0"/>
          <w:sz w:val="19"/>
        </w:rPr>
        <w:t>图 5 和图 6 中的颜色与 e.i.r.p.</w:t>
      </w:r>
    </w:p>
    <w:p>
      <w:pPr>
        <w:ind w:firstLine="397"/>
        <w:jc w:val="both"/>
      </w:pPr>
      <w:r>
        <w:rPr>
          <w:rFonts w:ascii="Arial" w:hAnsi="Arial" w:eastAsia="Noto Sans CJK SC"/>
          <w:b w:val="0"/>
          <w:sz w:val="19"/>
        </w:rPr>
        <w:t>颜色长期保护短期保护</w:t>
      </w:r>
    </w:p>
    <w:p>
      <w:pPr>
        <w:ind w:firstLine="397"/>
        <w:jc w:val="both"/>
      </w:pPr>
      <w:r>
        <w:rPr>
          <w:rFonts w:ascii="Arial" w:hAnsi="Arial" w:eastAsia="Noto Sans CJK SC"/>
          <w:b w:val="0"/>
          <w:sz w:val="19"/>
        </w:rPr>
        <w:t>绿松石色 -8（带外） -29（带外）</w:t>
      </w:r>
    </w:p>
    <w:p>
      <w:pPr>
        <w:ind w:firstLine="397"/>
        <w:jc w:val="both"/>
      </w:pPr>
      <w:r>
        <w:rPr>
          <w:rFonts w:ascii="Arial" w:hAnsi="Arial" w:eastAsia="Noto Sans CJK SC"/>
          <w:b w:val="0"/>
          <w:sz w:val="19"/>
        </w:rPr>
        <w:t>蓝色或紫色</w:t>
      </w:r>
    </w:p>
    <w:p>
      <w:pPr>
        <w:ind w:firstLine="397"/>
        <w:jc w:val="both"/>
      </w:pPr>
      <w:r>
        <w:rPr>
          <w:rFonts w:ascii="Arial" w:hAnsi="Arial" w:eastAsia="Noto Sans CJK SC"/>
          <w:b w:val="0"/>
          <w:sz w:val="19"/>
        </w:rPr>
        <w:t>26（带外）</w:t>
      </w:r>
    </w:p>
    <w:p>
      <w:pPr>
        <w:ind w:firstLine="397"/>
        <w:jc w:val="both"/>
      </w:pPr>
      <w:r>
        <w:rPr>
          <w:rFonts w:ascii="Arial" w:hAnsi="Arial" w:eastAsia="Noto Sans CJK SC"/>
          <w:b w:val="0"/>
          <w:sz w:val="19"/>
        </w:rPr>
        <w:t>5（带外）</w:t>
      </w:r>
    </w:p>
    <w:p>
      <w:pPr>
        <w:ind w:firstLine="397"/>
        <w:jc w:val="both"/>
      </w:pPr>
      <w:r>
        <w:rPr>
          <w:rFonts w:ascii="Arial" w:hAnsi="Arial" w:eastAsia="Noto Sans CJK SC"/>
          <w:b w:val="0"/>
          <w:sz w:val="19"/>
        </w:rPr>
        <w:t>粉色</w:t>
      </w:r>
    </w:p>
    <w:p>
      <w:pPr>
        <w:ind w:firstLine="397"/>
        <w:jc w:val="both"/>
      </w:pPr>
      <w:r>
        <w:rPr>
          <w:rFonts w:ascii="Arial" w:hAnsi="Arial" w:eastAsia="Noto Sans CJK SC"/>
          <w:b w:val="0"/>
          <w:sz w:val="19"/>
        </w:rPr>
        <w:t>33（带内）</w:t>
      </w:r>
    </w:p>
    <w:p>
      <w:pPr>
        <w:ind w:firstLine="397"/>
        <w:jc w:val="both"/>
      </w:pPr>
      <w:r>
        <w:rPr>
          <w:rFonts w:ascii="Arial" w:hAnsi="Arial" w:eastAsia="Noto Sans CJK SC"/>
          <w:b w:val="0"/>
          <w:sz w:val="19"/>
        </w:rPr>
        <w:t>12（带内）</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241 页</w:t>
            </w:r>
          </w:p>
        </w:tc>
      </w:tr>
    </w:tbl>
    <w:p>
      <w:pPr>
        <w:ind w:firstLine="397"/>
        <w:jc w:val="both"/>
      </w:pPr>
      <w:r>
        <w:rPr>
          <w:rFonts w:ascii="Arial" w:hAnsi="Arial" w:eastAsia="Noto Sans CJK SC"/>
          <w:b w:val="0"/>
          <w:sz w:val="19"/>
        </w:rPr>
        <w:t>如图9.16-5和9.16-6所示，SOS和无线电探空仪接收器之间的共享在同频场景（粉色限制）或没有保护带的相邻频段场景（蓝色/紫色限制）中都是不可行的。</w:t>
      </w:r>
    </w:p>
    <w:p>
      <w:pPr>
        <w:ind w:firstLine="397"/>
        <w:jc w:val="both"/>
      </w:pPr>
      <w:r>
        <w:rPr>
          <w:rFonts w:ascii="Arial" w:hAnsi="Arial" w:eastAsia="Noto Sans CJK SC"/>
          <w:b w:val="0"/>
          <w:sz w:val="19"/>
        </w:rPr>
        <w:t>事实上，法国领土上与无线电探空仪接收器的必要间隔距离没有太多位置允许部署 SOS 地球站。值得注意的是，法国无线电探空仪接收器的密度远低于德国和英国等其他国家。对于这些国家/地区，SOS 地球站可能没有位置。</w:t>
      </w:r>
    </w:p>
    <w:p>
      <w:pPr>
        <w:ind w:firstLine="397"/>
        <w:jc w:val="both"/>
      </w:pPr>
      <w:r>
        <w:rPr>
          <w:rFonts w:ascii="Arial" w:hAnsi="Arial" w:eastAsia="Noto Sans CJK SC"/>
          <w:b w:val="0"/>
          <w:sz w:val="19"/>
        </w:rPr>
        <w:t>此外，需要强调的是，法国气象局（Meteo France）可以使用一些可以放置在法国境内任何地方的固定“游牧”接收器，以及在飞机上使用的下投式探空仪。研究中没有考虑这些情况。</w:t>
      </w:r>
    </w:p>
    <w:p>
      <w:pPr>
        <w:ind w:firstLine="397"/>
        <w:jc w:val="both"/>
      </w:pPr>
      <w:r>
        <w:rPr>
          <w:rFonts w:ascii="Arial" w:hAnsi="Arial" w:eastAsia="Noto Sans CJK SC"/>
          <w:b w:val="0"/>
          <w:sz w:val="19"/>
        </w:rPr>
        <w:t>最后，表明无线电探空仪和SOS使用的频段之间可能的保护带100 kHz可以提高相邻频段场景中的兼容性。然而，SOS 分配的每一侧的 100 kHz 保护带将使 200 kHz 对于这两种服务完全无用。这种情况是不可接受的，因为 MetAids 主要业务划分目前没有任何操作限制。</w:t>
      </w:r>
    </w:p>
    <w:p>
      <w:pPr>
        <w:pStyle w:val="Heading3"/>
        <w:keepNext/>
      </w:pPr>
      <w:r>
        <w:rPr>
          <w:rFonts w:ascii="Arial" w:hAnsi="Arial" w:eastAsia="Noto Sans CJK SC"/>
          <w:b/>
          <w:sz w:val="19"/>
        </w:rPr>
        <w:t>9.16.6 结论</w:t>
      </w:r>
    </w:p>
    <w:p>
      <w:pPr>
        <w:ind w:firstLine="397"/>
        <w:jc w:val="both"/>
      </w:pPr>
      <w:r>
        <w:rPr>
          <w:rFonts w:ascii="Arial" w:hAnsi="Arial" w:eastAsia="Noto Sans CJK SC"/>
          <w:b w:val="0"/>
          <w:sz w:val="19"/>
        </w:rPr>
        <w:t>该贡献基于无线电探空仪以及 ITU-R SA.2426-0号报告中详述的微微和纳米卫星特性，清楚地表明，在 403-406 MHz 频段，MetAids 和同频的同频运行空间操作业务系统不可行。</w:t>
      </w:r>
    </w:p>
    <w:p>
      <w:pPr>
        <w:ind w:firstLine="397"/>
        <w:jc w:val="both"/>
      </w:pPr>
      <w:r>
        <w:rPr>
          <w:rFonts w:ascii="Arial" w:hAnsi="Arial" w:eastAsia="Noto Sans CJK SC"/>
          <w:b w:val="0"/>
          <w:sz w:val="19"/>
        </w:rPr>
        <w:t>在 403-406 MHz 带的一部分（例如 403-404 MHz）中对 SOS 的任何分配实际上都会导致带分段，不包括来自该带以及相邻频段的 Metaids 操作。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242 页</w:t>
            </w:r>
          </w:p>
        </w:tc>
      </w:tr>
    </w:tbl>
    <w:p>
      <w:pPr>
        <w:pStyle w:val="Heading2"/>
        <w:keepNext/>
      </w:pPr>
      <w:r>
        <w:rPr>
          <w:rFonts w:ascii="Arial" w:hAnsi="Arial" w:eastAsia="Noto Sans CJK SC"/>
          <w:b w:val="0"/>
          <w:sz w:val="19"/>
        </w:rPr>
        <w:t>图9.16-5</w:t>
      </w:r>
    </w:p>
    <w:p>
      <w:pPr>
        <w:ind w:firstLine="397"/>
        <w:jc w:val="both"/>
      </w:pPr>
      <w:r>
        <w:rPr>
          <w:rFonts w:ascii="Arial" w:hAnsi="Arial" w:eastAsia="Noto Sans CJK SC"/>
          <w:b w:val="0"/>
          <w:sz w:val="19"/>
        </w:rPr>
        <w:t>Iso-e.i.r.p.欧洲 14 sites 左右 – 保护长期标准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243 页</w:t>
            </w:r>
          </w:p>
        </w:tc>
      </w:tr>
    </w:tbl>
    <w:p>
      <w:pPr>
        <w:pStyle w:val="Heading2"/>
        <w:keepNext/>
      </w:pPr>
      <w:r>
        <w:rPr>
          <w:rFonts w:ascii="Arial" w:hAnsi="Arial" w:eastAsia="Noto Sans CJK SC"/>
          <w:b w:val="0"/>
          <w:sz w:val="19"/>
        </w:rPr>
        <w:t>图9.16-6</w:t>
      </w:r>
    </w:p>
    <w:p>
      <w:pPr>
        <w:ind w:firstLine="397"/>
        <w:jc w:val="both"/>
      </w:pPr>
      <w:r>
        <w:rPr>
          <w:rFonts w:ascii="Arial" w:hAnsi="Arial" w:eastAsia="Noto Sans CJK SC"/>
          <w:b w:val="0"/>
          <w:sz w:val="19"/>
        </w:rPr>
        <w:t>Iso-e.i.r.p.欧洲 13 sites 附近 – 保护短期标准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244 页</w:t>
            </w:r>
          </w:p>
        </w:tc>
      </w:tr>
    </w:tbl>
    <w:p>
      <w:pPr>
        <w:pStyle w:val="Heading2"/>
        <w:keepNext/>
      </w:pPr>
      <w:r>
        <w:rPr>
          <w:rFonts w:ascii="Arial" w:hAnsi="Arial" w:eastAsia="Noto Sans CJK SC"/>
          <w:b/>
          <w:sz w:val="19"/>
        </w:rPr>
        <w:t>9.17 403-406 MHz 和下投式探空仪系统中 SOS (地对空) 之间的兼容性研究（研究 9.17）</w:t>
      </w:r>
    </w:p>
    <w:p>
      <w:pPr>
        <w:pStyle w:val="Heading3"/>
        <w:keepNext/>
      </w:pPr>
      <w:r>
        <w:rPr>
          <w:rFonts w:ascii="Arial" w:hAnsi="Arial" w:eastAsia="Noto Sans CJK SC"/>
          <w:b/>
          <w:sz w:val="19"/>
        </w:rPr>
        <w:t>9.17.1 简介</w:t>
      </w:r>
    </w:p>
    <w:p>
      <w:pPr>
        <w:ind w:firstLine="397"/>
        <w:jc w:val="both"/>
      </w:pPr>
      <w:r>
        <w:rPr>
          <w:rFonts w:ascii="Arial" w:hAnsi="Arial" w:eastAsia="Noto Sans CJK SC"/>
          <w:b w:val="0"/>
          <w:sz w:val="19"/>
        </w:rPr>
        <w:t>该分析专门针对 SOS (地对空) 和下投式探空仪系统之间的共享，并证实了 MetAids 服务和 MetAids 服务之间共享频段 403-406 MHz 的发现。 SOS (地对空) 不可行。</w:t>
      </w:r>
    </w:p>
    <w:p>
      <w:pPr>
        <w:pStyle w:val="Heading3"/>
        <w:keepNext/>
      </w:pPr>
      <w:r>
        <w:rPr>
          <w:rFonts w:ascii="Arial" w:hAnsi="Arial" w:eastAsia="Noto Sans CJK SC"/>
          <w:b/>
          <w:sz w:val="19"/>
        </w:rPr>
        <w:t>9.17.2 SOS 地球站到下投式探空仪接收器方向的共享分析</w:t>
      </w:r>
    </w:p>
    <w:p>
      <w:pPr>
        <w:pStyle w:val="Heading3"/>
        <w:keepNext/>
      </w:pPr>
      <w:r>
        <w:rPr>
          <w:rFonts w:ascii="Arial" w:hAnsi="Arial" w:eastAsia="Noto Sans CJK SC"/>
          <w:b/>
          <w:sz w:val="19"/>
        </w:rPr>
        <w:t>9.17.2.1 SOS 地球站特性</w:t>
      </w:r>
    </w:p>
    <w:p>
      <w:pPr>
        <w:ind w:firstLine="397"/>
        <w:jc w:val="both"/>
      </w:pPr>
      <w:r>
        <w:rPr>
          <w:rFonts w:ascii="Arial" w:hAnsi="Arial" w:eastAsia="Noto Sans CJK SC"/>
          <w:b w:val="0"/>
          <w:sz w:val="19"/>
        </w:rPr>
        <w:t>本分析中考虑了以下 SOS 地球站的特性。</w:t>
      </w:r>
    </w:p>
    <w:p>
      <w:pPr>
        <w:pStyle w:val="Heading2"/>
        <w:keepNext/>
      </w:pPr>
      <w:r>
        <w:rPr>
          <w:rFonts w:ascii="Arial" w:hAnsi="Arial" w:eastAsia="Noto Sans CJK SC"/>
          <w:b w:val="0"/>
          <w:sz w:val="19"/>
        </w:rPr>
        <w:t>表 9.17-1</w:t>
      </w:r>
    </w:p>
    <w:p>
      <w:pPr>
        <w:ind w:firstLine="397"/>
        <w:jc w:val="both"/>
      </w:pPr>
      <w:r>
        <w:rPr>
          <w:rFonts w:ascii="Arial" w:hAnsi="Arial" w:eastAsia="Noto Sans CJK SC"/>
          <w:b w:val="0"/>
          <w:sz w:val="19"/>
        </w:rPr>
        <w:t>电源</w:t>
      </w:r>
    </w:p>
    <w:p>
      <w:pPr>
        <w:ind w:firstLine="397"/>
        <w:jc w:val="both"/>
      </w:pPr>
      <w:r>
        <w:rPr>
          <w:rFonts w:ascii="Arial" w:hAnsi="Arial" w:eastAsia="Noto Sans CJK SC"/>
          <w:b w:val="0"/>
          <w:sz w:val="19"/>
        </w:rPr>
        <w:t>8（最小值）和 17（最大值）dBW</w:t>
      </w:r>
    </w:p>
    <w:p>
      <w:pPr>
        <w:ind w:firstLine="397"/>
        <w:jc w:val="both"/>
      </w:pPr>
      <w:r>
        <w:rPr>
          <w:rFonts w:ascii="Arial" w:hAnsi="Arial" w:eastAsia="Noto Sans CJK SC"/>
          <w:b w:val="0"/>
          <w:sz w:val="19"/>
        </w:rPr>
        <w:t>带宽 25 kHz</w:t>
      </w:r>
    </w:p>
    <w:p>
      <w:pPr>
        <w:ind w:firstLine="397"/>
        <w:jc w:val="both"/>
      </w:pPr>
      <w:r>
        <w:rPr>
          <w:rFonts w:ascii="Arial" w:hAnsi="Arial" w:eastAsia="Noto Sans CJK SC"/>
          <w:b w:val="0"/>
          <w:sz w:val="19"/>
        </w:rPr>
        <w:t>天线增益 17 dBi</w:t>
      </w:r>
    </w:p>
    <w:p>
      <w:pPr>
        <w:pStyle w:val="TableTextZH"/>
      </w:pPr>
      <w:r>
        <w:rPr>
          <w:rFonts w:ascii="Arial" w:hAnsi="Arial" w:eastAsia="Noto Sans CJK SC"/>
          <w:b w:val="0"/>
          <w:sz w:val="16"/>
        </w:rPr>
        <w:t>最小hain（48以上</w:t>
      </w:r>
    </w:p>
    <w:p>
      <w:pPr>
        <w:pStyle w:val="TableTextZH"/>
      </w:pPr>
      <w:r>
        <w:rPr>
          <w:rFonts w:ascii="Arial" w:hAnsi="Arial" w:eastAsia="Noto Sans CJK SC"/>
          <w:b w:val="0"/>
          <w:sz w:val="16"/>
        </w:rPr>
        <w:t>仰角 (F.699))</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天线高度</w:t>
      </w:r>
    </w:p>
    <w:p>
      <w:pPr>
        <w:ind w:firstLine="397"/>
        <w:jc w:val="both"/>
      </w:pPr>
      <w:r>
        <w:rPr>
          <w:rFonts w:ascii="Arial" w:hAnsi="Arial" w:eastAsia="Noto Sans CJK SC"/>
          <w:b w:val="0"/>
          <w:sz w:val="19"/>
        </w:rPr>
        <w:t>2（最小）和 10（最大）米</w:t>
      </w:r>
    </w:p>
    <w:p>
      <w:pPr>
        <w:pStyle w:val="Heading3"/>
        <w:keepNext/>
      </w:pPr>
      <w:r>
        <w:rPr>
          <w:rFonts w:ascii="Arial" w:hAnsi="Arial" w:eastAsia="Noto Sans CJK SC"/>
          <w:b/>
          <w:sz w:val="19"/>
        </w:rPr>
        <w:t>9.17.2.2 下投式探空仪系统接收机特性</w:t>
      </w:r>
    </w:p>
    <w:p>
      <w:pPr>
        <w:ind w:firstLine="397"/>
        <w:jc w:val="both"/>
      </w:pPr>
      <w:r>
        <w:rPr>
          <w:rFonts w:ascii="Arial" w:hAnsi="Arial" w:eastAsia="Noto Sans CJK SC"/>
          <w:b w:val="0"/>
          <w:sz w:val="19"/>
        </w:rPr>
        <w:t>本分析中考虑了以下下投式探空仪系统接收机特性（见建议书 ITU-R RS.1165-2（和修订草案）和 ITU-R RS.1263-1（和修订草案）。</w:t>
      </w:r>
    </w:p>
    <w:p>
      <w:pPr>
        <w:pStyle w:val="Heading2"/>
        <w:keepNext/>
      </w:pPr>
      <w:r>
        <w:rPr>
          <w:rFonts w:ascii="Arial" w:hAnsi="Arial" w:eastAsia="Noto Sans CJK SC"/>
          <w:b w:val="0"/>
          <w:sz w:val="19"/>
        </w:rPr>
        <w:t>表 9.17-2</w:t>
      </w:r>
    </w:p>
    <w:p>
      <w:pPr>
        <w:ind w:firstLine="397"/>
        <w:jc w:val="both"/>
      </w:pPr>
      <w:r>
        <w:rPr>
          <w:rFonts w:ascii="Arial" w:hAnsi="Arial" w:eastAsia="Noto Sans CJK SC"/>
          <w:b w:val="0"/>
          <w:sz w:val="19"/>
        </w:rPr>
        <w:t>天线增益 0 dBi</w:t>
      </w:r>
    </w:p>
    <w:p>
      <w:pPr>
        <w:ind w:firstLine="397"/>
        <w:jc w:val="both"/>
      </w:pPr>
      <w:r>
        <w:rPr>
          <w:rFonts w:ascii="Arial" w:hAnsi="Arial" w:eastAsia="Noto Sans CJK SC"/>
          <w:b w:val="0"/>
          <w:sz w:val="19"/>
        </w:rPr>
        <w:t>带宽 20 kHz</w:t>
      </w:r>
    </w:p>
    <w:p>
      <w:pPr>
        <w:ind w:firstLine="397"/>
        <w:jc w:val="both"/>
      </w:pPr>
      <w:r>
        <w:rPr>
          <w:rFonts w:ascii="Arial" w:hAnsi="Arial" w:eastAsia="Noto Sans CJK SC"/>
          <w:b w:val="0"/>
          <w:sz w:val="19"/>
        </w:rPr>
        <w:t>工作高度 3000 至 21400 m 之间</w:t>
      </w:r>
    </w:p>
    <w:p>
      <w:pPr>
        <w:ind w:firstLine="397"/>
        <w:jc w:val="both"/>
      </w:pPr>
      <w:r>
        <w:rPr>
          <w:rFonts w:ascii="Arial" w:hAnsi="Arial" w:eastAsia="Noto Sans CJK SC"/>
          <w:b w:val="0"/>
          <w:sz w:val="19"/>
        </w:rPr>
        <w:t>长期保护准则 -168.9 (20%) dBW/20 kHz</w:t>
      </w:r>
    </w:p>
    <w:p>
      <w:pPr>
        <w:ind w:firstLine="397"/>
        <w:jc w:val="both"/>
      </w:pPr>
      <w:r>
        <w:rPr>
          <w:rFonts w:ascii="Arial" w:hAnsi="Arial" w:eastAsia="Noto Sans CJK SC"/>
          <w:b w:val="0"/>
          <w:sz w:val="19"/>
        </w:rPr>
        <w:t>短期保护准则 -161.6 (0.06%) dBW/20 kHz</w:t>
      </w:r>
    </w:p>
    <w:p>
      <w:pPr>
        <w:ind w:firstLine="397"/>
        <w:jc w:val="both"/>
      </w:pPr>
      <w:r>
        <w:rPr>
          <w:rFonts w:ascii="Arial" w:hAnsi="Arial" w:eastAsia="Noto Sans CJK SC"/>
          <w:b w:val="0"/>
          <w:sz w:val="19"/>
        </w:rPr>
        <w:t>对于此分析，没有考虑带宽校正，主要考虑到以下事实：如果接收器带宽为 20 kHz（已经接近 SOS 地球站带宽），则接收器实际上具有更大的 RF 带宽，特别是为了适应频移以及多个下投式探空仪可操作通道（最多 8 个）。</w:t>
      </w:r>
    </w:p>
    <w:p>
      <w:pPr>
        <w:pStyle w:val="Heading3"/>
        <w:keepNext/>
      </w:pPr>
      <w:r>
        <w:rPr>
          <w:rFonts w:ascii="Arial" w:hAnsi="Arial" w:eastAsia="Noto Sans CJK SC"/>
          <w:b/>
          <w:sz w:val="19"/>
        </w:rPr>
        <w:t>9.17.2.3 可见距离和衰减</w:t>
      </w:r>
    </w:p>
    <w:p>
      <w:pPr>
        <w:ind w:firstLine="397"/>
        <w:jc w:val="both"/>
      </w:pPr>
      <w:r>
        <w:rPr>
          <w:rFonts w:ascii="Arial" w:hAnsi="Arial" w:eastAsia="Noto Sans CJK SC"/>
          <w:b w:val="0"/>
          <w:sz w:val="19"/>
        </w:rPr>
        <w:t>下投式探空仪系统接收器位于操作高度在 3 000 到 21 400 m 之间的飞机上，因此在远距离内从 SOS 地球站可以直接看到，在这种情况下将出现自由空间条件，如下表所示：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245 页</w:t>
            </w:r>
          </w:p>
        </w:tc>
      </w:tr>
    </w:tbl>
    <w:p>
      <w:pPr>
        <w:pStyle w:val="Heading1"/>
        <w:keepNext/>
      </w:pPr>
      <w:r>
        <w:rPr>
          <w:rFonts w:ascii="Arial" w:hAnsi="Arial" w:eastAsia="Noto Sans CJK SC"/>
          <w:b w:val="0"/>
          <w:sz w:val="19"/>
        </w:rPr>
        <w:t>表 9.17-3</w:t>
      </w:r>
    </w:p>
    <w:p>
      <w:pPr>
        <w:pStyle w:val="Heading2"/>
        <w:keepNext/>
      </w:pPr>
      <w:r>
        <w:rPr>
          <w:rFonts w:ascii="Arial" w:hAnsi="Arial" w:eastAsia="Noto Sans CJK SC"/>
          <w:b/>
          <w:sz w:val="19"/>
        </w:rPr>
        <w:t>最大</w:t>
      </w:r>
    </w:p>
    <w:p>
      <w:pPr>
        <w:pStyle w:val="Heading2"/>
        <w:keepNext/>
      </w:pPr>
      <w:r>
        <w:rPr>
          <w:rFonts w:ascii="Arial" w:hAnsi="Arial" w:eastAsia="Noto Sans CJK SC"/>
          <w:b/>
          <w:sz w:val="19"/>
        </w:rPr>
        <w:t>下投式探空仪高度</w:t>
      </w:r>
    </w:p>
    <w:p>
      <w:pPr>
        <w:pStyle w:val="Heading2"/>
        <w:keepNext/>
      </w:pPr>
      <w:r>
        <w:rPr>
          <w:rFonts w:ascii="Arial" w:hAnsi="Arial" w:eastAsia="Noto Sans CJK SC"/>
          <w:b/>
          <w:sz w:val="19"/>
        </w:rPr>
        <w:t>SOS天线</w:t>
      </w:r>
    </w:p>
    <w:p>
      <w:pPr>
        <w:pStyle w:val="Heading2"/>
        <w:keepNext/>
      </w:pPr>
      <w:r>
        <w:rPr>
          <w:rFonts w:ascii="Arial" w:hAnsi="Arial" w:eastAsia="Noto Sans CJK SC"/>
          <w:b/>
          <w:sz w:val="19"/>
        </w:rPr>
        <w:t>最大信号</w:t>
      </w:r>
    </w:p>
    <w:p>
      <w:pPr>
        <w:pStyle w:val="Heading2"/>
        <w:keepNext/>
      </w:pPr>
      <w:r>
        <w:rPr>
          <w:rFonts w:ascii="Arial" w:hAnsi="Arial" w:eastAsia="Noto Sans CJK SC"/>
          <w:b/>
          <w:sz w:val="19"/>
        </w:rPr>
        <w:t>(m)</w:t>
      </w:r>
    </w:p>
    <w:p>
      <w:pPr>
        <w:pStyle w:val="Heading2"/>
        <w:keepNext/>
      </w:pPr>
      <w:r>
        <w:rPr>
          <w:rFonts w:ascii="Arial" w:hAnsi="Arial" w:eastAsia="Noto Sans CJK SC"/>
          <w:b/>
          <w:sz w:val="19"/>
        </w:rPr>
        <w:t>高度（米）</w:t>
      </w:r>
    </w:p>
    <w:p>
      <w:pPr>
        <w:pStyle w:val="Heading2"/>
        <w:keepNext/>
      </w:pPr>
      <w:r>
        <w:rPr>
          <w:rFonts w:ascii="Arial" w:hAnsi="Arial" w:eastAsia="Noto Sans CJK SC"/>
          <w:b/>
          <w:sz w:val="19"/>
        </w:rPr>
        <w:t>衰减（dB）</w:t>
      </w:r>
    </w:p>
    <w:p>
      <w:pPr>
        <w:pStyle w:val="Heading2"/>
        <w:keepNext/>
      </w:pPr>
      <w:r>
        <w:rPr>
          <w:rFonts w:ascii="Arial" w:hAnsi="Arial" w:eastAsia="Noto Sans CJK SC"/>
          <w:b/>
          <w:sz w:val="19"/>
        </w:rPr>
        <w:t>能见距离（公里）</w:t>
      </w:r>
    </w:p>
    <w:p>
      <w:pPr>
        <w:pStyle w:val="Heading2"/>
        <w:keepNext/>
      </w:pPr>
      <w:r>
        <w:rPr>
          <w:rFonts w:ascii="Arial" w:hAnsi="Arial" w:eastAsia="Noto Sans CJK SC"/>
          <w:b w:val="0"/>
          <w:sz w:val="19"/>
        </w:rPr>
        <w:t>3000</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200.5</w:t>
      </w:r>
    </w:p>
    <w:p>
      <w:pPr>
        <w:pStyle w:val="Heading2"/>
        <w:keepNext/>
      </w:pPr>
      <w:r>
        <w:rPr>
          <w:rFonts w:ascii="Arial" w:hAnsi="Arial" w:eastAsia="Noto Sans CJK SC"/>
          <w:b w:val="0"/>
          <w:sz w:val="19"/>
        </w:rPr>
        <w:t>130.6</w:t>
      </w:r>
    </w:p>
    <w:p>
      <w:pPr>
        <w:pStyle w:val="Heading2"/>
        <w:keepNext/>
      </w:pPr>
      <w:r>
        <w:rPr>
          <w:rFonts w:ascii="Arial" w:hAnsi="Arial" w:eastAsia="Noto Sans CJK SC"/>
          <w:b w:val="0"/>
          <w:sz w:val="19"/>
        </w:rPr>
        <w:t>3000</w:t>
      </w:r>
    </w:p>
    <w:p>
      <w:pPr>
        <w:pStyle w:val="Heading2"/>
        <w:keepNext/>
      </w:pPr>
      <w:r>
        <w:rPr>
          <w:rFonts w:ascii="Arial" w:hAnsi="Arial" w:eastAsia="Noto Sans CJK SC"/>
          <w:b w:val="0"/>
          <w:sz w:val="19"/>
        </w:rPr>
        <w:t>10</w:t>
      </w:r>
    </w:p>
    <w:p>
      <w:pPr>
        <w:pStyle w:val="Heading2"/>
        <w:keepNext/>
      </w:pPr>
      <w:r>
        <w:rPr>
          <w:rFonts w:ascii="Arial" w:hAnsi="Arial" w:eastAsia="Noto Sans CJK SC"/>
          <w:b w:val="0"/>
          <w:sz w:val="19"/>
        </w:rPr>
        <w:t>206.8</w:t>
      </w:r>
    </w:p>
    <w:p>
      <w:pPr>
        <w:pStyle w:val="Heading2"/>
        <w:keepNext/>
      </w:pPr>
      <w:r>
        <w:rPr>
          <w:rFonts w:ascii="Arial" w:hAnsi="Arial" w:eastAsia="Noto Sans CJK SC"/>
          <w:b w:val="0"/>
          <w:sz w:val="19"/>
        </w:rPr>
        <w:t>130.9</w:t>
      </w:r>
    </w:p>
    <w:p>
      <w:pPr>
        <w:pStyle w:val="Heading2"/>
        <w:keepNext/>
      </w:pPr>
      <w:r>
        <w:rPr>
          <w:rFonts w:ascii="Arial" w:hAnsi="Arial" w:eastAsia="Noto Sans CJK SC"/>
          <w:b w:val="0"/>
          <w:sz w:val="19"/>
        </w:rPr>
        <w:t>21400</w:t>
      </w:r>
    </w:p>
    <w:p>
      <w:pPr>
        <w:pStyle w:val="Heading2"/>
        <w:keepNext/>
      </w:pPr>
      <w:r>
        <w:rPr>
          <w:rFonts w:ascii="Arial" w:hAnsi="Arial" w:eastAsia="Noto Sans CJK SC"/>
          <w:b w:val="0"/>
          <w:sz w:val="19"/>
        </w:rPr>
        <w:t>2</w:t>
      </w:r>
    </w:p>
    <w:p>
      <w:pPr>
        <w:pStyle w:val="Heading2"/>
        <w:keepNext/>
      </w:pPr>
      <w:r>
        <w:rPr>
          <w:rFonts w:ascii="Arial" w:hAnsi="Arial" w:eastAsia="Noto Sans CJK SC"/>
          <w:b w:val="0"/>
          <w:sz w:val="19"/>
        </w:rPr>
        <w:t>526.5</w:t>
      </w:r>
    </w:p>
    <w:p>
      <w:pPr>
        <w:pStyle w:val="Heading2"/>
        <w:keepNext/>
      </w:pPr>
      <w:r>
        <w:rPr>
          <w:rFonts w:ascii="Arial" w:hAnsi="Arial" w:eastAsia="Noto Sans CJK SC"/>
          <w:b w:val="0"/>
          <w:sz w:val="19"/>
        </w:rPr>
        <w:t>139.0</w:t>
      </w:r>
    </w:p>
    <w:p>
      <w:pPr>
        <w:pStyle w:val="Heading2"/>
        <w:keepNext/>
      </w:pPr>
      <w:r>
        <w:rPr>
          <w:rFonts w:ascii="Arial" w:hAnsi="Arial" w:eastAsia="Noto Sans CJK SC"/>
          <w:b w:val="0"/>
          <w:sz w:val="19"/>
        </w:rPr>
        <w:t>21400</w:t>
      </w:r>
    </w:p>
    <w:p>
      <w:pPr>
        <w:pStyle w:val="Heading2"/>
        <w:keepNext/>
      </w:pPr>
      <w:r>
        <w:rPr>
          <w:rFonts w:ascii="Arial" w:hAnsi="Arial" w:eastAsia="Noto Sans CJK SC"/>
          <w:b w:val="0"/>
          <w:sz w:val="19"/>
        </w:rPr>
        <w:t>10</w:t>
      </w:r>
    </w:p>
    <w:p>
      <w:pPr>
        <w:pStyle w:val="Heading2"/>
        <w:keepNext/>
      </w:pPr>
      <w:r>
        <w:rPr>
          <w:rFonts w:ascii="Arial" w:hAnsi="Arial" w:eastAsia="Noto Sans CJK SC"/>
          <w:b w:val="0"/>
          <w:sz w:val="19"/>
        </w:rPr>
        <w:t>532.7</w:t>
      </w:r>
    </w:p>
    <w:p>
      <w:pPr>
        <w:pStyle w:val="Heading2"/>
        <w:keepNext/>
      </w:pPr>
      <w:r>
        <w:rPr>
          <w:rFonts w:ascii="Arial" w:hAnsi="Arial" w:eastAsia="Noto Sans CJK SC"/>
          <w:b w:val="0"/>
          <w:sz w:val="19"/>
        </w:rPr>
        <w:t>139.1</w:t>
      </w:r>
    </w:p>
    <w:p>
      <w:pPr>
        <w:pStyle w:val="Heading1"/>
        <w:keepNext/>
      </w:pPr>
      <w:r>
        <w:rPr>
          <w:rFonts w:ascii="Arial" w:hAnsi="Arial" w:eastAsia="Noto Sans CJK SC"/>
          <w:b w:val="0"/>
          <w:sz w:val="19"/>
        </w:rPr>
        <w:t>可以看出，SOS 地球站天线高度对能见距离影响不大，本报告进一步计算仅考虑 2 m SOS 地球站天线高度情况。</w:t>
      </w:r>
    </w:p>
    <w:p>
      <w:pPr>
        <w:pStyle w:val="Heading3"/>
        <w:keepNext/>
      </w:pPr>
      <w:r>
        <w:rPr>
          <w:rFonts w:ascii="Arial" w:hAnsi="Arial" w:eastAsia="Noto Sans CJK SC"/>
          <w:b/>
          <w:sz w:val="19"/>
        </w:rPr>
        <w:t>9.17.2.4 干扰计算</w:t>
      </w:r>
    </w:p>
    <w:p>
      <w:pPr>
        <w:pStyle w:val="Heading1"/>
        <w:keepNext/>
      </w:pPr>
      <w:r>
        <w:rPr>
          <w:rFonts w:ascii="Arial" w:hAnsi="Arial" w:eastAsia="Noto Sans CJK SC"/>
          <w:b w:val="0"/>
          <w:sz w:val="19"/>
        </w:rPr>
        <w:t>建议在以下条件下计算 SOS 地球站对下投式探空仪接收机产生的最小干扰：</w:t>
      </w:r>
    </w:p>
    <w:p>
      <w:pPr>
        <w:pStyle w:val="Heading1"/>
        <w:keepNext/>
      </w:pPr>
      <w:r>
        <w:rPr>
          <w:rFonts w:ascii="Arial" w:hAnsi="Arial" w:eastAsia="Noto Sans CJK SC"/>
          <w:b w:val="0"/>
          <w:sz w:val="19"/>
        </w:rPr>
        <w:t>– 在其旁瓣中看到的地球站（即，在下投式探空仪接收机方向上具有最小增益，因此根据 F.699，增益为 5.3 dBi）。</w:t>
      </w:r>
    </w:p>
    <w:p>
      <w:pPr>
        <w:pStyle w:val="Heading1"/>
        <w:keepNext/>
      </w:pPr>
      <w:r>
        <w:rPr>
          <w:rFonts w:ascii="Arial" w:hAnsi="Arial" w:eastAsia="Noto Sans CJK SC"/>
          <w:b w:val="0"/>
          <w:sz w:val="19"/>
        </w:rPr>
        <w:t>– 最小和最大 SOS 地球站功率。 – 下投式探空仪位于最大可见距离，因此信号衰减最大。</w:t>
      </w:r>
    </w:p>
    <w:p>
      <w:pPr>
        <w:pStyle w:val="Heading1"/>
        <w:keepNext/>
      </w:pPr>
      <w:r>
        <w:rPr>
          <w:rFonts w:ascii="Arial" w:hAnsi="Arial" w:eastAsia="Noto Sans CJK SC"/>
          <w:b w:val="0"/>
          <w:sz w:val="19"/>
        </w:rPr>
        <w:t>– 仅考虑长期下投式探空仪保护准则。</w:t>
      </w:r>
    </w:p>
    <w:p>
      <w:pPr>
        <w:pStyle w:val="Heading1"/>
        <w:keepNext/>
      </w:pPr>
      <w:r>
        <w:rPr>
          <w:rFonts w:ascii="Arial" w:hAnsi="Arial" w:eastAsia="Noto Sans CJK SC"/>
          <w:b w:val="0"/>
          <w:sz w:val="19"/>
        </w:rPr>
        <w:t>计算结果如下表所示：</w:t>
      </w:r>
    </w:p>
    <w:p>
      <w:pPr>
        <w:pStyle w:val="Heading1"/>
        <w:keepNext/>
      </w:pPr>
      <w:r>
        <w:rPr>
          <w:rFonts w:ascii="Arial" w:hAnsi="Arial" w:eastAsia="Noto Sans CJK SC"/>
          <w:b w:val="0"/>
          <w:sz w:val="19"/>
        </w:rPr>
        <w:t>表 9.17-4</w:t>
      </w:r>
    </w:p>
    <w:p>
      <w:pPr>
        <w:ind w:firstLine="397"/>
        <w:jc w:val="both"/>
      </w:pPr>
      <w:r>
        <w:rPr>
          <w:rFonts w:ascii="Arial" w:hAnsi="Arial" w:eastAsia="Noto Sans CJK SC"/>
          <w:b w:val="0"/>
          <w:sz w:val="19"/>
        </w:rPr>
        <w:t>超越</w:t>
      </w:r>
    </w:p>
    <w:p>
      <w:pPr>
        <w:ind w:firstLine="397"/>
        <w:jc w:val="both"/>
      </w:pPr>
      <w:r>
        <w:rPr>
          <w:rFonts w:ascii="Arial" w:hAnsi="Arial" w:eastAsia="Noto Sans CJK SC"/>
          <w:b w:val="0"/>
          <w:sz w:val="19"/>
        </w:rPr>
        <w:t>最大</w:t>
      </w:r>
    </w:p>
    <w:p>
      <w:pPr>
        <w:ind w:firstLine="397"/>
        <w:jc w:val="both"/>
      </w:pPr>
      <w:r>
        <w:rPr>
          <w:rFonts w:ascii="Arial" w:hAnsi="Arial" w:eastAsia="Noto Sans CJK SC"/>
          <w:b w:val="0"/>
          <w:sz w:val="19"/>
        </w:rPr>
        <w:t>最小干扰</w:t>
      </w:r>
    </w:p>
    <w:p>
      <w:pPr>
        <w:ind w:firstLine="397"/>
        <w:jc w:val="both"/>
      </w:pPr>
      <w:r>
        <w:rPr>
          <w:rFonts w:ascii="Arial" w:hAnsi="Arial" w:eastAsia="Noto Sans CJK SC"/>
          <w:b w:val="0"/>
          <w:sz w:val="19"/>
        </w:rPr>
        <w:t>下投式探空仪</w:t>
      </w:r>
    </w:p>
    <w:p>
      <w:pPr>
        <w:ind w:firstLine="397"/>
        <w:jc w:val="both"/>
      </w:pPr>
      <w:r>
        <w:rPr>
          <w:rFonts w:ascii="Arial" w:hAnsi="Arial" w:eastAsia="Noto Sans CJK SC"/>
          <w:b w:val="0"/>
          <w:sz w:val="19"/>
        </w:rPr>
        <w:t>长的</w:t>
      </w:r>
    </w:p>
    <w:p>
      <w:pPr>
        <w:ind w:firstLine="397"/>
        <w:jc w:val="both"/>
      </w:pPr>
      <w:r>
        <w:rPr>
          <w:rFonts w:ascii="Arial" w:hAnsi="Arial" w:eastAsia="Noto Sans CJK SC"/>
          <w:b w:val="0"/>
          <w:sz w:val="19"/>
        </w:rPr>
        <w:t>最大</w:t>
      </w:r>
    </w:p>
    <w:p>
      <w:pPr>
        <w:ind w:firstLine="397"/>
        <w:jc w:val="both"/>
      </w:pPr>
      <w:r>
        <w:rPr>
          <w:rFonts w:ascii="Arial" w:hAnsi="Arial" w:eastAsia="Noto Sans CJK SC"/>
          <w:b w:val="0"/>
          <w:sz w:val="19"/>
        </w:rPr>
        <w:t>SOS 最小值</w:t>
      </w:r>
    </w:p>
    <w:p>
      <w:pPr>
        <w:ind w:firstLine="397"/>
        <w:jc w:val="both"/>
      </w:pPr>
      <w:r>
        <w:rPr>
          <w:rFonts w:ascii="Arial" w:hAnsi="Arial" w:eastAsia="Noto Sans CJK SC"/>
          <w:b w:val="0"/>
          <w:sz w:val="19"/>
        </w:rPr>
        <w:t>下投式探空仪</w:t>
      </w:r>
    </w:p>
    <w:p>
      <w:pPr>
        <w:ind w:firstLine="397"/>
        <w:jc w:val="both"/>
      </w:pPr>
      <w:r>
        <w:rPr>
          <w:rFonts w:ascii="Arial" w:hAnsi="Arial" w:eastAsia="Noto Sans CJK SC"/>
          <w:b w:val="0"/>
          <w:sz w:val="19"/>
        </w:rPr>
        <w:t>SOS天线</w:t>
      </w:r>
    </w:p>
    <w:p>
      <w:pPr>
        <w:ind w:firstLine="397"/>
        <w:jc w:val="both"/>
      </w:pPr>
      <w:r>
        <w:rPr>
          <w:rFonts w:ascii="Arial" w:hAnsi="Arial" w:eastAsia="Noto Sans CJK SC"/>
          <w:b w:val="0"/>
          <w:sz w:val="19"/>
        </w:rPr>
        <w:t>保护</w:t>
      </w:r>
    </w:p>
    <w:p>
      <w:pPr>
        <w:ind w:firstLine="397"/>
        <w:jc w:val="both"/>
      </w:pPr>
      <w:r>
        <w:rPr>
          <w:rFonts w:ascii="Arial" w:hAnsi="Arial" w:eastAsia="Noto Sans CJK SC"/>
          <w:b w:val="0"/>
          <w:sz w:val="19"/>
        </w:rPr>
        <w:t>能见度</w:t>
      </w:r>
    </w:p>
    <w:p>
      <w:pPr>
        <w:ind w:firstLine="397"/>
        <w:jc w:val="both"/>
      </w:pPr>
      <w:r>
        <w:rPr>
          <w:rFonts w:ascii="Arial" w:hAnsi="Arial" w:eastAsia="Noto Sans CJK SC"/>
          <w:b w:val="0"/>
          <w:sz w:val="19"/>
        </w:rPr>
        <w:t>信号衰减</w:t>
      </w:r>
    </w:p>
    <w:p>
      <w:pPr>
        <w:ind w:firstLine="397"/>
        <w:jc w:val="both"/>
      </w:pPr>
      <w:r>
        <w:rPr>
          <w:rFonts w:ascii="Arial" w:hAnsi="Arial" w:eastAsia="Noto Sans CJK SC"/>
          <w:b w:val="0"/>
          <w:sz w:val="19"/>
        </w:rPr>
        <w:t>至下投式探空仪</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术语干扰</w:t>
      </w:r>
    </w:p>
    <w:p>
      <w:pPr>
        <w:ind w:firstLine="397"/>
        <w:jc w:val="both"/>
      </w:pPr>
      <w:r>
        <w:rPr>
          <w:rFonts w:ascii="Arial" w:hAnsi="Arial" w:eastAsia="Noto Sans CJK SC"/>
          <w:b w:val="0"/>
          <w:sz w:val="19"/>
        </w:rPr>
        <w:t>距离</w:t>
      </w:r>
    </w:p>
    <w:p>
      <w:pPr>
        <w:ind w:firstLine="397"/>
        <w:jc w:val="both"/>
      </w:pPr>
      <w:r>
        <w:rPr>
          <w:rFonts w:ascii="Arial" w:hAnsi="Arial" w:eastAsia="Noto Sans CJK SC"/>
          <w:b w:val="0"/>
          <w:sz w:val="19"/>
        </w:rPr>
        <w:t>高度（米）</w:t>
      </w:r>
    </w:p>
    <w:p>
      <w:pPr>
        <w:ind w:firstLine="397"/>
        <w:jc w:val="both"/>
      </w:pPr>
      <w:r>
        <w:rPr>
          <w:rFonts w:ascii="Arial" w:hAnsi="Arial" w:eastAsia="Noto Sans CJK SC"/>
          <w:b w:val="0"/>
          <w:sz w:val="19"/>
        </w:rPr>
        <w:t>高度（米）</w:t>
      </w:r>
    </w:p>
    <w:p>
      <w:pPr>
        <w:ind w:firstLine="397"/>
        <w:jc w:val="both"/>
      </w:pPr>
      <w:r>
        <w:rPr>
          <w:rFonts w:ascii="Arial" w:hAnsi="Arial" w:eastAsia="Noto Sans CJK SC"/>
          <w:b w:val="0"/>
          <w:sz w:val="19"/>
        </w:rPr>
        <w:t>SOS 功率 (dBW)</w:t>
      </w:r>
    </w:p>
    <w:p>
      <w:pPr>
        <w:ind w:firstLine="397"/>
        <w:jc w:val="both"/>
      </w:pPr>
      <w:r>
        <w:rPr>
          <w:rFonts w:ascii="Arial" w:hAnsi="Arial" w:eastAsia="Noto Sans CJK SC"/>
          <w:b w:val="0"/>
          <w:sz w:val="19"/>
        </w:rPr>
        <w:t>接收器</w:t>
      </w:r>
    </w:p>
    <w:p>
      <w:pPr>
        <w:ind w:firstLine="397"/>
        <w:jc w:val="both"/>
      </w:pPr>
      <w:r>
        <w:rPr>
          <w:rFonts w:ascii="Arial" w:hAnsi="Arial" w:eastAsia="Noto Sans CJK SC"/>
          <w:b w:val="0"/>
          <w:sz w:val="19"/>
        </w:rPr>
        <w:t>标准</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(km)</w:t>
      </w:r>
    </w:p>
    <w:p>
      <w:pPr>
        <w:ind w:firstLine="397"/>
        <w:jc w:val="both"/>
      </w:pPr>
      <w:r>
        <w:rPr>
          <w:rFonts w:ascii="Arial" w:hAnsi="Arial" w:eastAsia="Noto Sans CJK SC"/>
          <w:b w:val="0"/>
          <w:sz w:val="19"/>
        </w:rPr>
        <w:t>增益（dBi）（F.699）</w:t>
      </w:r>
    </w:p>
    <w:p>
      <w:pPr>
        <w:ind w:firstLine="397"/>
        <w:jc w:val="both"/>
      </w:pPr>
      <w:r>
        <w:rPr>
          <w:rFonts w:ascii="Arial" w:hAnsi="Arial" w:eastAsia="Noto Sans CJK SC"/>
          <w:b w:val="0"/>
          <w:sz w:val="19"/>
        </w:rPr>
        <w:t>（dB瓦）</w:t>
      </w:r>
    </w:p>
    <w:p>
      <w:pPr>
        <w:ind w:firstLine="397"/>
        <w:jc w:val="both"/>
      </w:pPr>
      <w:r>
        <w:rPr>
          <w:rFonts w:ascii="Arial" w:hAnsi="Arial" w:eastAsia="Noto Sans CJK SC"/>
          <w:b w:val="0"/>
          <w:sz w:val="19"/>
        </w:rPr>
        <w:t>(dB)</w:t>
      </w:r>
    </w:p>
    <w:p>
      <w:pPr>
        <w:pStyle w:val="TableTextZH"/>
      </w:pPr>
      <w:r>
        <w:rPr>
          <w:rFonts w:ascii="Arial" w:hAnsi="Arial" w:eastAsia="Noto Sans CJK SC"/>
          <w:b w:val="0"/>
          <w:sz w:val="16"/>
        </w:rPr>
        <w:t>3000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130.6</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-108.3</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60.6</w:t>
      </w:r>
    </w:p>
    <w:p>
      <w:pPr>
        <w:pStyle w:val="TableTextZH"/>
      </w:pPr>
      <w:r>
        <w:rPr>
          <w:rFonts w:ascii="Arial" w:hAnsi="Arial" w:eastAsia="Noto Sans CJK SC"/>
          <w:b w:val="0"/>
          <w:sz w:val="16"/>
        </w:rPr>
        <w:t>200.5</w:t>
      </w:r>
    </w:p>
    <w:p>
      <w:pPr>
        <w:pStyle w:val="TableTextZH"/>
      </w:pPr>
      <w:r>
        <w:rPr>
          <w:rFonts w:ascii="Arial" w:hAnsi="Arial" w:eastAsia="Noto Sans CJK SC"/>
          <w:b w:val="0"/>
          <w:sz w:val="16"/>
        </w:rPr>
        <w:t>21400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139.0</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-116.7</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52.2</w:t>
      </w:r>
    </w:p>
    <w:p>
      <w:pPr>
        <w:pStyle w:val="TableTextZH"/>
      </w:pPr>
      <w:r>
        <w:rPr>
          <w:rFonts w:ascii="Arial" w:hAnsi="Arial" w:eastAsia="Noto Sans CJK SC"/>
          <w:b w:val="0"/>
          <w:sz w:val="16"/>
        </w:rPr>
        <w:t>526.5</w:t>
      </w:r>
    </w:p>
    <w:p>
      <w:pPr>
        <w:pStyle w:val="TableTextZH"/>
      </w:pPr>
      <w:r>
        <w:rPr>
          <w:rFonts w:ascii="Arial" w:hAnsi="Arial" w:eastAsia="Noto Sans CJK SC"/>
          <w:b w:val="0"/>
          <w:sz w:val="16"/>
        </w:rPr>
        <w:t>3000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130.6</w:t>
      </w:r>
    </w:p>
    <w:p>
      <w:pPr>
        <w:pStyle w:val="TableTextZH"/>
      </w:pPr>
      <w:r>
        <w:rPr>
          <w:rFonts w:ascii="Arial" w:hAnsi="Arial" w:eastAsia="Noto Sans CJK SC"/>
          <w:b w:val="0"/>
          <w:sz w:val="16"/>
        </w:rPr>
        <w:t>8</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-117.3</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51.6</w:t>
      </w:r>
    </w:p>
    <w:p>
      <w:pPr>
        <w:pStyle w:val="TableTextZH"/>
      </w:pPr>
      <w:r>
        <w:rPr>
          <w:rFonts w:ascii="Arial" w:hAnsi="Arial" w:eastAsia="Noto Sans CJK SC"/>
          <w:b w:val="0"/>
          <w:sz w:val="16"/>
        </w:rPr>
        <w:t>200.5</w:t>
      </w:r>
    </w:p>
    <w:p>
      <w:pPr>
        <w:pStyle w:val="TableTextZH"/>
      </w:pPr>
      <w:r>
        <w:rPr>
          <w:rFonts w:ascii="Arial" w:hAnsi="Arial" w:eastAsia="Noto Sans CJK SC"/>
          <w:b w:val="0"/>
          <w:sz w:val="16"/>
        </w:rPr>
        <w:t>21400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139.0</w:t>
      </w:r>
    </w:p>
    <w:p>
      <w:pPr>
        <w:pStyle w:val="TableTextZH"/>
      </w:pPr>
      <w:r>
        <w:rPr>
          <w:rFonts w:ascii="Arial" w:hAnsi="Arial" w:eastAsia="Noto Sans CJK SC"/>
          <w:b w:val="0"/>
          <w:sz w:val="16"/>
        </w:rPr>
        <w:t>8</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-125.7</w:t>
      </w:r>
    </w:p>
    <w:p>
      <w:pPr>
        <w:pStyle w:val="TableTextZH"/>
      </w:pPr>
      <w:r>
        <w:rPr>
          <w:rFonts w:ascii="Arial" w:hAnsi="Arial" w:eastAsia="Noto Sans CJK SC"/>
          <w:b w:val="0"/>
          <w:sz w:val="16"/>
        </w:rPr>
        <w:t>-168.9</w:t>
      </w:r>
    </w:p>
    <w:p>
      <w:pPr>
        <w:pStyle w:val="TableTextZH"/>
      </w:pPr>
      <w:r>
        <w:rPr>
          <w:rFonts w:ascii="Arial" w:hAnsi="Arial" w:eastAsia="Noto Sans CJK SC"/>
          <w:b w:val="0"/>
          <w:sz w:val="16"/>
        </w:rPr>
        <w:t>43.2</w:t>
      </w:r>
    </w:p>
    <w:p>
      <w:pPr>
        <w:pStyle w:val="TableTextZH"/>
      </w:pPr>
      <w:r>
        <w:rPr>
          <w:rFonts w:ascii="Arial" w:hAnsi="Arial" w:eastAsia="Noto Sans CJK SC"/>
          <w:b w:val="0"/>
          <w:sz w:val="16"/>
        </w:rPr>
        <w:t>526.5</w:t>
      </w:r>
    </w:p>
    <w:p>
      <w:pPr>
        <w:pStyle w:val="Heading1"/>
        <w:keepNext/>
      </w:pPr>
      <w:r>
        <w:rPr>
          <w:rFonts w:ascii="Arial" w:hAnsi="Arial" w:eastAsia="Noto Sans CJK SC"/>
          <w:b w:val="0"/>
          <w:sz w:val="19"/>
        </w:rPr>
        <w:t>从这些计算可以看出，即使考虑最小干扰（即最佳情况），下投式探空仪接收器也会受到来自任何SOS的强干扰，其强度超过保护准则 43.2至60.6 dB以上地球站位于 530 km 附近的距离。</w:t>
      </w:r>
    </w:p>
    <w:p>
      <w:pPr>
        <w:pStyle w:val="Heading1"/>
        <w:keepNext/>
      </w:pPr>
      <w:r>
        <w:rPr>
          <w:rFonts w:ascii="Arial" w:hAnsi="Arial" w:eastAsia="Noto Sans CJK SC"/>
          <w:b w:val="0"/>
          <w:sz w:val="19"/>
        </w:rPr>
        <w:t>在较近的位置或当 SOS 地球站将指向下投式探空仪接收器的方向时（即使在非主波束情况下），这些干扰水平/超出将进一步增加。</w:t>
      </w:r>
    </w:p>
    <w:p>
      <w:pPr>
        <w:pStyle w:val="Heading1"/>
        <w:keepNext/>
      </w:pPr>
      <w:r>
        <w:rPr>
          <w:rFonts w:ascii="Arial" w:hAnsi="Arial" w:eastAsia="Noto Sans CJK SC"/>
          <w:b w:val="0"/>
          <w:sz w:val="19"/>
        </w:rPr>
        <w:t>此外，考虑到可见距离较大，多个 SOS 地球站很可能会同意对下投式探空仪接收机产生干扰。尚未考虑这种总体效应。</w:t>
      </w:r>
    </w:p>
    <w:p>
      <w:pPr>
        <w:pStyle w:val="Heading1"/>
        <w:keepNext/>
      </w:pPr>
      <w:r>
        <w:rPr>
          <w:rFonts w:ascii="Arial" w:hAnsi="Arial" w:eastAsia="Noto Sans CJK SC"/>
          <w:b w:val="0"/>
          <w:sz w:val="19"/>
        </w:rPr>
        <w:t>另外，还需要注意的是，干扰计算仅在可见距离处进行，即忽略了超视距传播的影响。考虑 P.452 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246 页</w:t>
            </w:r>
          </w:p>
        </w:tc>
      </w:tr>
    </w:tbl>
    <w:p>
      <w:pPr>
        <w:ind w:firstLine="397"/>
        <w:jc w:val="both"/>
      </w:pPr>
      <w:r>
        <w:rPr>
          <w:rFonts w:ascii="Arial" w:hAnsi="Arial" w:eastAsia="Noto Sans CJK SC"/>
          <w:b w:val="0"/>
          <w:sz w:val="19"/>
        </w:rPr>
        <w:t>传播模型（在 50%），虽然不完全适用于这种情况，但 SOS 和下投式探空仪之间的间隔距离将是：</w:t>
      </w:r>
    </w:p>
    <w:p>
      <w:pPr>
        <w:pStyle w:val="Heading2"/>
        <w:keepNext/>
      </w:pPr>
      <w:r>
        <w:rPr>
          <w:rFonts w:ascii="Arial" w:hAnsi="Arial" w:eastAsia="Noto Sans CJK SC"/>
          <w:b w:val="0"/>
          <w:sz w:val="19"/>
        </w:rPr>
        <w:t>表 9.17-5</w:t>
      </w:r>
    </w:p>
    <w:p>
      <w:pPr>
        <w:ind w:firstLine="397"/>
        <w:jc w:val="both"/>
      </w:pPr>
      <w:r>
        <w:rPr>
          <w:rFonts w:ascii="Arial" w:hAnsi="Arial" w:eastAsia="Noto Sans CJK SC"/>
          <w:b w:val="0"/>
          <w:sz w:val="19"/>
        </w:rPr>
        <w:t>最大</w:t>
      </w:r>
    </w:p>
    <w:p>
      <w:pPr>
        <w:ind w:firstLine="397"/>
        <w:jc w:val="both"/>
      </w:pPr>
      <w:r>
        <w:rPr>
          <w:rFonts w:ascii="Arial" w:hAnsi="Arial" w:eastAsia="Noto Sans CJK SC"/>
          <w:b w:val="0"/>
          <w:sz w:val="19"/>
        </w:rPr>
        <w:t>最大分离</w:t>
      </w:r>
    </w:p>
    <w:p>
      <w:pPr>
        <w:ind w:firstLine="397"/>
        <w:jc w:val="both"/>
      </w:pPr>
      <w:r>
        <w:rPr>
          <w:rFonts w:ascii="Arial" w:hAnsi="Arial" w:eastAsia="Noto Sans CJK SC"/>
          <w:b w:val="0"/>
          <w:sz w:val="19"/>
        </w:rPr>
        <w:t>必要的</w:t>
      </w:r>
    </w:p>
    <w:p>
      <w:pPr>
        <w:ind w:firstLine="397"/>
        <w:jc w:val="both"/>
      </w:pPr>
      <w:r>
        <w:rPr>
          <w:rFonts w:ascii="Arial" w:hAnsi="Arial" w:eastAsia="Noto Sans CJK SC"/>
          <w:b w:val="0"/>
          <w:sz w:val="19"/>
        </w:rPr>
        <w:t>SOS天线</w:t>
      </w:r>
    </w:p>
    <w:p>
      <w:pPr>
        <w:ind w:firstLine="397"/>
        <w:jc w:val="both"/>
      </w:pPr>
      <w:r>
        <w:rPr>
          <w:rFonts w:ascii="Arial" w:hAnsi="Arial" w:eastAsia="Noto Sans CJK SC"/>
          <w:b w:val="0"/>
          <w:sz w:val="19"/>
        </w:rPr>
        <w:t>距离</w:t>
      </w:r>
    </w:p>
    <w:p>
      <w:pPr>
        <w:ind w:firstLine="397"/>
        <w:jc w:val="both"/>
      </w:pPr>
      <w:r>
        <w:rPr>
          <w:rFonts w:ascii="Arial" w:hAnsi="Arial" w:eastAsia="Noto Sans CJK SC"/>
          <w:b w:val="0"/>
          <w:sz w:val="19"/>
        </w:rPr>
        <w:t>下投式探空仪</w:t>
      </w:r>
    </w:p>
    <w:p>
      <w:pPr>
        <w:ind w:firstLine="397"/>
        <w:jc w:val="both"/>
      </w:pPr>
      <w:r>
        <w:rPr>
          <w:rFonts w:ascii="Arial" w:hAnsi="Arial" w:eastAsia="Noto Sans CJK SC"/>
          <w:b w:val="0"/>
          <w:sz w:val="19"/>
        </w:rPr>
        <w:t>信号衰减</w:t>
      </w:r>
    </w:p>
    <w:p>
      <w:pPr>
        <w:ind w:firstLine="397"/>
        <w:jc w:val="both"/>
      </w:pPr>
      <w:r>
        <w:rPr>
          <w:rFonts w:ascii="Arial" w:hAnsi="Arial" w:eastAsia="Noto Sans CJK SC"/>
          <w:b w:val="0"/>
          <w:sz w:val="19"/>
        </w:rPr>
        <w:t>隔离</w:t>
      </w:r>
    </w:p>
    <w:p>
      <w:pPr>
        <w:ind w:firstLine="397"/>
        <w:jc w:val="both"/>
      </w:pPr>
      <w:r>
        <w:rPr>
          <w:rFonts w:ascii="Arial" w:hAnsi="Arial" w:eastAsia="Noto Sans CJK SC"/>
          <w:b w:val="0"/>
          <w:sz w:val="19"/>
        </w:rPr>
        <w:t>高度</w:t>
      </w:r>
    </w:p>
    <w:p>
      <w:pPr>
        <w:ind w:firstLine="397"/>
        <w:jc w:val="both"/>
      </w:pPr>
      <w:r>
        <w:rPr>
          <w:rFonts w:ascii="Arial" w:hAnsi="Arial" w:eastAsia="Noto Sans CJK SC"/>
          <w:b w:val="0"/>
          <w:sz w:val="19"/>
        </w:rPr>
        <w:t>SOS 最小增益 (dBi)</w:t>
      </w:r>
    </w:p>
    <w:p>
      <w:pPr>
        <w:ind w:firstLine="397"/>
        <w:jc w:val="both"/>
      </w:pPr>
      <w:r>
        <w:rPr>
          <w:rFonts w:ascii="Arial" w:hAnsi="Arial" w:eastAsia="Noto Sans CJK SC"/>
          <w:b w:val="0"/>
          <w:sz w:val="19"/>
        </w:rPr>
        <w:t>高度（米）</w:t>
      </w:r>
    </w:p>
    <w:p>
      <w:pPr>
        <w:ind w:firstLine="397"/>
        <w:jc w:val="both"/>
      </w:pPr>
      <w:r>
        <w:rPr>
          <w:rFonts w:ascii="Arial" w:hAnsi="Arial" w:eastAsia="Noto Sans CJK SC"/>
          <w:b w:val="0"/>
          <w:sz w:val="19"/>
        </w:rPr>
        <w:t>在可见度</w:t>
      </w:r>
    </w:p>
    <w:p>
      <w:pPr>
        <w:ind w:firstLine="397"/>
        <w:jc w:val="both"/>
      </w:pPr>
      <w:r>
        <w:rPr>
          <w:rFonts w:ascii="Arial" w:hAnsi="Arial" w:eastAsia="Noto Sans CJK SC"/>
          <w:b w:val="0"/>
          <w:sz w:val="19"/>
        </w:rPr>
        <w:t>SOS 功率 (dBW)</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（公里）（第 452 页 –</w:t>
      </w:r>
    </w:p>
    <w:p>
      <w:pPr>
        <w:ind w:firstLine="397"/>
        <w:jc w:val="both"/>
      </w:pPr>
      <w:r>
        <w:rPr>
          <w:rFonts w:ascii="Arial" w:hAnsi="Arial" w:eastAsia="Noto Sans CJK SC"/>
          <w:b w:val="0"/>
          <w:sz w:val="19"/>
        </w:rPr>
        <w:t>(m)</w:t>
      </w:r>
    </w:p>
    <w:p>
      <w:pPr>
        <w:ind w:firstLine="397"/>
        <w:jc w:val="both"/>
      </w:pPr>
      <w:r>
        <w:rPr>
          <w:rFonts w:ascii="Arial" w:hAnsi="Arial" w:eastAsia="Noto Sans CJK SC"/>
          <w:b w:val="0"/>
          <w:sz w:val="19"/>
        </w:rPr>
        <w:t>(F.699)</w:t>
      </w:r>
    </w:p>
    <w:p>
      <w:pPr>
        <w:ind w:firstLine="397"/>
        <w:jc w:val="both"/>
      </w:pPr>
      <w:r>
        <w:rPr>
          <w:rFonts w:ascii="Arial" w:hAnsi="Arial" w:eastAsia="Noto Sans CJK SC"/>
          <w:b w:val="0"/>
          <w:sz w:val="19"/>
        </w:rPr>
        <w:t>超出长期干扰标准 (dB)</w:t>
      </w:r>
    </w:p>
    <w:p>
      <w:pPr>
        <w:ind w:firstLine="397"/>
        <w:jc w:val="both"/>
      </w:pPr>
      <w:r>
        <w:rPr>
          <w:rFonts w:ascii="Arial" w:hAnsi="Arial" w:eastAsia="Noto Sans CJK SC"/>
          <w:b w:val="0"/>
          <w:sz w:val="19"/>
        </w:rPr>
        <w:t>(dB)</w:t>
      </w:r>
    </w:p>
    <w:p>
      <w:pPr>
        <w:ind w:firstLine="397"/>
        <w:jc w:val="both"/>
      </w:pPr>
      <w:r>
        <w:rPr>
          <w:rFonts w:ascii="Arial" w:hAnsi="Arial" w:eastAsia="Noto Sans CJK SC"/>
          <w:b w:val="0"/>
          <w:sz w:val="19"/>
        </w:rPr>
        <w:t>50%)</w:t>
      </w:r>
    </w:p>
    <w:p>
      <w:pPr>
        <w:pStyle w:val="TableTextZH"/>
      </w:pPr>
      <w:r>
        <w:rPr>
          <w:rFonts w:ascii="Arial" w:hAnsi="Arial" w:eastAsia="Noto Sans CJK SC"/>
          <w:b w:val="0"/>
          <w:sz w:val="16"/>
        </w:rPr>
        <w:t>3000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60.6</w:t>
      </w:r>
    </w:p>
    <w:p>
      <w:pPr>
        <w:pStyle w:val="TableTextZH"/>
      </w:pPr>
      <w:r>
        <w:rPr>
          <w:rFonts w:ascii="Arial" w:hAnsi="Arial" w:eastAsia="Noto Sans CJK SC"/>
          <w:b w:val="0"/>
          <w:sz w:val="16"/>
        </w:rPr>
        <w:t>130.6</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663</w:t>
      </w:r>
    </w:p>
    <w:p>
      <w:pPr>
        <w:pStyle w:val="TableTextZH"/>
      </w:pPr>
      <w:r>
        <w:rPr>
          <w:rFonts w:ascii="Arial" w:hAnsi="Arial" w:eastAsia="Noto Sans CJK SC"/>
          <w:b w:val="0"/>
          <w:sz w:val="16"/>
        </w:rPr>
        <w:t>21400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17</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52.2</w:t>
      </w:r>
    </w:p>
    <w:p>
      <w:pPr>
        <w:pStyle w:val="TableTextZH"/>
      </w:pPr>
      <w:r>
        <w:rPr>
          <w:rFonts w:ascii="Arial" w:hAnsi="Arial" w:eastAsia="Noto Sans CJK SC"/>
          <w:b w:val="0"/>
          <w:sz w:val="16"/>
        </w:rPr>
        <w:t>139.0</w:t>
      </w:r>
    </w:p>
    <w:p>
      <w:pPr>
        <w:pStyle w:val="TableTextZH"/>
      </w:pPr>
      <w:r>
        <w:rPr>
          <w:rFonts w:ascii="Arial" w:hAnsi="Arial" w:eastAsia="Noto Sans CJK SC"/>
          <w:b w:val="0"/>
          <w:sz w:val="16"/>
        </w:rPr>
        <w:t>191</w:t>
      </w:r>
    </w:p>
    <w:p>
      <w:pPr>
        <w:pStyle w:val="TableTextZH"/>
      </w:pPr>
      <w:r>
        <w:rPr>
          <w:rFonts w:ascii="Arial" w:hAnsi="Arial" w:eastAsia="Noto Sans CJK SC"/>
          <w:b w:val="0"/>
          <w:sz w:val="16"/>
        </w:rPr>
        <w:t>663</w:t>
      </w:r>
    </w:p>
    <w:p>
      <w:pPr>
        <w:pStyle w:val="TableTextZH"/>
      </w:pPr>
      <w:r>
        <w:rPr>
          <w:rFonts w:ascii="Arial" w:hAnsi="Arial" w:eastAsia="Noto Sans CJK SC"/>
          <w:b w:val="0"/>
          <w:sz w:val="16"/>
        </w:rPr>
        <w:t>3000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8</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51.6</w:t>
      </w:r>
    </w:p>
    <w:p>
      <w:pPr>
        <w:pStyle w:val="TableTextZH"/>
      </w:pPr>
      <w:r>
        <w:rPr>
          <w:rFonts w:ascii="Arial" w:hAnsi="Arial" w:eastAsia="Noto Sans CJK SC"/>
          <w:b w:val="0"/>
          <w:sz w:val="16"/>
        </w:rPr>
        <w:t>130.6</w:t>
      </w:r>
    </w:p>
    <w:p>
      <w:pPr>
        <w:pStyle w:val="TableTextZH"/>
      </w:pPr>
      <w:r>
        <w:rPr>
          <w:rFonts w:ascii="Arial" w:hAnsi="Arial" w:eastAsia="Noto Sans CJK SC"/>
          <w:b w:val="0"/>
          <w:sz w:val="16"/>
        </w:rPr>
        <w:t>182</w:t>
      </w:r>
    </w:p>
    <w:p>
      <w:pPr>
        <w:pStyle w:val="TableTextZH"/>
      </w:pPr>
      <w:r>
        <w:rPr>
          <w:rFonts w:ascii="Arial" w:hAnsi="Arial" w:eastAsia="Noto Sans CJK SC"/>
          <w:b w:val="0"/>
          <w:sz w:val="16"/>
        </w:rPr>
        <w:t>624</w:t>
      </w:r>
    </w:p>
    <w:p>
      <w:pPr>
        <w:pStyle w:val="TableTextZH"/>
      </w:pPr>
      <w:r>
        <w:rPr>
          <w:rFonts w:ascii="Arial" w:hAnsi="Arial" w:eastAsia="Noto Sans CJK SC"/>
          <w:b w:val="0"/>
          <w:sz w:val="16"/>
        </w:rPr>
        <w:t>21400</w:t>
      </w:r>
    </w:p>
    <w:p>
      <w:pPr>
        <w:pStyle w:val="TableTextZH"/>
      </w:pPr>
      <w:r>
        <w:rPr>
          <w:rFonts w:ascii="Arial" w:hAnsi="Arial" w:eastAsia="Noto Sans CJK SC"/>
          <w:b w:val="0"/>
          <w:sz w:val="16"/>
        </w:rPr>
        <w:t>2</w:t>
      </w:r>
    </w:p>
    <w:p>
      <w:pPr>
        <w:pStyle w:val="TableTextZH"/>
      </w:pPr>
      <w:r>
        <w:rPr>
          <w:rFonts w:ascii="Arial" w:hAnsi="Arial" w:eastAsia="Noto Sans CJK SC"/>
          <w:b w:val="0"/>
          <w:sz w:val="16"/>
        </w:rPr>
        <w:t>8</w:t>
      </w:r>
    </w:p>
    <w:p>
      <w:pPr>
        <w:pStyle w:val="TableTextZH"/>
      </w:pPr>
      <w:r>
        <w:rPr>
          <w:rFonts w:ascii="Arial" w:hAnsi="Arial" w:eastAsia="Noto Sans CJK SC"/>
          <w:b w:val="0"/>
          <w:sz w:val="16"/>
        </w:rPr>
        <w:t>5.3</w:t>
      </w:r>
    </w:p>
    <w:p>
      <w:pPr>
        <w:pStyle w:val="TableTextZH"/>
      </w:pPr>
      <w:r>
        <w:rPr>
          <w:rFonts w:ascii="Arial" w:hAnsi="Arial" w:eastAsia="Noto Sans CJK SC"/>
          <w:b w:val="0"/>
          <w:sz w:val="16"/>
        </w:rPr>
        <w:t>43.2</w:t>
      </w:r>
    </w:p>
    <w:p>
      <w:pPr>
        <w:pStyle w:val="TableTextZH"/>
      </w:pPr>
      <w:r>
        <w:rPr>
          <w:rFonts w:ascii="Arial" w:hAnsi="Arial" w:eastAsia="Noto Sans CJK SC"/>
          <w:b w:val="0"/>
          <w:sz w:val="16"/>
        </w:rPr>
        <w:t>139.0</w:t>
      </w:r>
    </w:p>
    <w:p>
      <w:pPr>
        <w:pStyle w:val="TableTextZH"/>
      </w:pPr>
      <w:r>
        <w:rPr>
          <w:rFonts w:ascii="Arial" w:hAnsi="Arial" w:eastAsia="Noto Sans CJK SC"/>
          <w:b w:val="0"/>
          <w:sz w:val="16"/>
        </w:rPr>
        <w:t>182</w:t>
      </w:r>
    </w:p>
    <w:p>
      <w:pPr>
        <w:pStyle w:val="TableTextZH"/>
      </w:pPr>
      <w:r>
        <w:rPr>
          <w:rFonts w:ascii="Arial" w:hAnsi="Arial" w:eastAsia="Noto Sans CJK SC"/>
          <w:b w:val="0"/>
          <w:sz w:val="16"/>
        </w:rPr>
        <w:t>624</w:t>
      </w:r>
    </w:p>
    <w:p>
      <w:pPr>
        <w:ind w:firstLine="397"/>
        <w:jc w:val="both"/>
      </w:pPr>
      <w:r>
        <w:rPr>
          <w:rFonts w:ascii="Arial" w:hAnsi="Arial" w:eastAsia="Noto Sans CJK SC"/>
          <w:b w:val="0"/>
          <w:sz w:val="19"/>
        </w:rPr>
        <w:t>总体而言，这些计算得出以下结论：MetAids 服务下的下投式探空仪和空间操作业务 (SOS) (E-s) 无法操作同频。</w:t>
      </w:r>
    </w:p>
    <w:p>
      <w:pPr>
        <w:pStyle w:val="Heading3"/>
        <w:keepNext/>
      </w:pPr>
      <w:r>
        <w:rPr>
          <w:rFonts w:ascii="Arial" w:hAnsi="Arial" w:eastAsia="Noto Sans CJK SC"/>
          <w:b/>
          <w:sz w:val="19"/>
        </w:rPr>
        <w:t>9.17.2.5 相邻频段考虑因素</w:t>
      </w:r>
    </w:p>
    <w:p>
      <w:pPr>
        <w:ind w:firstLine="397"/>
        <w:jc w:val="both"/>
      </w:pPr>
      <w:r>
        <w:rPr>
          <w:rFonts w:ascii="Arial" w:hAnsi="Arial" w:eastAsia="Noto Sans CJK SC"/>
          <w:b w:val="0"/>
          <w:sz w:val="19"/>
        </w:rPr>
        <w:t>当考虑可见距离处超过下投式探空仪保护准则 43.2 至 60.6 dB 的强带内干扰时，还可以得出结论，SOS 地球站s 对下投式探空仪接收器将不仅限于带内，还将在相邻频段中进行扩展。</w:t>
      </w:r>
    </w:p>
    <w:p>
      <w:pPr>
        <w:ind w:firstLine="397"/>
        <w:jc w:val="both"/>
      </w:pPr>
      <w:r>
        <w:rPr>
          <w:rFonts w:ascii="Arial" w:hAnsi="Arial" w:eastAsia="Noto Sans CJK SC"/>
          <w:b w:val="0"/>
          <w:sz w:val="19"/>
        </w:rPr>
        <w:t>SOS ITU-R SA.2426-0号报告中包含的与 SOS 非必要发射相关的元素尚不完全清楚，但往往表明，在要求大于 60 dB 隔离度的情况下，SOS 和 SOS 之间的带分离下投式探空仪需要在 1 MHz 左右。</w:t>
      </w:r>
    </w:p>
    <w:p>
      <w:pPr>
        <w:pStyle w:val="Heading2"/>
        <w:keepNext/>
      </w:pPr>
      <w:r>
        <w:rPr>
          <w:rFonts w:ascii="Arial" w:hAnsi="Arial" w:eastAsia="Noto Sans CJK SC"/>
          <w:b w:val="0"/>
          <w:sz w:val="19"/>
        </w:rPr>
        <w:t>图 9.17-1</w:t>
      </w:r>
    </w:p>
    <w:p>
      <w:pPr>
        <w:ind w:firstLine="397"/>
        <w:jc w:val="both"/>
      </w:pPr>
      <w:r>
        <w:rPr>
          <w:rFonts w:ascii="Arial" w:hAnsi="Arial" w:eastAsia="Noto Sans CJK SC"/>
          <w:b w:val="0"/>
          <w:sz w:val="19"/>
        </w:rPr>
        <w:t>在地对空方向与杂散发射限制中测量的杂散发射（上限频率范围）</w:t>
      </w:r>
    </w:p>
    <w:p>
      <w:pPr>
        <w:pStyle w:val="Heading1"/>
        <w:keepNext/>
      </w:pPr>
      <w:r>
        <w:rPr>
          <w:rFonts w:ascii="Arial" w:hAnsi="Arial" w:eastAsia="Noto Sans CJK SC"/>
          <w:b/>
          <w:sz w:val="19"/>
        </w:rPr>
        <w:t>ITU-R SM.329号建议书以及 -60 dBc 限制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247 页</w:t>
            </w:r>
          </w:p>
        </w:tc>
      </w:tr>
    </w:tbl>
    <w:p>
      <w:pPr>
        <w:ind w:firstLine="397"/>
        <w:jc w:val="both"/>
      </w:pPr>
      <w:r>
        <w:rPr>
          <w:rFonts w:ascii="Arial" w:hAnsi="Arial" w:eastAsia="Noto Sans CJK SC"/>
          <w:b w:val="0"/>
          <w:sz w:val="19"/>
        </w:rPr>
        <w:t>事实上，下投式探空仪带宽为 20 kHz（即 7 dB 与参考带宽相比）</w:t>
      </w:r>
    </w:p>
    <w:p>
      <w:pPr>
        <w:ind w:firstLine="397"/>
        <w:jc w:val="both"/>
      </w:pPr>
      <w:r>
        <w:rPr>
          <w:rFonts w:ascii="Arial" w:hAnsi="Arial" w:eastAsia="Noto Sans CJK SC"/>
          <w:b w:val="0"/>
          <w:sz w:val="19"/>
        </w:rPr>
        <w:t>4 kHz）上图应通过 8 dB 偏移来读取，即最小 60 dB 隔离对应于上图中的最大值 – 68 dB dBc/4 kHz。</w:t>
      </w:r>
    </w:p>
    <w:p>
      <w:pPr>
        <w:ind w:firstLine="397"/>
        <w:jc w:val="both"/>
      </w:pPr>
      <w:r>
        <w:rPr>
          <w:rFonts w:ascii="Arial" w:hAnsi="Arial" w:eastAsia="Noto Sans CJK SC"/>
          <w:b w:val="0"/>
          <w:sz w:val="19"/>
        </w:rPr>
        <w:t>在这一领域，上图的细节相当难以考虑，但可以假设这代表了几百 kHz 的频率间隔。</w:t>
      </w:r>
    </w:p>
    <w:p>
      <w:pPr>
        <w:pStyle w:val="Heading3"/>
        <w:keepNext/>
      </w:pPr>
      <w:r>
        <w:rPr>
          <w:rFonts w:ascii="Arial" w:hAnsi="Arial" w:eastAsia="Noto Sans CJK SC"/>
          <w:b/>
          <w:sz w:val="19"/>
        </w:rPr>
        <w:t>9.17.3 结论</w:t>
      </w:r>
    </w:p>
    <w:p>
      <w:pPr>
        <w:ind w:firstLine="397"/>
        <w:jc w:val="both"/>
      </w:pPr>
      <w:r>
        <w:rPr>
          <w:rFonts w:ascii="Arial" w:hAnsi="Arial" w:eastAsia="Noto Sans CJK SC"/>
          <w:b w:val="0"/>
          <w:sz w:val="19"/>
        </w:rPr>
        <w:t>本分析专门针对 SOS (地对空) 和下投式探空仪系统之间的共享，并表明 SOS (地对空) 操作在 1 MHz 部分中403-406 MHz 的下投式探空仪会严重干扰下投式探空仪，无论是带内还是远距离的相邻频段</w:t>
      </w:r>
    </w:p>
    <w:p>
      <w:pPr>
        <w:ind w:firstLine="397"/>
        <w:jc w:val="both"/>
      </w:pPr>
      <w:r>
        <w:rPr>
          <w:rFonts w:ascii="Arial" w:hAnsi="Arial" w:eastAsia="Noto Sans CJK SC"/>
          <w:b w:val="0"/>
          <w:sz w:val="19"/>
        </w:rPr>
        <w:t>500 km，很可能导致下投式探空仪操作从整个 403-405 MHz 范围中排除。</w:t>
      </w:r>
    </w:p>
    <w:p>
      <w:pPr>
        <w:ind w:firstLine="397"/>
        <w:jc w:val="both"/>
      </w:pPr>
      <w:r>
        <w:rPr>
          <w:rFonts w:ascii="Arial" w:hAnsi="Arial" w:eastAsia="Noto Sans CJK SC"/>
          <w:b w:val="0"/>
          <w:sz w:val="19"/>
        </w:rPr>
        <w:t>除了对下投式探空仪操作有直接影响外，如果将下投式探空仪操作排除在整个403-405 MHz之外，那么它们的操作将仅限于400.15-403 MHz，从而进一步约束其他MetAids （无线电探空仪和火箭探空仪）操作在此后面的频段中。</w:t>
      </w:r>
    </w:p>
    <w:p>
      <w:pPr>
        <w:ind w:firstLine="397"/>
        <w:jc w:val="both"/>
      </w:pPr>
      <w:r>
        <w:rPr>
          <w:rFonts w:ascii="Arial" w:hAnsi="Arial" w:eastAsia="Noto Sans CJK SC"/>
          <w:b w:val="0"/>
          <w:sz w:val="19"/>
        </w:rPr>
        <w:t>因此，除了考虑气象援助服务下无线电探空仪系统保护的研究已表明与 SOS（地对空）共享不可行之外，本次分析还证实，气象援助服务与 SOS（地对空）共享 403-405 MHz 频段是不可行的。</w:t>
      </w:r>
    </w:p>
    <w:p>
      <w:pPr>
        <w:pStyle w:val="Heading1"/>
        <w:keepNext/>
      </w:pPr>
      <w:r>
        <w:rPr>
          <w:rFonts w:ascii="Arial" w:hAnsi="Arial" w:eastAsia="Noto Sans CJK SC"/>
          <w:b/>
          <w:sz w:val="19"/>
        </w:rPr>
        <w:t>10 总结</w:t>
      </w:r>
    </w:p>
    <w:p>
      <w:pPr>
        <w:ind w:firstLine="397"/>
        <w:jc w:val="both"/>
      </w:pPr>
      <w:r>
        <w:rPr>
          <w:rFonts w:ascii="Arial" w:hAnsi="Arial" w:eastAsia="Noto Sans CJK SC"/>
          <w:b w:val="0"/>
          <w:sz w:val="19"/>
        </w:rPr>
        <w:t>下表提供了本报告中包含的共用研究的摘要。</w:t>
      </w:r>
    </w:p>
    <w:p>
      <w:pPr>
        <w:pStyle w:val="Heading2"/>
        <w:keepNext/>
      </w:pPr>
      <w:r>
        <w:rPr>
          <w:rFonts w:ascii="Arial" w:hAnsi="Arial" w:eastAsia="Noto Sans CJK SC"/>
          <w:b w:val="0"/>
          <w:sz w:val="19"/>
        </w:rPr>
        <w:t>表10-1</w:t>
      </w:r>
    </w:p>
    <w:p>
      <w:pPr>
        <w:ind w:firstLine="397"/>
        <w:jc w:val="both"/>
      </w:pPr>
      <w:r>
        <w:rPr>
          <w:rFonts w:ascii="Arial" w:hAnsi="Arial" w:eastAsia="Noto Sans CJK SC"/>
          <w:b w:val="0"/>
          <w:sz w:val="19"/>
        </w:rPr>
        <w:t>现有全球统一分配的升级潜力</w:t>
      </w:r>
    </w:p>
    <w:p>
      <w:pPr>
        <w:ind w:firstLine="397"/>
        <w:jc w:val="both"/>
      </w:pPr>
      <w:r>
        <w:rPr>
          <w:rFonts w:ascii="Arial" w:hAnsi="Arial" w:eastAsia="Noto Sans CJK SC"/>
          <w:b w:val="0"/>
          <w:sz w:val="19"/>
        </w:rPr>
        <w:t>至空间操作业务</w:t>
      </w:r>
    </w:p>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研究参考/</w:t>
      </w:r>
    </w:p>
    <w:p>
      <w:pPr>
        <w:ind w:firstLine="397"/>
        <w:jc w:val="both"/>
      </w:pPr>
      <w:r>
        <w:rPr>
          <w:rFonts w:ascii="Arial" w:hAnsi="Arial" w:eastAsia="Noto Sans CJK SC"/>
          <w:b w:val="0"/>
          <w:sz w:val="19"/>
        </w:rPr>
        <w:t>已划分带宽</w:t>
      </w:r>
    </w:p>
    <w:p>
      <w:pPr>
        <w:ind w:firstLine="397"/>
        <w:jc w:val="both"/>
      </w:pPr>
      <w:r>
        <w:rPr>
          <w:rFonts w:ascii="Arial" w:hAnsi="Arial" w:eastAsia="Noto Sans CJK SC"/>
          <w:b w:val="0"/>
          <w:sz w:val="19"/>
        </w:rPr>
        <w:t>(MHz) 状态方向</w:t>
      </w:r>
    </w:p>
    <w:p>
      <w:pPr>
        <w:ind w:firstLine="397"/>
        <w:jc w:val="both"/>
      </w:pPr>
      <w:r>
        <w:rPr>
          <w:rFonts w:ascii="Arial" w:hAnsi="Arial" w:eastAsia="Noto Sans CJK SC"/>
          <w:b w:val="0"/>
          <w:sz w:val="19"/>
        </w:rPr>
        <w:t>可以升级吗？</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(兆赫)</w:t>
      </w:r>
    </w:p>
    <w:p>
      <w:pPr>
        <w:pStyle w:val="TableTextZH"/>
      </w:pPr>
      <w:r>
        <w:rPr>
          <w:rFonts w:ascii="Arial" w:hAnsi="Arial" w:eastAsia="Noto Sans CJK SC"/>
          <w:b w:val="0"/>
          <w:sz w:val="16"/>
        </w:rPr>
        <w:t>30.005-30.010</w:t>
      </w:r>
    </w:p>
    <w:p>
      <w:pPr>
        <w:pStyle w:val="TableTextZH"/>
      </w:pPr>
      <w:r>
        <w:rPr>
          <w:rFonts w:ascii="Arial" w:hAnsi="Arial" w:eastAsia="Noto Sans CJK SC"/>
          <w:b w:val="0"/>
          <w:sz w:val="16"/>
        </w:rPr>
        <w:t>主要业务</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0.005</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卫星识别</w:t>
      </w:r>
    </w:p>
    <w:p>
      <w:pPr>
        <w:ind w:firstLine="397"/>
        <w:jc w:val="both"/>
      </w:pPr>
      <w:r>
        <w:rPr>
          <w:rFonts w:ascii="Arial" w:hAnsi="Arial" w:eastAsia="Noto Sans CJK SC"/>
          <w:b w:val="0"/>
          <w:sz w:val="19"/>
        </w:rPr>
        <w:t>137-137.025 主要空间到-</w:t>
      </w:r>
    </w:p>
    <w:p>
      <w:pPr>
        <w:ind w:firstLine="397"/>
        <w:jc w:val="both"/>
      </w:pPr>
      <w:r>
        <w:rPr>
          <w:rFonts w:ascii="Arial" w:hAnsi="Arial" w:eastAsia="Noto Sans CJK SC"/>
          <w:b w:val="0"/>
          <w:sz w:val="19"/>
        </w:rPr>
        <w:t>地球</w:t>
      </w:r>
    </w:p>
    <w:p>
      <w:pPr>
        <w:pStyle w:val="Heading2"/>
        <w:keepNext/>
      </w:pPr>
      <w:r>
        <w:rPr>
          <w:rFonts w:ascii="Arial" w:hAnsi="Arial" w:eastAsia="Noto Sans CJK SC"/>
          <w:b w:val="0"/>
          <w:sz w:val="19"/>
        </w:rPr>
        <w:t>0.15 N/A</w:t>
      </w:r>
    </w:p>
    <w:p>
      <w:pPr>
        <w:pStyle w:val="Heading2"/>
        <w:keepNext/>
      </w:pPr>
      <w:r>
        <w:rPr>
          <w:rFonts w:ascii="Arial" w:hAnsi="Arial" w:eastAsia="Noto Sans CJK SC"/>
          <w:b w:val="0"/>
          <w:sz w:val="19"/>
        </w:rPr>
        <w:t>0.025 N/A AM(R)S 系统与 SOS 系统的兼容性将在单独的新报告中进行研究。</w:t>
      </w:r>
    </w:p>
    <w:p>
      <w:pPr>
        <w:pStyle w:val="Heading2"/>
        <w:keepNext/>
      </w:pPr>
      <w:r>
        <w:rPr>
          <w:rFonts w:ascii="Arial" w:hAnsi="Arial" w:eastAsia="Noto Sans CJK SC"/>
          <w:b w:val="0"/>
          <w:sz w:val="19"/>
        </w:rPr>
        <w:t>137.025-137.175 主要空间到-</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137.175-137.825 主要空间到-</w:t>
      </w:r>
    </w:p>
    <w:p>
      <w:pPr>
        <w:pStyle w:val="Heading2"/>
        <w:keepNext/>
      </w:pPr>
      <w:r>
        <w:rPr>
          <w:rFonts w:ascii="Arial" w:hAnsi="Arial" w:eastAsia="Noto Sans CJK SC"/>
          <w:b w:val="0"/>
          <w:sz w:val="19"/>
        </w:rPr>
        <w:t>0.65 N/A</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137.825-138 主要空间到-</w:t>
      </w:r>
    </w:p>
    <w:p>
      <w:pPr>
        <w:pStyle w:val="Heading2"/>
        <w:keepNext/>
      </w:pPr>
      <w:r>
        <w:rPr>
          <w:rFonts w:ascii="Arial" w:hAnsi="Arial" w:eastAsia="Noto Sans CJK SC"/>
          <w:b w:val="0"/>
          <w:sz w:val="19"/>
        </w:rPr>
        <w:t>0.175 N/A</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148-149.9 一次接地</w:t>
      </w:r>
    </w:p>
    <w:p>
      <w:pPr>
        <w:ind w:firstLine="397"/>
        <w:jc w:val="both"/>
      </w:pPr>
      <w:r>
        <w:rPr>
          <w:rFonts w:ascii="Arial" w:hAnsi="Arial" w:eastAsia="Noto Sans CJK SC"/>
          <w:b w:val="0"/>
          <w:sz w:val="19"/>
        </w:rPr>
        <w:t>空间</w:t>
      </w:r>
    </w:p>
    <w:p>
      <w:pPr>
        <w:pStyle w:val="Heading2"/>
        <w:keepNext/>
      </w:pPr>
      <w:r>
        <w:rPr>
          <w:rFonts w:ascii="Arial" w:hAnsi="Arial" w:eastAsia="Noto Sans CJK SC"/>
          <w:b/>
          <w:sz w:val="19"/>
        </w:rPr>
        <w:t>1.9 不适用 RR No. 9.21 适用，需要删除以供短期任务将来使用。然而，删除 RR 的影响</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248 页</w:t>
            </w:r>
          </w:p>
        </w:tc>
      </w:tr>
    </w:tbl>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研究参考/</w:t>
      </w:r>
    </w:p>
    <w:p>
      <w:pPr>
        <w:ind w:firstLine="397"/>
        <w:jc w:val="both"/>
      </w:pPr>
      <w:r>
        <w:rPr>
          <w:rFonts w:ascii="Arial" w:hAnsi="Arial" w:eastAsia="Noto Sans CJK SC"/>
          <w:b w:val="0"/>
          <w:sz w:val="19"/>
        </w:rPr>
        <w:t>已划分带宽</w:t>
      </w:r>
    </w:p>
    <w:p>
      <w:pPr>
        <w:ind w:firstLine="397"/>
        <w:jc w:val="both"/>
      </w:pPr>
      <w:r>
        <w:rPr>
          <w:rFonts w:ascii="Arial" w:hAnsi="Arial" w:eastAsia="Noto Sans CJK SC"/>
          <w:b w:val="0"/>
          <w:sz w:val="19"/>
        </w:rPr>
        <w:t>(MHz) 状态方向</w:t>
      </w:r>
    </w:p>
    <w:p>
      <w:pPr>
        <w:ind w:firstLine="397"/>
        <w:jc w:val="both"/>
      </w:pPr>
      <w:r>
        <w:rPr>
          <w:rFonts w:ascii="Arial" w:hAnsi="Arial" w:eastAsia="Noto Sans CJK SC"/>
          <w:b w:val="0"/>
          <w:sz w:val="19"/>
        </w:rPr>
        <w:t>可以升级吗？</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第9.21号仍有待调查。 AM(R)S 系统与 SOS 系统的兼容性将在单独的新报告中进行研究。</w:t>
      </w:r>
    </w:p>
    <w:p>
      <w:pPr>
        <w:ind w:firstLine="397"/>
        <w:jc w:val="both"/>
      </w:pPr>
      <w:r>
        <w:rPr>
          <w:rFonts w:ascii="Arial" w:hAnsi="Arial" w:eastAsia="Noto Sans CJK SC"/>
          <w:b w:val="0"/>
          <w:sz w:val="19"/>
        </w:rPr>
        <w:t>267-272 二级空间到-</w:t>
      </w:r>
    </w:p>
    <w:p>
      <w:pPr>
        <w:pStyle w:val="Heading1"/>
        <w:keepNext/>
      </w:pPr>
      <w:r>
        <w:rPr>
          <w:rFonts w:ascii="Arial" w:hAnsi="Arial" w:eastAsia="Noto Sans CJK SC"/>
          <w:b w:val="0"/>
          <w:sz w:val="19"/>
        </w:rPr>
        <w:t>5 未研究</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然而</w:t>
      </w:r>
    </w:p>
    <w:p>
      <w:pPr>
        <w:pStyle w:val="Heading2"/>
        <w:keepNext/>
      </w:pPr>
      <w:r>
        <w:rPr>
          <w:rFonts w:ascii="Arial" w:hAnsi="Arial" w:eastAsia="Noto Sans CJK SC"/>
          <w:b/>
          <w:sz w:val="19"/>
        </w:rPr>
        <w:t>5.257 s 表示“</w:t>
      </w:r>
    </w:p>
    <w:p>
      <w:pPr>
        <w:pStyle w:val="Heading2"/>
        <w:keepNext/>
      </w:pPr>
      <w:r>
        <w:rPr>
          <w:rFonts w:ascii="Arial" w:hAnsi="Arial" w:eastAsia="Noto Sans CJK SC"/>
          <w:b/>
          <w:sz w:val="19"/>
        </w:rPr>
        <w:t>带 267-272 MHz 可能</w:t>
      </w:r>
    </w:p>
    <w:p>
      <w:pPr>
        <w:pStyle w:val="Heading2"/>
        <w:keepNext/>
      </w:pPr>
      <w:r>
        <w:rPr>
          <w:rFonts w:ascii="Arial" w:hAnsi="Arial" w:eastAsia="Noto Sans CJK SC"/>
          <w:b/>
          <w:sz w:val="19"/>
        </w:rPr>
        <w:t>被使用</w:t>
      </w:r>
    </w:p>
    <w:p>
      <w:pPr>
        <w:pStyle w:val="Heading2"/>
        <w:keepNext/>
      </w:pPr>
      <w:r>
        <w:rPr>
          <w:rFonts w:ascii="Arial" w:hAnsi="Arial" w:eastAsia="Noto Sans CJK SC"/>
          <w:b/>
          <w:sz w:val="19"/>
        </w:rPr>
        <w:t>行政部门</w:t>
      </w:r>
    </w:p>
    <w:p>
      <w:pPr>
        <w:pStyle w:val="Heading2"/>
        <w:keepNext/>
      </w:pPr>
      <w:r>
        <w:rPr>
          <w:rFonts w:ascii="Arial" w:hAnsi="Arial" w:eastAsia="Noto Sans CJK SC"/>
          <w:b/>
          <w:sz w:val="19"/>
        </w:rPr>
        <w:t>空间遥测在他们的</w:t>
      </w:r>
    </w:p>
    <w:p>
      <w:pPr>
        <w:pStyle w:val="Heading2"/>
        <w:keepNext/>
      </w:pPr>
      <w:r>
        <w:rPr>
          <w:rFonts w:ascii="Arial" w:hAnsi="Arial" w:eastAsia="Noto Sans CJK SC"/>
          <w:b/>
          <w:sz w:val="19"/>
        </w:rPr>
        <w:t>初选国家</w:t>
      </w:r>
    </w:p>
    <w:p>
      <w:pPr>
        <w:pStyle w:val="Heading2"/>
        <w:keepNext/>
      </w:pPr>
      <w:r>
        <w:rPr>
          <w:rFonts w:ascii="Arial" w:hAnsi="Arial" w:eastAsia="Noto Sans CJK SC"/>
          <w:b/>
          <w:sz w:val="19"/>
        </w:rPr>
        <w:t>依据，受</w:t>
      </w:r>
    </w:p>
    <w:p>
      <w:pPr>
        <w:pStyle w:val="Heading2"/>
        <w:keepNext/>
      </w:pPr>
      <w:r>
        <w:rPr>
          <w:rFonts w:ascii="Arial" w:hAnsi="Arial" w:eastAsia="Noto Sans CJK SC"/>
          <w:b/>
          <w:sz w:val="19"/>
        </w:rPr>
        <w:t>达成的协议</w:t>
      </w:r>
    </w:p>
    <w:p>
      <w:pPr>
        <w:pStyle w:val="Heading2"/>
        <w:keepNext/>
      </w:pPr>
      <w:r>
        <w:rPr>
          <w:rFonts w:ascii="Arial" w:hAnsi="Arial" w:eastAsia="Noto Sans CJK SC"/>
          <w:b/>
          <w:sz w:val="19"/>
        </w:rPr>
        <w:t>根据第 9.21 款”。</w:t>
      </w:r>
    </w:p>
    <w:p>
      <w:pPr>
        <w:ind w:firstLine="397"/>
        <w:jc w:val="both"/>
      </w:pPr>
      <w:r>
        <w:rPr>
          <w:rFonts w:ascii="Arial" w:hAnsi="Arial" w:eastAsia="Noto Sans CJK SC"/>
          <w:b w:val="0"/>
          <w:sz w:val="19"/>
        </w:rPr>
        <w:t>272-273 初级空间对-</w:t>
      </w:r>
    </w:p>
    <w:p>
      <w:pPr>
        <w:pStyle w:val="Heading1"/>
        <w:keepNext/>
      </w:pPr>
      <w:r>
        <w:rPr>
          <w:rFonts w:ascii="Arial" w:hAnsi="Arial" w:eastAsia="Noto Sans CJK SC"/>
          <w:b w:val="0"/>
          <w:sz w:val="19"/>
        </w:rPr>
        <w:t>1 N/A</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400.15-401 二级空间到-</w:t>
      </w:r>
    </w:p>
    <w:p>
      <w:pPr>
        <w:ind w:firstLine="397"/>
        <w:jc w:val="both"/>
      </w:pPr>
      <w:r>
        <w:rPr>
          <w:rFonts w:ascii="Arial" w:hAnsi="Arial" w:eastAsia="Noto Sans CJK SC"/>
          <w:b w:val="0"/>
          <w:sz w:val="19"/>
        </w:rPr>
        <w:t>地球</w:t>
      </w:r>
    </w:p>
    <w:p>
      <w:pPr>
        <w:pStyle w:val="Heading2"/>
        <w:keepNext/>
      </w:pPr>
      <w:r>
        <w:rPr>
          <w:rFonts w:ascii="Arial" w:hAnsi="Arial" w:eastAsia="Noto Sans CJK SC"/>
          <w:b w:val="0"/>
          <w:sz w:val="19"/>
        </w:rPr>
        <w:t>0.85</w:t>
      </w:r>
    </w:p>
    <w:p>
      <w:pPr>
        <w:pStyle w:val="Heading2"/>
        <w:keepNext/>
      </w:pPr>
      <w:r>
        <w:rPr>
          <w:rFonts w:ascii="Arial" w:hAnsi="Arial" w:eastAsia="Noto Sans CJK SC"/>
          <w:b w:val="0"/>
          <w:sz w:val="19"/>
        </w:rPr>
        <w:t>否</w:t>
      </w:r>
    </w:p>
    <w:p>
      <w:pPr>
        <w:pStyle w:val="Heading2"/>
        <w:keepNext/>
      </w:pPr>
      <w:r>
        <w:rPr>
          <w:rFonts w:ascii="Arial" w:hAnsi="Arial" w:eastAsia="Noto Sans CJK SC"/>
          <w:b w:val="0"/>
          <w:sz w:val="19"/>
        </w:rPr>
        <w:t>请参阅研究 8.1（SOS sE 至 MetSat s-E 接地</w:t>
      </w:r>
    </w:p>
    <w:p>
      <w:pPr>
        <w:pStyle w:val="Heading2"/>
        <w:keepNext/>
      </w:pPr>
      <w:r>
        <w:rPr>
          <w:rFonts w:ascii="Arial" w:hAnsi="Arial" w:eastAsia="Noto Sans CJK SC"/>
          <w:b w:val="0"/>
          <w:sz w:val="19"/>
        </w:rPr>
        <w:t>接收器）</w:t>
      </w:r>
    </w:p>
    <w:p>
      <w:pPr>
        <w:pStyle w:val="Heading2"/>
        <w:keepNext/>
      </w:pPr>
      <w:r>
        <w:rPr>
          <w:rFonts w:ascii="Arial" w:hAnsi="Arial" w:eastAsia="Noto Sans CJK SC"/>
          <w:b w:val="0"/>
          <w:sz w:val="19"/>
        </w:rPr>
        <w:t>注意：不升级</w:t>
      </w:r>
    </w:p>
    <w:p>
      <w:pPr>
        <w:pStyle w:val="Heading2"/>
        <w:keepNext/>
      </w:pPr>
      <w:r>
        <w:rPr>
          <w:rFonts w:ascii="Arial" w:hAnsi="Arial" w:eastAsia="Noto Sans CJK SC"/>
          <w:b w:val="0"/>
          <w:sz w:val="19"/>
        </w:rPr>
        <w:t>可行的。</w:t>
      </w:r>
    </w:p>
    <w:p>
      <w:pPr>
        <w:ind w:firstLine="397"/>
        <w:jc w:val="both"/>
      </w:pPr>
      <w:r>
        <w:rPr>
          <w:rFonts w:ascii="Arial" w:hAnsi="Arial" w:eastAsia="Noto Sans CJK SC"/>
          <w:b w:val="0"/>
          <w:sz w:val="19"/>
        </w:rPr>
        <w:t>无参考研究 8.2（SOS sE 至 SRS s-E 接收器） 注意：无法进行分配（升级）。</w:t>
      </w:r>
    </w:p>
    <w:p>
      <w:pPr>
        <w:ind w:firstLine="397"/>
        <w:jc w:val="both"/>
      </w:pPr>
      <w:r>
        <w:rPr>
          <w:rFonts w:ascii="Arial" w:hAnsi="Arial" w:eastAsia="Noto Sans CJK SC"/>
          <w:b w:val="0"/>
          <w:sz w:val="19"/>
        </w:rPr>
        <w:t>401-402 初级空间对-</w:t>
      </w:r>
    </w:p>
    <w:p>
      <w:pPr>
        <w:ind w:firstLine="397"/>
        <w:jc w:val="both"/>
      </w:pPr>
      <w:r>
        <w:rPr>
          <w:rFonts w:ascii="Arial" w:hAnsi="Arial" w:eastAsia="Noto Sans CJK SC"/>
          <w:b w:val="0"/>
          <w:sz w:val="19"/>
        </w:rPr>
        <w:t>地球</w:t>
      </w:r>
    </w:p>
    <w:p>
      <w:pPr>
        <w:pStyle w:val="Heading1"/>
        <w:keepNext/>
      </w:pPr>
      <w:r>
        <w:rPr>
          <w:rFonts w:ascii="Arial" w:hAnsi="Arial" w:eastAsia="Noto Sans CJK SC"/>
          <w:b w:val="0"/>
          <w:sz w:val="19"/>
        </w:rPr>
        <w:t>1 N/A s-E - 请参阅研究 9.7（SOS s-E 至 GSO 和 NGSO MetSat 接收器） 注意：除非技术和/或操作缓解，否则可能不兼容注意： 主要业务划分至 SOS s-E 已存在。</w:t>
      </w:r>
    </w:p>
    <w:p>
      <w:pPr>
        <w:ind w:firstLine="397"/>
        <w:jc w:val="both"/>
      </w:pPr>
      <w:r>
        <w:rPr>
          <w:rFonts w:ascii="Arial" w:hAnsi="Arial" w:eastAsia="Noto Sans CJK SC"/>
          <w:b w:val="0"/>
          <w:sz w:val="19"/>
        </w:rPr>
        <w:t>449.75-450.25 一次接地</w:t>
      </w:r>
    </w:p>
    <w:p>
      <w:pPr>
        <w:ind w:firstLine="397"/>
        <w:jc w:val="both"/>
      </w:pPr>
      <w:r>
        <w:rPr>
          <w:rFonts w:ascii="Arial" w:hAnsi="Arial" w:eastAsia="Noto Sans CJK SC"/>
          <w:b w:val="0"/>
          <w:sz w:val="19"/>
        </w:rPr>
        <w:t>空间</w:t>
      </w:r>
    </w:p>
    <w:p>
      <w:pPr>
        <w:pStyle w:val="Heading2"/>
        <w:keepNext/>
      </w:pPr>
      <w:r>
        <w:rPr>
          <w:rFonts w:ascii="Arial" w:hAnsi="Arial" w:eastAsia="Noto Sans CJK SC"/>
          <w:b/>
          <w:sz w:val="19"/>
        </w:rPr>
        <w:t>0.5</w:t>
      </w:r>
    </w:p>
    <w:p>
      <w:pPr>
        <w:pStyle w:val="Heading2"/>
        <w:keepNext/>
      </w:pPr>
      <w:r>
        <w:rPr>
          <w:rFonts w:ascii="Arial" w:hAnsi="Arial" w:eastAsia="Noto Sans CJK SC"/>
          <w:b/>
          <w:sz w:val="19"/>
        </w:rPr>
        <w:t>不适用</w:t>
      </w:r>
    </w:p>
    <w:p>
      <w:pPr>
        <w:pStyle w:val="Heading2"/>
        <w:keepNext/>
      </w:pPr>
      <w:r>
        <w:rPr>
          <w:rFonts w:ascii="Arial" w:hAnsi="Arial" w:eastAsia="Noto Sans CJK SC"/>
          <w:b/>
          <w:sz w:val="19"/>
        </w:rPr>
        <w:t>RR No. 9.21 适用和</w:t>
      </w:r>
    </w:p>
    <w:p>
      <w:pPr>
        <w:pStyle w:val="Heading2"/>
        <w:keepNext/>
      </w:pPr>
      <w:r>
        <w:rPr>
          <w:rFonts w:ascii="Arial" w:hAnsi="Arial" w:eastAsia="Noto Sans CJK SC"/>
          <w:b/>
          <w:sz w:val="19"/>
        </w:rPr>
        <w:t>需要是</w:t>
      </w:r>
    </w:p>
    <w:p>
      <w:pPr>
        <w:pStyle w:val="Heading2"/>
        <w:keepNext/>
      </w:pPr>
      <w:r>
        <w:rPr>
          <w:rFonts w:ascii="Arial" w:hAnsi="Arial" w:eastAsia="Noto Sans CJK SC"/>
          <w:b/>
          <w:sz w:val="19"/>
        </w:rPr>
        <w:t>删除以供将来使用</w:t>
      </w:r>
    </w:p>
    <w:p>
      <w:pPr>
        <w:pStyle w:val="Heading2"/>
        <w:keepNext/>
      </w:pPr>
      <w:r>
        <w:rPr>
          <w:rFonts w:ascii="Arial" w:hAnsi="Arial" w:eastAsia="Noto Sans CJK SC"/>
          <w:b/>
          <w:sz w:val="19"/>
        </w:rPr>
        <w:t>持续时间短</w:t>
      </w:r>
    </w:p>
    <w:p>
      <w:pPr>
        <w:pStyle w:val="Heading2"/>
        <w:keepNext/>
      </w:pPr>
      <w:r>
        <w:rPr>
          <w:rFonts w:ascii="Arial" w:hAnsi="Arial" w:eastAsia="Noto Sans CJK SC"/>
          <w:b/>
          <w:sz w:val="19"/>
        </w:rPr>
        <w:t>任务。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249 页</w:t>
            </w:r>
          </w:p>
        </w:tc>
      </w:tr>
    </w:tbl>
    <w:p>
      <w:pPr>
        <w:pStyle w:val="Heading2"/>
        <w:keepNext/>
      </w:pPr>
      <w:r>
        <w:rPr>
          <w:rFonts w:ascii="Arial" w:hAnsi="Arial" w:eastAsia="Noto Sans CJK SC"/>
          <w:b w:val="0"/>
          <w:sz w:val="19"/>
        </w:rPr>
        <w:t>表10-2</w:t>
      </w:r>
    </w:p>
    <w:p>
      <w:pPr>
        <w:ind w:firstLine="397"/>
        <w:jc w:val="both"/>
      </w:pPr>
      <w:r>
        <w:rPr>
          <w:rFonts w:ascii="Arial" w:hAnsi="Arial" w:eastAsia="Noto Sans CJK SC"/>
          <w:b w:val="0"/>
          <w:sz w:val="19"/>
        </w:rPr>
        <w:t>空间操作业务的新频率划分潜力</w:t>
      </w:r>
    </w:p>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E-s</w:t>
      </w:r>
    </w:p>
    <w:p>
      <w:pPr>
        <w:ind w:firstLine="397"/>
        <w:jc w:val="both"/>
      </w:pPr>
      <w:r>
        <w:rPr>
          <w:rFonts w:ascii="Arial" w:hAnsi="Arial" w:eastAsia="Noto Sans CJK SC"/>
          <w:b w:val="0"/>
          <w:sz w:val="19"/>
        </w:rPr>
        <w:t>s-E</w:t>
      </w:r>
    </w:p>
    <w:p>
      <w:pPr>
        <w:pStyle w:val="Heading2"/>
        <w:keepNext/>
      </w:pPr>
      <w:r>
        <w:rPr>
          <w:rFonts w:ascii="Arial" w:hAnsi="Arial" w:eastAsia="Noto Sans CJK SC"/>
          <w:b/>
          <w:sz w:val="19"/>
        </w:rPr>
        <w:t>VHF</w:t>
      </w:r>
    </w:p>
    <w:p>
      <w:pPr>
        <w:pStyle w:val="TableTextZH"/>
      </w:pPr>
      <w:r>
        <w:rPr>
          <w:rFonts w:ascii="Arial" w:hAnsi="Arial" w:eastAsia="Noto Sans CJK SC"/>
          <w:b w:val="0"/>
          <w:sz w:val="16"/>
        </w:rPr>
        <w:t>150.05-153</w:t>
      </w:r>
    </w:p>
    <w:p>
      <w:pPr>
        <w:pStyle w:val="TableTextZH"/>
      </w:pPr>
      <w:r>
        <w:rPr>
          <w:rFonts w:ascii="Arial" w:hAnsi="Arial" w:eastAsia="Noto Sans CJK SC"/>
          <w:b w:val="0"/>
          <w:sz w:val="16"/>
        </w:rPr>
        <w:t>2.95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9.11 (RAS)</w:t>
      </w:r>
    </w:p>
    <w:p>
      <w:pPr>
        <w:pStyle w:val="TableTextZH"/>
      </w:pPr>
      <w:r>
        <w:rPr>
          <w:rFonts w:ascii="Arial" w:hAnsi="Arial" w:eastAsia="Noto Sans CJK SC"/>
          <w:b w:val="0"/>
          <w:sz w:val="16"/>
        </w:rPr>
        <w:t>150.05-174</w:t>
      </w:r>
    </w:p>
    <w:p>
      <w:pPr>
        <w:pStyle w:val="TableTextZH"/>
      </w:pPr>
      <w:r>
        <w:rPr>
          <w:rFonts w:ascii="Arial" w:hAnsi="Arial" w:eastAsia="Noto Sans CJK SC"/>
          <w:b w:val="0"/>
          <w:sz w:val="16"/>
        </w:rPr>
        <w:t>23.95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9.3.1 和 9.3.2 (LMS)</w:t>
      </w:r>
    </w:p>
    <w:p>
      <w:pPr>
        <w:pStyle w:val="TableTextZH"/>
      </w:pPr>
      <w:r>
        <w:rPr>
          <w:rFonts w:ascii="Arial" w:hAnsi="Arial" w:eastAsia="Noto Sans CJK SC"/>
          <w:b w:val="0"/>
          <w:sz w:val="16"/>
        </w:rPr>
        <w:t>154-156</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9.1（监测</w:t>
      </w:r>
    </w:p>
    <w:p>
      <w:pPr>
        <w:pStyle w:val="TableTextZH"/>
      </w:pPr>
      <w:r>
        <w:rPr>
          <w:rFonts w:ascii="Arial" w:hAnsi="Arial" w:eastAsia="Noto Sans CJK SC"/>
          <w:b w:val="0"/>
          <w:sz w:val="16"/>
        </w:rPr>
        <w:t>雷达至 NGSO 卫星接收器）和</w:t>
      </w:r>
    </w:p>
    <w:p>
      <w:pPr>
        <w:pStyle w:val="TableTextZH"/>
      </w:pPr>
      <w:r>
        <w:rPr>
          <w:rFonts w:ascii="Arial" w:hAnsi="Arial" w:eastAsia="Noto Sans CJK SC"/>
          <w:b w:val="0"/>
          <w:sz w:val="16"/>
        </w:rPr>
        <w:t>（NGSO 雷达操作的卫星发射）</w:t>
      </w:r>
    </w:p>
    <w:p>
      <w:pPr>
        <w:pStyle w:val="TableTextZH"/>
      </w:pPr>
      <w:r>
        <w:rPr>
          <w:rFonts w:ascii="Arial" w:hAnsi="Arial" w:eastAsia="Noto Sans CJK SC"/>
          <w:b w:val="0"/>
          <w:sz w:val="16"/>
        </w:rPr>
        <w:t>156.2875-156.3125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(GMDSS 频率 156.3 和 156.2875156.3125)(VHF-CH06)</w:t>
      </w:r>
    </w:p>
    <w:p>
      <w:pPr>
        <w:pStyle w:val="TableTextZH"/>
      </w:pPr>
      <w:r>
        <w:rPr>
          <w:rFonts w:ascii="Arial" w:hAnsi="Arial" w:eastAsia="Noto Sans CJK SC"/>
          <w:b w:val="0"/>
          <w:sz w:val="16"/>
        </w:rPr>
        <w:t>156.5125-156.5375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（GMDSS 频率 156.525 和</w:t>
      </w:r>
    </w:p>
    <w:p>
      <w:pPr>
        <w:pStyle w:val="TableTextZH"/>
      </w:pPr>
      <w:r>
        <w:rPr>
          <w:rFonts w:ascii="Arial" w:hAnsi="Arial" w:eastAsia="Noto Sans CJK SC"/>
          <w:b w:val="0"/>
          <w:sz w:val="16"/>
        </w:rPr>
        <w:t>156.5125-156.5375)(VHF-CH70)</w:t>
      </w:r>
    </w:p>
    <w:p>
      <w:pPr>
        <w:pStyle w:val="TableTextZH"/>
      </w:pPr>
      <w:r>
        <w:rPr>
          <w:rFonts w:ascii="Arial" w:hAnsi="Arial" w:eastAsia="Noto Sans CJK SC"/>
          <w:b w:val="0"/>
          <w:sz w:val="16"/>
        </w:rPr>
        <w:t>156.6375-156.6625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（GMDSS 频率 156.650 和</w:t>
      </w:r>
    </w:p>
    <w:p>
      <w:pPr>
        <w:pStyle w:val="TableTextZH"/>
      </w:pPr>
      <w:r>
        <w:rPr>
          <w:rFonts w:ascii="Arial" w:hAnsi="Arial" w:eastAsia="Noto Sans CJK SC"/>
          <w:b w:val="0"/>
          <w:sz w:val="16"/>
        </w:rPr>
        <w:t>156.6375-156.6625)(VHF-CH13)</w:t>
      </w:r>
    </w:p>
    <w:p>
      <w:pPr>
        <w:pStyle w:val="TableTextZH"/>
      </w:pPr>
      <w:r>
        <w:rPr>
          <w:rFonts w:ascii="Arial" w:hAnsi="Arial" w:eastAsia="Noto Sans CJK SC"/>
          <w:b w:val="0"/>
          <w:sz w:val="16"/>
        </w:rPr>
        <w:t>156.7875-156.8125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(GMDSS 频率 156.8 和 156.7875156.8125) (VHF-CH16)</w:t>
      </w:r>
    </w:p>
    <w:p>
      <w:pPr>
        <w:pStyle w:val="TableTextZH"/>
      </w:pPr>
      <w:r>
        <w:rPr>
          <w:rFonts w:ascii="Arial" w:hAnsi="Arial" w:eastAsia="Noto Sans CJK SC"/>
          <w:b w:val="0"/>
          <w:sz w:val="16"/>
        </w:rPr>
        <w:t>161.9625-161.9875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（对 GMDSS – AISSART VHF CH AIS 1 的干扰）</w:t>
      </w:r>
    </w:p>
    <w:p>
      <w:pPr>
        <w:pStyle w:val="TableTextZH"/>
      </w:pPr>
      <w:r>
        <w:rPr>
          <w:rFonts w:ascii="Arial" w:hAnsi="Arial" w:eastAsia="Noto Sans CJK SC"/>
          <w:b w:val="0"/>
          <w:sz w:val="16"/>
        </w:rPr>
        <w:t>162.0125-162.0375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参见表 6.1-4 和研究 9.2</w:t>
      </w:r>
    </w:p>
    <w:p>
      <w:pPr>
        <w:pStyle w:val="TableTextZH"/>
      </w:pPr>
      <w:r>
        <w:rPr>
          <w:rFonts w:ascii="Arial" w:hAnsi="Arial" w:eastAsia="Noto Sans CJK SC"/>
          <w:b w:val="0"/>
          <w:sz w:val="16"/>
        </w:rPr>
        <w:t>（对 GMDSS – AISSART VHF CH AIS 2 的干扰）</w:t>
      </w:r>
    </w:p>
    <w:p>
      <w:pPr>
        <w:pStyle w:val="TableTextZH"/>
      </w:pPr>
      <w:r>
        <w:rPr>
          <w:rFonts w:ascii="Arial" w:hAnsi="Arial" w:eastAsia="Noto Sans CJK SC"/>
          <w:b w:val="0"/>
          <w:sz w:val="16"/>
        </w:rPr>
        <w:t>162.0375-174</w:t>
      </w:r>
    </w:p>
    <w:p>
      <w:pPr>
        <w:pStyle w:val="TableTextZH"/>
      </w:pPr>
      <w:r>
        <w:rPr>
          <w:rFonts w:ascii="Arial" w:hAnsi="Arial" w:eastAsia="Noto Sans CJK SC"/>
          <w:b w:val="0"/>
          <w:sz w:val="16"/>
        </w:rPr>
        <w:t>11.9625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9.3.1、9.3.2、9.3.3 和</w:t>
      </w:r>
    </w:p>
    <w:p>
      <w:pPr>
        <w:pStyle w:val="TableTextZH"/>
      </w:pPr>
      <w:r>
        <w:rPr>
          <w:rFonts w:ascii="Arial" w:hAnsi="Arial" w:eastAsia="Noto Sans CJK SC"/>
          <w:b w:val="0"/>
          <w:sz w:val="16"/>
        </w:rPr>
        <w:t>9.3.4（学习管理系统）</w:t>
      </w:r>
    </w:p>
    <w:p>
      <w:pPr>
        <w:pStyle w:val="Heading2"/>
        <w:keepNext/>
      </w:pPr>
      <w:r>
        <w:rPr>
          <w:rFonts w:ascii="Arial" w:hAnsi="Arial" w:eastAsia="Noto Sans CJK SC"/>
          <w:b/>
          <w:sz w:val="19"/>
        </w:rPr>
        <w:t>UHF</w:t>
      </w:r>
    </w:p>
    <w:p>
      <w:pPr>
        <w:ind w:firstLine="397"/>
        <w:jc w:val="both"/>
      </w:pPr>
      <w:r>
        <w:rPr>
          <w:rFonts w:ascii="Arial" w:hAnsi="Arial" w:eastAsia="Noto Sans CJK SC"/>
          <w:b w:val="0"/>
          <w:sz w:val="19"/>
        </w:rPr>
        <w:t>400.05-400.15 0.1 未进行研究。</w:t>
      </w:r>
    </w:p>
    <w:p>
      <w:pPr>
        <w:pStyle w:val="TableTextZH"/>
      </w:pPr>
      <w:r>
        <w:rPr>
          <w:rFonts w:ascii="Arial" w:hAnsi="Arial" w:eastAsia="Noto Sans CJK SC"/>
          <w:b w:val="0"/>
          <w:sz w:val="16"/>
        </w:rPr>
        <w:t>400.15-406</w:t>
      </w:r>
    </w:p>
    <w:p>
      <w:pPr>
        <w:pStyle w:val="TableTextZH"/>
      </w:pPr>
      <w:r>
        <w:rPr>
          <w:rFonts w:ascii="Arial" w:hAnsi="Arial" w:eastAsia="Noto Sans CJK SC"/>
          <w:b w:val="0"/>
          <w:sz w:val="16"/>
        </w:rPr>
        <w:t>5.85</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9.12（气象援助）</w:t>
      </w:r>
    </w:p>
    <w:p>
      <w:pPr>
        <w:pStyle w:val="TableTextZH"/>
      </w:pPr>
      <w:r>
        <w:rPr>
          <w:rFonts w:ascii="Arial" w:hAnsi="Arial" w:eastAsia="Noto Sans CJK SC"/>
          <w:b w:val="0"/>
          <w:sz w:val="16"/>
        </w:rPr>
        <w:t>400.15-401</w:t>
      </w:r>
    </w:p>
    <w:p>
      <w:pPr>
        <w:pStyle w:val="TableTextZH"/>
      </w:pPr>
      <w:r>
        <w:rPr>
          <w:rFonts w:ascii="Arial" w:hAnsi="Arial" w:eastAsia="Noto Sans CJK SC"/>
          <w:b w:val="0"/>
          <w:sz w:val="16"/>
        </w:rPr>
        <w:t>0.85</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8.1（SOS s-E 至</w:t>
      </w:r>
    </w:p>
    <w:p>
      <w:pPr>
        <w:pStyle w:val="TableTextZH"/>
      </w:pPr>
      <w:r>
        <w:rPr>
          <w:rFonts w:ascii="Arial" w:hAnsi="Arial" w:eastAsia="Noto Sans CJK SC"/>
          <w:b w:val="0"/>
          <w:sz w:val="16"/>
        </w:rPr>
        <w:t>MetSat s-E 地面接收器）</w:t>
      </w:r>
    </w:p>
    <w:p>
      <w:pPr>
        <w:pStyle w:val="TableTextZH"/>
      </w:pPr>
      <w:r>
        <w:rPr>
          <w:rFonts w:ascii="Arial" w:hAnsi="Arial" w:eastAsia="Noto Sans CJK SC"/>
          <w:b w:val="0"/>
          <w:sz w:val="16"/>
        </w:rPr>
        <w:t>注意：升级不可行。</w:t>
      </w:r>
    </w:p>
    <w:p>
      <w:pPr>
        <w:ind w:firstLine="397"/>
        <w:jc w:val="both"/>
      </w:pPr>
      <w:r>
        <w:rPr>
          <w:rFonts w:ascii="Arial" w:hAnsi="Arial" w:eastAsia="Noto Sans CJK SC"/>
          <w:b w:val="0"/>
          <w:sz w:val="19"/>
        </w:rPr>
        <w:t>无参考研究 8.2（SOS s-E 至 SRS sE 接收器） 注：无法制作。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250 页</w:t>
            </w:r>
          </w:p>
        </w:tc>
      </w:tr>
    </w:tbl>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E-s</w:t>
      </w:r>
    </w:p>
    <w:p>
      <w:pPr>
        <w:ind w:firstLine="397"/>
        <w:jc w:val="both"/>
      </w:pPr>
      <w:r>
        <w:rPr>
          <w:rFonts w:ascii="Arial" w:hAnsi="Arial" w:eastAsia="Noto Sans CJK SC"/>
          <w:b w:val="0"/>
          <w:sz w:val="19"/>
        </w:rPr>
        <w:t>s-E</w:t>
      </w:r>
    </w:p>
    <w:p>
      <w:pPr>
        <w:pStyle w:val="TableTextZH"/>
      </w:pPr>
      <w:r>
        <w:rPr>
          <w:rFonts w:ascii="Arial" w:hAnsi="Arial" w:eastAsia="Noto Sans CJK SC"/>
          <w:b w:val="0"/>
          <w:sz w:val="16"/>
        </w:rPr>
        <w:t>401-402</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No1</w:t>
      </w:r>
    </w:p>
    <w:p>
      <w:pPr>
        <w:pStyle w:val="TableTextZH"/>
      </w:pPr>
      <w:r>
        <w:rPr>
          <w:rFonts w:ascii="Arial" w:hAnsi="Arial" w:eastAsia="Noto Sans CJK SC"/>
          <w:b w:val="0"/>
          <w:sz w:val="16"/>
        </w:rPr>
        <w:t>请参阅研究 9.7（SOS s-E 至 GSO</w:t>
      </w:r>
    </w:p>
    <w:p>
      <w:pPr>
        <w:pStyle w:val="TableTextZH"/>
      </w:pPr>
      <w:r>
        <w:rPr>
          <w:rFonts w:ascii="Arial" w:hAnsi="Arial" w:eastAsia="Noto Sans CJK SC"/>
          <w:b w:val="0"/>
          <w:sz w:val="16"/>
        </w:rPr>
        <w:t>MetSat 和 NGSO EESS/MetSat</w:t>
      </w:r>
    </w:p>
    <w:p>
      <w:pPr>
        <w:pStyle w:val="TableTextZH"/>
      </w:pPr>
      <w:r>
        <w:rPr>
          <w:rFonts w:ascii="Arial" w:hAnsi="Arial" w:eastAsia="Noto Sans CJK SC"/>
          <w:b w:val="0"/>
          <w:sz w:val="16"/>
        </w:rPr>
        <w:t>接收器）</w:t>
      </w:r>
    </w:p>
    <w:p>
      <w:pPr>
        <w:pStyle w:val="TableTextZH"/>
      </w:pPr>
      <w:r>
        <w:rPr>
          <w:rFonts w:ascii="Arial" w:hAnsi="Arial" w:eastAsia="Noto Sans CJK SC"/>
          <w:b w:val="0"/>
          <w:sz w:val="16"/>
        </w:rPr>
        <w:t>注意：可能不兼容</w:t>
      </w:r>
    </w:p>
    <w:p>
      <w:pPr>
        <w:pStyle w:val="TableTextZH"/>
      </w:pPr>
      <w:r>
        <w:rPr>
          <w:rFonts w:ascii="Arial" w:hAnsi="Arial" w:eastAsia="Noto Sans CJK SC"/>
          <w:b w:val="0"/>
          <w:sz w:val="16"/>
        </w:rPr>
        <w:t>除非技术和/或操作</w:t>
      </w:r>
    </w:p>
    <w:p>
      <w:pPr>
        <w:pStyle w:val="TableTextZH"/>
      </w:pPr>
      <w:r>
        <w:rPr>
          <w:rFonts w:ascii="Arial" w:hAnsi="Arial" w:eastAsia="Noto Sans CJK SC"/>
          <w:b w:val="0"/>
          <w:sz w:val="16"/>
        </w:rPr>
        <w:t>缓解</w:t>
      </w:r>
    </w:p>
    <w:p>
      <w:pPr>
        <w:pStyle w:val="TableTextZH"/>
      </w:pPr>
      <w:r>
        <w:rPr>
          <w:rFonts w:ascii="Arial" w:hAnsi="Arial" w:eastAsia="Noto Sans CJK SC"/>
          <w:b w:val="0"/>
          <w:sz w:val="16"/>
        </w:rPr>
        <w:t>注意：主要业务划分至 SOS sE 已存在。</w:t>
      </w:r>
    </w:p>
    <w:p>
      <w:pPr>
        <w:pStyle w:val="TableTextZH"/>
      </w:pPr>
      <w:r>
        <w:rPr>
          <w:rFonts w:ascii="Arial" w:hAnsi="Arial" w:eastAsia="Noto Sans CJK SC"/>
          <w:b/>
          <w:sz w:val="16"/>
        </w:rPr>
        <w:t>请参阅研究 9.6。 (SOS E-s 至 GSO</w:t>
      </w:r>
    </w:p>
    <w:p>
      <w:pPr>
        <w:pStyle w:val="TableTextZH"/>
      </w:pPr>
      <w:r>
        <w:rPr>
          <w:rFonts w:ascii="Arial" w:hAnsi="Arial" w:eastAsia="Noto Sans CJK SC"/>
          <w:b/>
          <w:sz w:val="16"/>
        </w:rPr>
        <w:t>MetSat 和 NGSO EESS/MetSat</w:t>
      </w:r>
    </w:p>
    <w:p>
      <w:pPr>
        <w:pStyle w:val="TableTextZH"/>
      </w:pPr>
      <w:r>
        <w:rPr>
          <w:rFonts w:ascii="Arial" w:hAnsi="Arial" w:eastAsia="Noto Sans CJK SC"/>
          <w:b/>
          <w:sz w:val="16"/>
        </w:rPr>
        <w:t>E-s 接收器，不可行）</w:t>
      </w:r>
    </w:p>
    <w:p>
      <w:pPr>
        <w:pStyle w:val="TableTextZH"/>
      </w:pPr>
      <w:r>
        <w:rPr>
          <w:rFonts w:ascii="Arial" w:hAnsi="Arial" w:eastAsia="Noto Sans CJK SC"/>
          <w:b/>
          <w:sz w:val="16"/>
        </w:rPr>
        <w:t>402-403</w:t>
      </w:r>
    </w:p>
    <w:p>
      <w:pPr>
        <w:pStyle w:val="TableTextZH"/>
      </w:pPr>
      <w:r>
        <w:rPr>
          <w:rFonts w:ascii="Arial" w:hAnsi="Arial" w:eastAsia="Noto Sans CJK SC"/>
          <w:b/>
          <w:sz w:val="16"/>
        </w:rPr>
        <w:t>1.0</w:t>
      </w:r>
    </w:p>
    <w:p>
      <w:pPr>
        <w:pStyle w:val="TableTextZH"/>
      </w:pPr>
      <w:r>
        <w:rPr>
          <w:rFonts w:ascii="Arial" w:hAnsi="Arial" w:eastAsia="Noto Sans CJK SC"/>
          <w:b/>
          <w:sz w:val="16"/>
        </w:rPr>
        <w:t>否</w:t>
      </w:r>
    </w:p>
    <w:p>
      <w:pPr>
        <w:pStyle w:val="TableTextZH"/>
      </w:pPr>
      <w:r>
        <w:rPr>
          <w:rFonts w:ascii="Arial" w:hAnsi="Arial" w:eastAsia="Noto Sans CJK SC"/>
          <w:b/>
          <w:sz w:val="16"/>
        </w:rPr>
        <w:t>否</w:t>
      </w:r>
    </w:p>
    <w:p>
      <w:pPr>
        <w:pStyle w:val="TableTextZH"/>
      </w:pPr>
      <w:r>
        <w:rPr>
          <w:rFonts w:ascii="Arial" w:hAnsi="Arial" w:eastAsia="Noto Sans CJK SC"/>
          <w:b/>
          <w:sz w:val="16"/>
        </w:rPr>
        <w:t>请参阅研究 9.9（SOS s-E 至 GSO</w:t>
      </w:r>
    </w:p>
    <w:p>
      <w:pPr>
        <w:pStyle w:val="TableTextZH"/>
      </w:pPr>
      <w:r>
        <w:rPr>
          <w:rFonts w:ascii="Arial" w:hAnsi="Arial" w:eastAsia="Noto Sans CJK SC"/>
          <w:b/>
          <w:sz w:val="16"/>
        </w:rPr>
        <w:t>MetSat 和 NGSO EESS/MetSat</w:t>
      </w:r>
    </w:p>
    <w:p>
      <w:pPr>
        <w:pStyle w:val="TableTextZH"/>
      </w:pPr>
      <w:r>
        <w:rPr>
          <w:rFonts w:ascii="Arial" w:hAnsi="Arial" w:eastAsia="Noto Sans CJK SC"/>
          <w:b/>
          <w:sz w:val="16"/>
        </w:rPr>
        <w:t>E-s 接收器不可行）</w:t>
      </w:r>
    </w:p>
    <w:p>
      <w:pPr>
        <w:pStyle w:val="TableTextZH"/>
      </w:pPr>
      <w:r>
        <w:rPr>
          <w:rFonts w:ascii="Arial" w:hAnsi="Arial" w:eastAsia="Noto Sans CJK SC"/>
          <w:b/>
          <w:sz w:val="16"/>
        </w:rPr>
        <w:t>注：没有分配给 SOS。</w:t>
      </w:r>
    </w:p>
    <w:p>
      <w:pPr>
        <w:ind w:firstLine="397"/>
        <w:jc w:val="both"/>
      </w:pPr>
      <w:r>
        <w:rPr>
          <w:rFonts w:ascii="Arial" w:hAnsi="Arial" w:eastAsia="Noto Sans CJK SC"/>
          <w:b w:val="0"/>
          <w:sz w:val="19"/>
        </w:rPr>
        <w:t>请参阅研究 9.8（SOS E-s 至 GSO MetSat 和 NGSO EESS/MetSat E-s 接收机，而不是可行）</w:t>
      </w:r>
    </w:p>
    <w:p>
      <w:pPr>
        <w:pStyle w:val="TableTextZH"/>
      </w:pPr>
      <w:r>
        <w:rPr>
          <w:rFonts w:ascii="Arial" w:hAnsi="Arial" w:eastAsia="Noto Sans CJK SC"/>
          <w:b w:val="0"/>
          <w:sz w:val="16"/>
        </w:rPr>
        <w:t>403-4064,5</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请参阅研究 9.8 仅适用</w:t>
      </w:r>
    </w:p>
    <w:p>
      <w:pPr>
        <w:pStyle w:val="TableTextZH"/>
      </w:pPr>
      <w:r>
        <w:rPr>
          <w:rFonts w:ascii="Arial" w:hAnsi="Arial" w:eastAsia="Noto Sans CJK SC"/>
          <w:b w:val="0"/>
          <w:sz w:val="16"/>
        </w:rPr>
        <w:t>403-404 MHz</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请参阅研究 9.9 仅适用</w:t>
      </w:r>
    </w:p>
    <w:p>
      <w:pPr>
        <w:pStyle w:val="TableTextZH"/>
      </w:pPr>
      <w:r>
        <w:rPr>
          <w:rFonts w:ascii="Arial" w:hAnsi="Arial" w:eastAsia="Noto Sans CJK SC"/>
          <w:b w:val="0"/>
          <w:sz w:val="16"/>
        </w:rPr>
        <w:t>403-404 MHz</w:t>
      </w:r>
    </w:p>
    <w:p>
      <w:pPr>
        <w:ind w:firstLine="397"/>
        <w:jc w:val="both"/>
      </w:pPr>
      <w:r>
        <w:rPr>
          <w:rFonts w:ascii="Arial" w:hAnsi="Arial" w:eastAsia="Noto Sans CJK SC"/>
          <w:b w:val="0"/>
          <w:sz w:val="19"/>
        </w:rPr>
        <w:t>否否请参阅研究 9.12</w:t>
      </w:r>
    </w:p>
    <w:p>
      <w:pPr>
        <w:pStyle w:val="TableTextZH"/>
      </w:pPr>
      <w:r>
        <w:rPr>
          <w:rFonts w:ascii="Arial" w:hAnsi="Arial" w:eastAsia="Noto Sans CJK SC"/>
          <w:b w:val="0"/>
          <w:sz w:val="16"/>
        </w:rPr>
        <w:t>是2</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仅参考研究 9.13 寻址</w:t>
      </w:r>
    </w:p>
    <w:p>
      <w:pPr>
        <w:pStyle w:val="TableTextZH"/>
      </w:pPr>
      <w:r>
        <w:rPr>
          <w:rFonts w:ascii="Arial" w:hAnsi="Arial" w:eastAsia="Noto Sans CJK SC"/>
          <w:b w:val="0"/>
          <w:sz w:val="16"/>
        </w:rPr>
        <w:t>固定无线电探空仪接收器</w:t>
      </w:r>
    </w:p>
    <w:p>
      <w:pPr>
        <w:pStyle w:val="TableTextZH"/>
      </w:pPr>
      <w:r>
        <w:rPr>
          <w:rFonts w:ascii="Arial" w:hAnsi="Arial" w:eastAsia="Noto Sans CJK SC"/>
          <w:b w:val="0"/>
          <w:sz w:val="16"/>
        </w:rPr>
        <w:t>国家基础。</w:t>
      </w:r>
    </w:p>
    <w:p>
      <w:pPr>
        <w:ind w:firstLine="397"/>
        <w:jc w:val="both"/>
      </w:pPr>
      <w:r>
        <w:rPr>
          <w:rFonts w:ascii="Arial" w:hAnsi="Arial" w:eastAsia="Noto Sans CJK SC"/>
          <w:b w:val="0"/>
          <w:sz w:val="19"/>
        </w:rPr>
        <w:t>否否请参阅研究 9.14</w:t>
      </w:r>
    </w:p>
    <w:p>
      <w:pPr>
        <w:ind w:firstLine="397"/>
        <w:jc w:val="both"/>
      </w:pPr>
      <w:r>
        <w:rPr>
          <w:rFonts w:ascii="Arial" w:hAnsi="Arial" w:eastAsia="Noto Sans CJK SC"/>
          <w:b w:val="0"/>
          <w:sz w:val="19"/>
        </w:rPr>
        <w:t>是3</w:t>
      </w:r>
    </w:p>
    <w:p>
      <w:pPr>
        <w:ind w:firstLine="397"/>
        <w:jc w:val="both"/>
      </w:pPr>
      <w:r>
        <w:rPr>
          <w:rFonts w:ascii="Arial" w:hAnsi="Arial" w:eastAsia="Noto Sans CJK SC"/>
          <w:b w:val="0"/>
          <w:sz w:val="19"/>
        </w:rPr>
        <w:t>是3</w:t>
      </w:r>
    </w:p>
    <w:p>
      <w:pPr>
        <w:ind w:firstLine="397"/>
        <w:jc w:val="both"/>
      </w:pPr>
      <w:r>
        <w:rPr>
          <w:rFonts w:ascii="Arial" w:hAnsi="Arial" w:eastAsia="Noto Sans CJK SC"/>
          <w:b w:val="0"/>
          <w:sz w:val="19"/>
        </w:rPr>
        <w:t>请参阅研究 9.15 仅寻址固定无线电探空仪接收器。缓解措施不适用于游牧站，例如下投式探空仪接收器</w:t>
      </w:r>
    </w:p>
    <w:p>
      <w:pPr>
        <w:ind w:firstLine="397"/>
        <w:jc w:val="both"/>
      </w:pPr>
      <w:r>
        <w:rPr>
          <w:rFonts w:ascii="Arial" w:hAnsi="Arial" w:eastAsia="Noto Sans CJK SC"/>
          <w:b w:val="0"/>
          <w:sz w:val="19"/>
        </w:rPr>
        <w:t>否 - 请参阅研究 9.16（SOS 地球站至 MetAids 接收器）</w:t>
      </w:r>
    </w:p>
    <w:p>
      <w:pPr>
        <w:ind w:firstLine="397"/>
        <w:jc w:val="both"/>
      </w:pPr>
      <w:r>
        <w:rPr>
          <w:rFonts w:ascii="Arial" w:hAnsi="Arial" w:eastAsia="Noto Sans CJK SC"/>
          <w:b w:val="0"/>
          <w:sz w:val="19"/>
        </w:rPr>
        <w:t>否 - 请参阅研究 9.17（SOS 地球站 E-s 至下投式探空仪接收器）</w:t>
      </w:r>
    </w:p>
    <w:p>
      <w:pPr>
        <w:pStyle w:val="TableTextZH"/>
      </w:pPr>
      <w:r>
        <w:rPr>
          <w:rFonts w:ascii="Arial" w:hAnsi="Arial" w:eastAsia="Noto Sans CJK SC"/>
          <w:b w:val="0"/>
          <w:sz w:val="16"/>
        </w:rPr>
        <w:t>405-406</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第 7 节：405.9-406（保护带</w:t>
      </w:r>
    </w:p>
    <w:p>
      <w:pPr>
        <w:pStyle w:val="TableTextZH"/>
      </w:pPr>
      <w:r>
        <w:rPr>
          <w:rFonts w:ascii="Arial" w:hAnsi="Arial" w:eastAsia="Noto Sans CJK SC"/>
          <w:b w:val="0"/>
          <w:sz w:val="16"/>
        </w:rPr>
        <w:t>适用于 COSPAS-SARSAT)</w:t>
      </w:r>
    </w:p>
    <w:p>
      <w:pPr>
        <w:pStyle w:val="TableTextZH"/>
      </w:pPr>
      <w:r>
        <w:rPr>
          <w:rFonts w:ascii="Arial" w:hAnsi="Arial" w:eastAsia="Noto Sans CJK SC"/>
          <w:b w:val="0"/>
          <w:sz w:val="16"/>
        </w:rPr>
        <w:t>第 7 节：避免 405-405.9</w:t>
      </w:r>
    </w:p>
    <w:p>
      <w:pPr>
        <w:pStyle w:val="TableTextZH"/>
      </w:pPr>
      <w:r>
        <w:rPr>
          <w:rFonts w:ascii="Arial" w:hAnsi="Arial" w:eastAsia="Noto Sans CJK SC"/>
          <w:b w:val="0"/>
          <w:sz w:val="16"/>
        </w:rPr>
        <w:t>(COSPAS-SARSAT)</w:t>
      </w:r>
    </w:p>
    <w:p>
      <w:pPr>
        <w:pStyle w:val="TableTextZH"/>
      </w:pPr>
      <w:r>
        <w:rPr>
          <w:rFonts w:ascii="Arial" w:hAnsi="Arial" w:eastAsia="Noto Sans CJK SC"/>
          <w:b w:val="0"/>
          <w:sz w:val="16"/>
        </w:rPr>
        <w:t>406-406.1</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第 7 节（排除 406-406.1</w:t>
      </w:r>
    </w:p>
    <w:p>
      <w:pPr>
        <w:pStyle w:val="TableTextZH"/>
      </w:pPr>
      <w:r>
        <w:rPr>
          <w:rFonts w:ascii="Arial" w:hAnsi="Arial" w:eastAsia="Noto Sans CJK SC"/>
          <w:b w:val="0"/>
          <w:sz w:val="16"/>
        </w:rPr>
        <w:t>(COSPAS-SARSAT)</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251 页</w:t>
            </w:r>
          </w:p>
        </w:tc>
      </w:tr>
    </w:tbl>
    <w:p>
      <w:pPr>
        <w:ind w:firstLine="397"/>
        <w:jc w:val="both"/>
      </w:pPr>
      <w:r>
        <w:rPr>
          <w:rFonts w:ascii="Arial" w:hAnsi="Arial" w:eastAsia="Noto Sans CJK SC"/>
          <w:b w:val="0"/>
          <w:sz w:val="19"/>
        </w:rPr>
        <w:t>频段</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可以共享吗？</w:t>
      </w:r>
    </w:p>
    <w:p>
      <w:pPr>
        <w:ind w:firstLine="397"/>
        <w:jc w:val="both"/>
      </w:pPr>
      <w:r>
        <w:rPr>
          <w:rFonts w:ascii="Arial" w:hAnsi="Arial" w:eastAsia="Noto Sans CJK SC"/>
          <w:b w:val="0"/>
          <w:sz w:val="19"/>
        </w:rPr>
        <w:t>备注</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E-s</w:t>
      </w:r>
    </w:p>
    <w:p>
      <w:pPr>
        <w:ind w:firstLine="397"/>
        <w:jc w:val="both"/>
      </w:pPr>
      <w:r>
        <w:rPr>
          <w:rFonts w:ascii="Arial" w:hAnsi="Arial" w:eastAsia="Noto Sans CJK SC"/>
          <w:b w:val="0"/>
          <w:sz w:val="19"/>
        </w:rPr>
        <w:t>s-E</w:t>
      </w:r>
    </w:p>
    <w:p>
      <w:pPr>
        <w:pStyle w:val="TableTextZH"/>
      </w:pPr>
      <w:r>
        <w:rPr>
          <w:rFonts w:ascii="Arial" w:hAnsi="Arial" w:eastAsia="Noto Sans CJK SC"/>
          <w:b w:val="0"/>
          <w:sz w:val="16"/>
        </w:rPr>
        <w:t>406.1-420</w:t>
      </w:r>
    </w:p>
    <w:p>
      <w:pPr>
        <w:pStyle w:val="TableTextZH"/>
      </w:pPr>
      <w:r>
        <w:rPr>
          <w:rFonts w:ascii="Arial" w:hAnsi="Arial" w:eastAsia="Noto Sans CJK SC"/>
          <w:b w:val="0"/>
          <w:sz w:val="16"/>
        </w:rPr>
        <w:t>13.9</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否</w:t>
      </w:r>
    </w:p>
    <w:p>
      <w:pPr>
        <w:pStyle w:val="TableTextZH"/>
      </w:pPr>
      <w:r>
        <w:rPr>
          <w:rFonts w:ascii="Arial" w:hAnsi="Arial" w:eastAsia="Noto Sans CJK SC"/>
          <w:b w:val="0"/>
          <w:sz w:val="16"/>
        </w:rPr>
        <w:t>第 7 节：406.1-406.2（保护带</w:t>
      </w:r>
    </w:p>
    <w:p>
      <w:pPr>
        <w:pStyle w:val="TableTextZH"/>
      </w:pPr>
      <w:r>
        <w:rPr>
          <w:rFonts w:ascii="Arial" w:hAnsi="Arial" w:eastAsia="Noto Sans CJK SC"/>
          <w:b w:val="0"/>
          <w:sz w:val="16"/>
        </w:rPr>
        <w:t>适用于 COSPAS-SARSAT）</w:t>
      </w:r>
    </w:p>
    <w:p>
      <w:pPr>
        <w:pStyle w:val="TableTextZH"/>
      </w:pPr>
      <w:r>
        <w:rPr>
          <w:rFonts w:ascii="Arial" w:hAnsi="Arial" w:eastAsia="Noto Sans CJK SC"/>
          <w:b w:val="0"/>
          <w:sz w:val="16"/>
        </w:rPr>
        <w:t>第 7 节：避免 406.2-407</w:t>
      </w:r>
    </w:p>
    <w:p>
      <w:pPr>
        <w:pStyle w:val="TableTextZH"/>
      </w:pPr>
      <w:r>
        <w:rPr>
          <w:rFonts w:ascii="Arial" w:hAnsi="Arial" w:eastAsia="Noto Sans CJK SC"/>
          <w:b w:val="0"/>
          <w:sz w:val="16"/>
        </w:rPr>
        <w:t>(COSPAS-SARSAT)</w:t>
      </w:r>
    </w:p>
    <w:p>
      <w:pPr>
        <w:ind w:firstLine="397"/>
        <w:jc w:val="both"/>
      </w:pPr>
      <w:r>
        <w:rPr>
          <w:rFonts w:ascii="Arial" w:hAnsi="Arial" w:eastAsia="Noto Sans CJK SC"/>
          <w:b w:val="0"/>
          <w:sz w:val="19"/>
        </w:rPr>
        <w:t>(406.1-410) 请参阅研究 9.11 (RAS)</w:t>
      </w:r>
    </w:p>
    <w:p>
      <w:pPr>
        <w:ind w:firstLine="397"/>
        <w:jc w:val="both"/>
      </w:pPr>
      <w:r>
        <w:rPr>
          <w:rFonts w:ascii="Arial" w:hAnsi="Arial" w:eastAsia="Noto Sans CJK SC"/>
          <w:b w:val="0"/>
          <w:sz w:val="19"/>
        </w:rPr>
        <w:t>(406.1-420) 请参阅研究 9.4 (LMS)</w:t>
      </w:r>
    </w:p>
    <w:p>
      <w:pPr>
        <w:ind w:firstLine="397"/>
        <w:jc w:val="both"/>
      </w:pPr>
      <w:r>
        <w:rPr>
          <w:rFonts w:ascii="Arial" w:hAnsi="Arial" w:eastAsia="Noto Sans CJK SC"/>
          <w:b w:val="0"/>
          <w:sz w:val="19"/>
        </w:rPr>
        <w:t>(406.1-420) 请参阅研究 9.5 (FS)</w:t>
      </w:r>
    </w:p>
    <w:p>
      <w:pPr>
        <w:ind w:firstLine="397"/>
        <w:jc w:val="both"/>
      </w:pPr>
      <w:r>
        <w:rPr>
          <w:rFonts w:ascii="Arial" w:hAnsi="Arial" w:eastAsia="Noto Sans CJK SC"/>
          <w:b w:val="0"/>
          <w:sz w:val="19"/>
        </w:rPr>
        <w:t>（414.2 和 417.1）请参阅研究 9.10（ISS 研究）</w:t>
      </w:r>
    </w:p>
    <w:p>
      <w:pPr>
        <w:ind w:firstLine="397"/>
        <w:jc w:val="both"/>
      </w:pPr>
      <w:r>
        <w:rPr>
          <w:rFonts w:ascii="Arial" w:hAnsi="Arial" w:eastAsia="Noto Sans CJK SC"/>
          <w:b w:val="0"/>
          <w:sz w:val="19"/>
        </w:rPr>
        <w:t>注 1：此单元格中输入“否”具体涉及现有业务（包括现有的 SOS 应用程序）和具有 ITU-R SA.2426-0号报告中定义的特性的短期任务非GSO卫星之间的不兼容性（请参阅第 659 号决议） (WRC-15))。不应解释为在现有 SOS 分配下运行的其他应用程序不兼容。</w:t>
      </w:r>
    </w:p>
    <w:p>
      <w:pPr>
        <w:ind w:firstLine="397"/>
        <w:jc w:val="both"/>
      </w:pPr>
      <w:r>
        <w:rPr>
          <w:rFonts w:ascii="Arial" w:hAnsi="Arial" w:eastAsia="Noto Sans CJK SC"/>
          <w:b w:val="0"/>
          <w:sz w:val="19"/>
        </w:rPr>
        <w:t>注 2：总体而言，本研究表明，在 403-405 MHz 频段的 MetAid 服务内，SOS (E-s) 服务与地面无线电探空仪接收机之间的共存在本研究考虑的有限国家地理区域中可能是可行的。本研究未考虑下投式探空仪或火箭探空仪。因此，这些气象援助系统可能不受保护。</w:t>
      </w:r>
    </w:p>
    <w:p>
      <w:pPr>
        <w:ind w:firstLine="397"/>
        <w:jc w:val="both"/>
      </w:pPr>
      <w:r>
        <w:rPr>
          <w:rFonts w:ascii="Arial" w:hAnsi="Arial" w:eastAsia="Noto Sans CJK SC"/>
          <w:b w:val="0"/>
          <w:sz w:val="19"/>
        </w:rPr>
        <w:t>注 3：可以得出结论，空间操作业务地对空与无线电探空仪和火箭探空仪之间的同频共享在 403-405 MHz 频段内是不可行的。适当应用缓解技术的组合（使用 7.9 dBW 的地球站发射机功率时，地球站上的仰角和无线电探空仪上的仰角，最多149 km 间隔距离）并正确应用 MetAid 保护准则。还应该注意的是，与下投式探空仪共享是不可行的。应当注意的是，针对MetAids的ITU-R 保护准则要求20%的时间用于长期保护。本研究未应用 20% 值，而是使用 50% 值。因此，使用 50% 值建立的间隔距离值小于使用 20% 时间值导出的那些距离值。因此，某些无线电探空仪地面站接收器可能不受保护。考虑了具有单个地球站和单个短期任务非GSO卫星的场景以及假设的缓解技术的示例（例如，降低的 e.i.r.p.、指向避免）。需要进一步的动态模拟和测量来证明这些缓解技术是有效的。</w:t>
      </w:r>
    </w:p>
    <w:p>
      <w:pPr>
        <w:ind w:firstLine="397"/>
        <w:jc w:val="both"/>
      </w:pPr>
      <w:r>
        <w:rPr>
          <w:rFonts w:ascii="Arial" w:hAnsi="Arial" w:eastAsia="Noto Sans CJK SC"/>
          <w:b w:val="0"/>
          <w:sz w:val="19"/>
        </w:rPr>
        <w:t>注 4：对涉及传播模型的不同 ITU-R 建议书的使用进行的比较分析表明，这并未考虑 9.12、9.13、9.14 中的研究与 9.16 和 9.17 中的研究之间的结果差异。</w:t>
      </w:r>
    </w:p>
    <w:p>
      <w:pPr>
        <w:ind w:firstLine="397"/>
        <w:jc w:val="both"/>
      </w:pPr>
      <w:r>
        <w:rPr>
          <w:rFonts w:ascii="Arial" w:hAnsi="Arial" w:eastAsia="Noto Sans CJK SC"/>
          <w:b w:val="0"/>
          <w:sz w:val="19"/>
        </w:rPr>
        <w:t>9.13 和 9.16 研究结果之间的差异可以通过研究 9.13 中使用不同的地形数据库和土地利用数据库（杂波）来解释。</w:t>
      </w:r>
    </w:p>
    <w:p>
      <w:pPr>
        <w:ind w:firstLine="397"/>
        <w:jc w:val="both"/>
      </w:pPr>
      <w:r>
        <w:rPr>
          <w:rFonts w:ascii="Arial" w:hAnsi="Arial" w:eastAsia="Noto Sans CJK SC"/>
          <w:b w:val="0"/>
          <w:sz w:val="19"/>
        </w:rPr>
        <w:t>注5：进行静态单项和聚合分析以确定无线电探空仪对地对空方向中的短期任务非GSO卫星接收机的干扰的研究结果表明，短期任务非GSO卫星同频与同频共享无线电探空仪不可行。</w:t>
      </w:r>
    </w:p>
    <w:p>
      <w:pPr>
        <w:pStyle w:val="Heading1"/>
        <w:keepNext/>
      </w:pPr>
      <w:r>
        <w:rPr>
          <w:rFonts w:ascii="Arial" w:hAnsi="Arial" w:eastAsia="Noto Sans CJK SC"/>
          <w:b/>
          <w:sz w:val="19"/>
        </w:rPr>
        <w:t>为了保护频段中的 COSPAS-SARSAT 系统，不应将频段 405-406 MHz 考虑用于短期任务非GSO 系统使用的新 SOS 分配406-406.1 MHz。</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252 页</w:t>
            </w:r>
          </w:p>
        </w:tc>
      </w:tr>
    </w:tbl>
    <w:p>
      <w:pPr>
        <w:pStyle w:val="Heading1"/>
        <w:keepNext/>
      </w:pPr>
      <w:r>
        <w:rPr>
          <w:rFonts w:ascii="Arial" w:hAnsi="Arial" w:eastAsia="Noto Sans CJK SC"/>
          <w:b/>
          <w:sz w:val="19"/>
        </w:rPr>
        <w:t>附录A</w:t>
      </w:r>
    </w:p>
    <w:p>
      <w:pPr>
        <w:pStyle w:val="Heading1"/>
        <w:keepNext/>
      </w:pPr>
      <w:r>
        <w:rPr>
          <w:rFonts w:ascii="Arial" w:hAnsi="Arial" w:eastAsia="Noto Sans CJK SC"/>
          <w:b/>
          <w:sz w:val="19"/>
        </w:rPr>
        <w:t>频率划分至 1 GHz 以下的其他空间服务</w:t>
      </w:r>
    </w:p>
    <w:p>
      <w:pPr>
        <w:ind w:firstLine="397"/>
        <w:jc w:val="both"/>
      </w:pPr>
      <w:r>
        <w:rPr>
          <w:rFonts w:ascii="Arial" w:hAnsi="Arial" w:eastAsia="Noto Sans CJK SC"/>
          <w:b w:val="0"/>
          <w:sz w:val="19"/>
        </w:rPr>
        <w:t>A.1 简介</w:t>
      </w:r>
    </w:p>
    <w:p>
      <w:pPr>
        <w:ind w:firstLine="397"/>
        <w:jc w:val="both"/>
      </w:pPr>
      <w:r>
        <w:rPr>
          <w:rFonts w:ascii="Arial" w:hAnsi="Arial" w:eastAsia="Noto Sans CJK SC"/>
          <w:b w:val="0"/>
          <w:sz w:val="19"/>
        </w:rPr>
        <w:t>下表总结了已划分带宽到 1 GHz 之下的空间服务（空间操作业务除外）。这些仅限于频率划分表本身的分配，不包括脚注的分配。分配类型（主要或次要）按照频率划分表的约定，用大写或小写字母表示。分配根据方向（空对地等）、缺乏方向或其他描述进一步组织，如频率划分表中给出。</w:t>
      </w:r>
    </w:p>
    <w:p>
      <w:pPr>
        <w:ind w:firstLine="397"/>
        <w:jc w:val="both"/>
      </w:pPr>
      <w:r>
        <w:rPr>
          <w:rFonts w:ascii="Arial" w:hAnsi="Arial" w:eastAsia="Noto Sans CJK SC"/>
          <w:b w:val="0"/>
          <w:sz w:val="19"/>
        </w:rPr>
        <w:t>A.2 气象卫星服务分配</w:t>
      </w:r>
    </w:p>
    <w:p>
      <w:pPr>
        <w:pStyle w:val="Heading2"/>
        <w:keepNext/>
      </w:pPr>
      <w:r>
        <w:rPr>
          <w:rFonts w:ascii="Arial" w:hAnsi="Arial" w:eastAsia="Noto Sans CJK SC"/>
          <w:b w:val="0"/>
          <w:sz w:val="19"/>
        </w:rPr>
        <w:t>表 A1-1</w:t>
      </w:r>
    </w:p>
    <w:p>
      <w:pPr>
        <w:ind w:firstLine="397"/>
        <w:jc w:val="both"/>
      </w:pPr>
      <w:r>
        <w:rPr>
          <w:rFonts w:ascii="Arial" w:hAnsi="Arial" w:eastAsia="Noto Sans CJK SC"/>
          <w:b w:val="0"/>
          <w:sz w:val="19"/>
        </w:rPr>
        <w:t>气象卫星服务分配</w:t>
      </w:r>
    </w:p>
    <w:p>
      <w:pPr>
        <w:ind w:firstLine="397"/>
        <w:jc w:val="both"/>
      </w:pPr>
      <w:r>
        <w:rPr>
          <w:rFonts w:ascii="Arial" w:hAnsi="Arial" w:eastAsia="Noto Sans CJK SC"/>
          <w:b w:val="0"/>
          <w:sz w:val="19"/>
        </w:rPr>
        <w:t>分配类型频段（低 - 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气象卫星 (s-E)</w:t>
      </w:r>
    </w:p>
    <w:p>
      <w:pPr>
        <w:ind w:firstLine="397"/>
        <w:jc w:val="both"/>
      </w:pPr>
      <w:r>
        <w:rPr>
          <w:rFonts w:ascii="Arial" w:hAnsi="Arial" w:eastAsia="Noto Sans CJK SC"/>
          <w:b w:val="0"/>
          <w:sz w:val="19"/>
        </w:rPr>
        <w:t>137 138 1</w:t>
      </w:r>
    </w:p>
    <w:p>
      <w:pPr>
        <w:ind w:firstLine="397"/>
        <w:jc w:val="both"/>
      </w:pPr>
      <w:r>
        <w:rPr>
          <w:rFonts w:ascii="Arial" w:hAnsi="Arial" w:eastAsia="Noto Sans CJK SC"/>
          <w:b w:val="0"/>
          <w:sz w:val="19"/>
        </w:rPr>
        <w:t>400.15 401 0.85</w:t>
      </w:r>
    </w:p>
    <w:p>
      <w:pPr>
        <w:ind w:firstLine="397"/>
        <w:jc w:val="both"/>
      </w:pPr>
      <w:r>
        <w:rPr>
          <w:rFonts w:ascii="Arial" w:hAnsi="Arial" w:eastAsia="Noto Sans CJK SC"/>
          <w:b w:val="0"/>
          <w:sz w:val="19"/>
        </w:rPr>
        <w:t>MET-SAT 总分 (s-E) 1.85</w:t>
      </w:r>
    </w:p>
    <w:p>
      <w:pPr>
        <w:ind w:firstLine="397"/>
        <w:jc w:val="both"/>
      </w:pPr>
      <w:r>
        <w:rPr>
          <w:rFonts w:ascii="Arial" w:hAnsi="Arial" w:eastAsia="Noto Sans CJK SC"/>
          <w:b w:val="0"/>
          <w:sz w:val="19"/>
        </w:rPr>
        <w:t>气象卫星 (s-E)</w:t>
      </w:r>
    </w:p>
    <w:p>
      <w:pPr>
        <w:ind w:firstLine="397"/>
        <w:jc w:val="both"/>
      </w:pPr>
      <w:r>
        <w:rPr>
          <w:rFonts w:ascii="Arial" w:hAnsi="Arial" w:eastAsia="Noto Sans CJK SC"/>
          <w:b w:val="0"/>
          <w:sz w:val="19"/>
        </w:rPr>
        <w:t>460 470 10</w:t>
      </w:r>
    </w:p>
    <w:p>
      <w:pPr>
        <w:ind w:firstLine="397"/>
        <w:jc w:val="both"/>
      </w:pPr>
      <w:r>
        <w:rPr>
          <w:rFonts w:ascii="Arial" w:hAnsi="Arial" w:eastAsia="Noto Sans CJK SC"/>
          <w:b w:val="0"/>
          <w:sz w:val="19"/>
        </w:rPr>
        <w:t>气象卫星总数 (s-E) 10</w:t>
      </w:r>
    </w:p>
    <w:p>
      <w:pPr>
        <w:ind w:firstLine="397"/>
        <w:jc w:val="both"/>
      </w:pPr>
      <w:r>
        <w:rPr>
          <w:rFonts w:ascii="Arial" w:hAnsi="Arial" w:eastAsia="Noto Sans CJK SC"/>
          <w:b w:val="0"/>
          <w:sz w:val="19"/>
        </w:rPr>
        <w:t>气象卫星 (E-s)</w:t>
      </w:r>
    </w:p>
    <w:p>
      <w:pPr>
        <w:ind w:firstLine="397"/>
        <w:jc w:val="both"/>
      </w:pPr>
      <w:r>
        <w:rPr>
          <w:rFonts w:ascii="Arial" w:hAnsi="Arial" w:eastAsia="Noto Sans CJK SC"/>
          <w:b w:val="0"/>
          <w:sz w:val="19"/>
        </w:rPr>
        <w:t>401 403 2</w:t>
      </w:r>
    </w:p>
    <w:p>
      <w:pPr>
        <w:ind w:firstLine="397"/>
        <w:jc w:val="both"/>
      </w:pPr>
      <w:r>
        <w:rPr>
          <w:rFonts w:ascii="Arial" w:hAnsi="Arial" w:eastAsia="Noto Sans CJK SC"/>
          <w:b w:val="0"/>
          <w:sz w:val="19"/>
        </w:rPr>
        <w:t>MET-SAT 总计（E-s）2</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253 页</w:t>
            </w:r>
          </w:p>
        </w:tc>
      </w:tr>
    </w:tbl>
    <w:p>
      <w:pPr>
        <w:ind w:firstLine="397"/>
        <w:jc w:val="both"/>
      </w:pPr>
      <w:r>
        <w:rPr>
          <w:rFonts w:ascii="Arial" w:hAnsi="Arial" w:eastAsia="Noto Sans CJK SC"/>
          <w:b w:val="0"/>
          <w:sz w:val="19"/>
        </w:rPr>
        <w:t>A.3 空间研究业务 (SRS) 分配</w:t>
      </w:r>
    </w:p>
    <w:p>
      <w:pPr>
        <w:pStyle w:val="Heading2"/>
        <w:keepNext/>
      </w:pPr>
      <w:r>
        <w:rPr>
          <w:rFonts w:ascii="Arial" w:hAnsi="Arial" w:eastAsia="Noto Sans CJK SC"/>
          <w:b w:val="0"/>
          <w:sz w:val="19"/>
        </w:rPr>
        <w:t>表 A1-2</w:t>
      </w:r>
    </w:p>
    <w:p>
      <w:pPr>
        <w:ind w:firstLine="397"/>
        <w:jc w:val="both"/>
      </w:pPr>
      <w:r>
        <w:rPr>
          <w:rFonts w:ascii="Arial" w:hAnsi="Arial" w:eastAsia="Noto Sans CJK SC"/>
          <w:b w:val="0"/>
          <w:sz w:val="19"/>
        </w:rPr>
        <w:t>空间研究业务 (SRS) 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SRS (s-E)</w:t>
      </w:r>
    </w:p>
    <w:p>
      <w:pPr>
        <w:ind w:firstLine="397"/>
        <w:jc w:val="both"/>
      </w:pPr>
      <w:r>
        <w:rPr>
          <w:rFonts w:ascii="Arial" w:hAnsi="Arial" w:eastAsia="Noto Sans CJK SC"/>
          <w:b w:val="0"/>
          <w:sz w:val="19"/>
        </w:rPr>
        <w:t>137 138 1</w:t>
      </w:r>
    </w:p>
    <w:p>
      <w:pPr>
        <w:ind w:firstLine="397"/>
        <w:jc w:val="both"/>
      </w:pPr>
      <w:r>
        <w:rPr>
          <w:rFonts w:ascii="Arial" w:hAnsi="Arial" w:eastAsia="Noto Sans CJK SC"/>
          <w:b w:val="0"/>
          <w:sz w:val="19"/>
        </w:rPr>
        <w:t>143.6 143.65 0.05</w:t>
      </w:r>
    </w:p>
    <w:p>
      <w:pPr>
        <w:ind w:firstLine="397"/>
        <w:jc w:val="both"/>
      </w:pPr>
      <w:r>
        <w:rPr>
          <w:rFonts w:ascii="Arial" w:hAnsi="Arial" w:eastAsia="Noto Sans CJK SC"/>
          <w:b w:val="0"/>
          <w:sz w:val="19"/>
        </w:rPr>
        <w:t>400.15 401 0.85</w:t>
      </w:r>
    </w:p>
    <w:p>
      <w:pPr>
        <w:ind w:firstLine="397"/>
        <w:jc w:val="both"/>
      </w:pPr>
      <w:r>
        <w:rPr>
          <w:rFonts w:ascii="Arial" w:hAnsi="Arial" w:eastAsia="Noto Sans CJK SC"/>
          <w:b w:val="0"/>
          <w:sz w:val="19"/>
        </w:rPr>
        <w:t>总计 SRS (s-E) 1.90</w:t>
      </w:r>
    </w:p>
    <w:p>
      <w:pPr>
        <w:ind w:firstLine="397"/>
        <w:jc w:val="both"/>
      </w:pPr>
      <w:r>
        <w:rPr>
          <w:rFonts w:ascii="Arial" w:hAnsi="Arial" w:eastAsia="Noto Sans CJK SC"/>
          <w:b w:val="0"/>
          <w:sz w:val="19"/>
        </w:rPr>
        <w:t>srs (s-E)</w:t>
      </w:r>
    </w:p>
    <w:p>
      <w:pPr>
        <w:pStyle w:val="TableTextZH"/>
      </w:pPr>
      <w:r>
        <w:rPr>
          <w:rFonts w:ascii="Arial" w:hAnsi="Arial" w:eastAsia="Noto Sans CJK SC"/>
          <w:b w:val="0"/>
          <w:sz w:val="16"/>
        </w:rPr>
        <w:t>138</w:t>
      </w:r>
    </w:p>
    <w:p>
      <w:pPr>
        <w:pStyle w:val="TableTextZH"/>
      </w:pPr>
      <w:r>
        <w:rPr>
          <w:rFonts w:ascii="Arial" w:hAnsi="Arial" w:eastAsia="Noto Sans CJK SC"/>
          <w:b w:val="0"/>
          <w:sz w:val="16"/>
        </w:rPr>
        <w:t>143.6</w:t>
      </w:r>
    </w:p>
    <w:p>
      <w:pPr>
        <w:pStyle w:val="TableTextZH"/>
      </w:pPr>
      <w:r>
        <w:rPr>
          <w:rFonts w:ascii="Arial" w:hAnsi="Arial" w:eastAsia="Noto Sans CJK SC"/>
          <w:b w:val="0"/>
          <w:sz w:val="16"/>
        </w:rPr>
        <w:t>5.6</w:t>
      </w:r>
    </w:p>
    <w:p>
      <w:pPr>
        <w:pStyle w:val="TableTextZH"/>
      </w:pPr>
      <w:r>
        <w:rPr>
          <w:rFonts w:ascii="Arial" w:hAnsi="Arial" w:eastAsia="Noto Sans CJK SC"/>
          <w:b w:val="0"/>
          <w:sz w:val="16"/>
        </w:rPr>
        <w:t>区域 2/区域</w:t>
      </w:r>
    </w:p>
    <w:p>
      <w:pPr>
        <w:ind w:firstLine="397"/>
        <w:jc w:val="both"/>
      </w:pPr>
      <w:r>
        <w:rPr>
          <w:rFonts w:ascii="Arial" w:hAnsi="Arial" w:eastAsia="Noto Sans CJK SC"/>
          <w:b w:val="0"/>
          <w:sz w:val="19"/>
        </w:rPr>
        <w:t>3</w:t>
      </w:r>
    </w:p>
    <w:p>
      <w:pPr>
        <w:pStyle w:val="TableTextZH"/>
      </w:pPr>
      <w:r>
        <w:rPr>
          <w:rFonts w:ascii="Arial" w:hAnsi="Arial" w:eastAsia="Noto Sans CJK SC"/>
          <w:b w:val="0"/>
          <w:sz w:val="16"/>
        </w:rPr>
        <w:t>143.65</w:t>
      </w:r>
    </w:p>
    <w:p>
      <w:pPr>
        <w:pStyle w:val="TableTextZH"/>
      </w:pPr>
      <w:r>
        <w:rPr>
          <w:rFonts w:ascii="Arial" w:hAnsi="Arial" w:eastAsia="Noto Sans CJK SC"/>
          <w:b w:val="0"/>
          <w:sz w:val="16"/>
        </w:rPr>
        <w:t>144</w:t>
      </w:r>
    </w:p>
    <w:p>
      <w:pPr>
        <w:pStyle w:val="TableTextZH"/>
      </w:pPr>
      <w:r>
        <w:rPr>
          <w:rFonts w:ascii="Arial" w:hAnsi="Arial" w:eastAsia="Noto Sans CJK SC"/>
          <w:b w:val="0"/>
          <w:sz w:val="16"/>
        </w:rPr>
        <w:t>0.35</w:t>
      </w:r>
    </w:p>
    <w:p>
      <w:pPr>
        <w:pStyle w:val="TableTextZH"/>
      </w:pPr>
      <w:r>
        <w:rPr>
          <w:rFonts w:ascii="Arial" w:hAnsi="Arial" w:eastAsia="Noto Sans CJK SC"/>
          <w:b w:val="0"/>
          <w:sz w:val="16"/>
        </w:rPr>
        <w:t>区域 2/区域</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总 srs (s-E) 5.95 区域 2/区域</w:t>
      </w:r>
    </w:p>
    <w:p>
      <w:pPr>
        <w:ind w:firstLine="397"/>
        <w:jc w:val="both"/>
      </w:pPr>
      <w:r>
        <w:rPr>
          <w:rFonts w:ascii="Arial" w:hAnsi="Arial" w:eastAsia="Noto Sans CJK SC"/>
          <w:b w:val="0"/>
          <w:sz w:val="19"/>
        </w:rPr>
        <w:t>3</w:t>
      </w:r>
    </w:p>
    <w:p>
      <w:pPr>
        <w:ind w:firstLine="397"/>
        <w:jc w:val="both"/>
      </w:pPr>
      <w:r>
        <w:rPr>
          <w:rFonts w:ascii="Arial" w:hAnsi="Arial" w:eastAsia="Noto Sans CJK SC"/>
          <w:b w:val="0"/>
          <w:sz w:val="19"/>
        </w:rPr>
        <w:t>SRS (s-s)</w:t>
      </w:r>
    </w:p>
    <w:p>
      <w:pPr>
        <w:ind w:firstLine="397"/>
        <w:jc w:val="both"/>
      </w:pPr>
      <w:r>
        <w:rPr>
          <w:rFonts w:ascii="Arial" w:hAnsi="Arial" w:eastAsia="Noto Sans CJK SC"/>
          <w:b w:val="0"/>
          <w:sz w:val="19"/>
        </w:rPr>
        <w:t>410 420 10</w:t>
      </w:r>
    </w:p>
    <w:p>
      <w:pPr>
        <w:ind w:firstLine="397"/>
        <w:jc w:val="both"/>
      </w:pPr>
      <w:r>
        <w:rPr>
          <w:rFonts w:ascii="Arial" w:hAnsi="Arial" w:eastAsia="Noto Sans CJK SC"/>
          <w:b w:val="0"/>
          <w:sz w:val="19"/>
        </w:rPr>
        <w:t>总计 SRS (s-s) 10</w:t>
      </w:r>
    </w:p>
    <w:p>
      <w:pPr>
        <w:pStyle w:val="Heading2"/>
        <w:keepNext/>
      </w:pPr>
      <w:r>
        <w:rPr>
          <w:rFonts w:ascii="Arial" w:hAnsi="Arial" w:eastAsia="Noto Sans CJK SC"/>
          <w:b w:val="0"/>
          <w:sz w:val="19"/>
        </w:rPr>
        <w:t>SRS</w:t>
      </w:r>
    </w:p>
    <w:p>
      <w:pPr>
        <w:ind w:firstLine="397"/>
        <w:jc w:val="both"/>
      </w:pPr>
      <w:r>
        <w:rPr>
          <w:rFonts w:ascii="Arial" w:hAnsi="Arial" w:eastAsia="Noto Sans CJK SC"/>
          <w:b w:val="0"/>
          <w:sz w:val="19"/>
        </w:rPr>
        <w:t>30.005 30.01 0.005</w:t>
      </w:r>
    </w:p>
    <w:p>
      <w:pPr>
        <w:ind w:firstLine="397"/>
        <w:jc w:val="both"/>
      </w:pPr>
      <w:r>
        <w:rPr>
          <w:rFonts w:ascii="Arial" w:hAnsi="Arial" w:eastAsia="Noto Sans CJK SC"/>
          <w:b w:val="0"/>
          <w:sz w:val="19"/>
        </w:rPr>
        <w:t>总计 SRS 0.005</w:t>
      </w:r>
    </w:p>
    <w:p>
      <w:pPr>
        <w:ind w:firstLine="397"/>
        <w:jc w:val="both"/>
      </w:pPr>
      <w:r>
        <w:rPr>
          <w:rFonts w:ascii="Arial" w:hAnsi="Arial" w:eastAsia="Noto Sans CJK SC"/>
          <w:b w:val="0"/>
          <w:sz w:val="19"/>
        </w:rPr>
        <w:t>高级别的</w:t>
      </w:r>
    </w:p>
    <w:p>
      <w:pPr>
        <w:ind w:firstLine="397"/>
        <w:jc w:val="both"/>
      </w:pPr>
      <w:r>
        <w:rPr>
          <w:rFonts w:ascii="Arial" w:hAnsi="Arial" w:eastAsia="Noto Sans CJK SC"/>
          <w:b w:val="0"/>
          <w:sz w:val="19"/>
        </w:rPr>
        <w:t>2.501 2.502 0.001</w:t>
      </w:r>
    </w:p>
    <w:p>
      <w:pPr>
        <w:ind w:firstLine="397"/>
        <w:jc w:val="both"/>
      </w:pPr>
      <w:r>
        <w:rPr>
          <w:rFonts w:ascii="Arial" w:hAnsi="Arial" w:eastAsia="Noto Sans CJK SC"/>
          <w:b w:val="0"/>
          <w:sz w:val="19"/>
        </w:rPr>
        <w:t>5.003 5.005 0.002</w:t>
      </w:r>
    </w:p>
    <w:p>
      <w:pPr>
        <w:ind w:firstLine="397"/>
        <w:jc w:val="both"/>
      </w:pPr>
      <w:r>
        <w:rPr>
          <w:rFonts w:ascii="Arial" w:hAnsi="Arial" w:eastAsia="Noto Sans CJK SC"/>
          <w:b w:val="0"/>
          <w:sz w:val="19"/>
        </w:rPr>
        <w:t>10.003 10.005 0.002</w:t>
      </w:r>
    </w:p>
    <w:p>
      <w:pPr>
        <w:ind w:firstLine="397"/>
        <w:jc w:val="both"/>
      </w:pPr>
      <w:r>
        <w:rPr>
          <w:rFonts w:ascii="Arial" w:hAnsi="Arial" w:eastAsia="Noto Sans CJK SC"/>
          <w:b w:val="0"/>
          <w:sz w:val="19"/>
        </w:rPr>
        <w:t>15.005 15.01 0.005</w:t>
      </w:r>
    </w:p>
    <w:p>
      <w:pPr>
        <w:ind w:firstLine="397"/>
        <w:jc w:val="both"/>
      </w:pPr>
      <w:r>
        <w:rPr>
          <w:rFonts w:ascii="Arial" w:hAnsi="Arial" w:eastAsia="Noto Sans CJK SC"/>
          <w:b w:val="0"/>
          <w:sz w:val="19"/>
        </w:rPr>
        <w:t>18.052 18.068 0.016</w:t>
      </w:r>
    </w:p>
    <w:p>
      <w:pPr>
        <w:ind w:firstLine="397"/>
        <w:jc w:val="both"/>
      </w:pPr>
      <w:r>
        <w:rPr>
          <w:rFonts w:ascii="Arial" w:hAnsi="Arial" w:eastAsia="Noto Sans CJK SC"/>
          <w:b w:val="0"/>
          <w:sz w:val="19"/>
        </w:rPr>
        <w:t>19.99 19.995 0.005</w:t>
      </w:r>
    </w:p>
    <w:p>
      <w:pPr>
        <w:ind w:firstLine="397"/>
        <w:jc w:val="both"/>
      </w:pPr>
      <w:r>
        <w:rPr>
          <w:rFonts w:ascii="Arial" w:hAnsi="Arial" w:eastAsia="Noto Sans CJK SC"/>
          <w:b w:val="0"/>
          <w:sz w:val="19"/>
        </w:rPr>
        <w:t>25.005 25.01 0.005</w:t>
      </w:r>
    </w:p>
    <w:p>
      <w:pPr>
        <w:ind w:firstLine="397"/>
        <w:jc w:val="both"/>
      </w:pPr>
      <w:r>
        <w:rPr>
          <w:rFonts w:ascii="Arial" w:hAnsi="Arial" w:eastAsia="Noto Sans CJK SC"/>
          <w:b w:val="0"/>
          <w:sz w:val="19"/>
        </w:rPr>
        <w:t>39.986 40.02 0.034</w:t>
      </w:r>
    </w:p>
    <w:p>
      <w:pPr>
        <w:ind w:firstLine="397"/>
        <w:jc w:val="both"/>
      </w:pPr>
      <w:r>
        <w:rPr>
          <w:rFonts w:ascii="Arial" w:hAnsi="Arial" w:eastAsia="Noto Sans CJK SC"/>
          <w:b w:val="0"/>
          <w:sz w:val="19"/>
        </w:rPr>
        <w:t>40.98 41.015 0.035</w:t>
      </w:r>
    </w:p>
    <w:p>
      <w:pPr>
        <w:ind w:firstLine="397"/>
        <w:jc w:val="both"/>
      </w:pPr>
      <w:r>
        <w:rPr>
          <w:rFonts w:ascii="Arial" w:hAnsi="Arial" w:eastAsia="Noto Sans CJK SC"/>
          <w:b w:val="0"/>
          <w:sz w:val="19"/>
        </w:rPr>
        <w:t>总计 0.105 卢比</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254 页</w:t>
            </w:r>
          </w:p>
        </w:tc>
      </w:tr>
    </w:tbl>
    <w:p>
      <w:pPr>
        <w:ind w:firstLine="397"/>
        <w:jc w:val="both"/>
      </w:pPr>
      <w:r>
        <w:rPr>
          <w:rFonts w:ascii="Arial" w:hAnsi="Arial" w:eastAsia="Noto Sans CJK SC"/>
          <w:b w:val="0"/>
          <w:sz w:val="19"/>
        </w:rPr>
        <w:t>A.4 地球探测卫星服务（EESS）分配</w:t>
      </w:r>
    </w:p>
    <w:p>
      <w:pPr>
        <w:pStyle w:val="Heading2"/>
        <w:keepNext/>
      </w:pPr>
      <w:r>
        <w:rPr>
          <w:rFonts w:ascii="Arial" w:hAnsi="Arial" w:eastAsia="Noto Sans CJK SC"/>
          <w:b w:val="0"/>
          <w:sz w:val="19"/>
        </w:rPr>
        <w:t>表 A1-3</w:t>
      </w:r>
    </w:p>
    <w:p>
      <w:pPr>
        <w:ind w:firstLine="397"/>
        <w:jc w:val="both"/>
      </w:pPr>
      <w:r>
        <w:rPr>
          <w:rFonts w:ascii="Arial" w:hAnsi="Arial" w:eastAsia="Noto Sans CJK SC"/>
          <w:b w:val="0"/>
          <w:sz w:val="19"/>
        </w:rPr>
        <w:t>地球探测卫星服务（EESS）分配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EESS (E-s)</w:t>
      </w:r>
    </w:p>
    <w:p>
      <w:pPr>
        <w:ind w:firstLine="397"/>
        <w:jc w:val="both"/>
      </w:pPr>
      <w:r>
        <w:rPr>
          <w:rFonts w:ascii="Arial" w:hAnsi="Arial" w:eastAsia="Noto Sans CJK SC"/>
          <w:b w:val="0"/>
          <w:sz w:val="19"/>
        </w:rPr>
        <w:t>401 403 2</w:t>
      </w:r>
    </w:p>
    <w:p>
      <w:pPr>
        <w:ind w:firstLine="397"/>
        <w:jc w:val="both"/>
      </w:pPr>
      <w:r>
        <w:rPr>
          <w:rFonts w:ascii="Arial" w:hAnsi="Arial" w:eastAsia="Noto Sans CJK SC"/>
          <w:b w:val="0"/>
          <w:sz w:val="19"/>
        </w:rPr>
        <w:t>总计 EESS (E-s) 2</w:t>
      </w:r>
    </w:p>
    <w:p>
      <w:pPr>
        <w:ind w:firstLine="397"/>
        <w:jc w:val="both"/>
      </w:pPr>
      <w:r>
        <w:rPr>
          <w:rFonts w:ascii="Arial" w:hAnsi="Arial" w:eastAsia="Noto Sans CJK SC"/>
          <w:b w:val="0"/>
          <w:sz w:val="19"/>
        </w:rPr>
        <w:t>埃斯（主动）</w:t>
      </w:r>
    </w:p>
    <w:p>
      <w:pPr>
        <w:ind w:firstLine="397"/>
        <w:jc w:val="both"/>
      </w:pPr>
      <w:r>
        <w:rPr>
          <w:rFonts w:ascii="Arial" w:hAnsi="Arial" w:eastAsia="Noto Sans CJK SC"/>
          <w:b w:val="0"/>
          <w:sz w:val="19"/>
        </w:rPr>
        <w:t>432 438 6</w:t>
      </w:r>
    </w:p>
    <w:p>
      <w:pPr>
        <w:ind w:firstLine="397"/>
        <w:jc w:val="both"/>
      </w:pPr>
      <w:r>
        <w:rPr>
          <w:rFonts w:ascii="Arial" w:hAnsi="Arial" w:eastAsia="Noto Sans CJK SC"/>
          <w:b w:val="0"/>
          <w:sz w:val="19"/>
        </w:rPr>
        <w:t>总效率（有效）6</w:t>
      </w:r>
    </w:p>
    <w:p>
      <w:pPr>
        <w:ind w:firstLine="397"/>
        <w:jc w:val="both"/>
      </w:pPr>
      <w:r>
        <w:rPr>
          <w:rFonts w:ascii="Arial" w:hAnsi="Arial" w:eastAsia="Noto Sans CJK SC"/>
          <w:b w:val="0"/>
          <w:sz w:val="19"/>
        </w:rPr>
        <w:t>A.5 无线电导航卫星服务（RNSS）分配</w:t>
      </w:r>
    </w:p>
    <w:p>
      <w:pPr>
        <w:pStyle w:val="Heading2"/>
        <w:keepNext/>
      </w:pPr>
      <w:r>
        <w:rPr>
          <w:rFonts w:ascii="Arial" w:hAnsi="Arial" w:eastAsia="Noto Sans CJK SC"/>
          <w:b w:val="0"/>
          <w:sz w:val="19"/>
        </w:rPr>
        <w:t>表 A1-4</w:t>
      </w:r>
    </w:p>
    <w:p>
      <w:pPr>
        <w:ind w:firstLine="397"/>
        <w:jc w:val="both"/>
      </w:pPr>
      <w:r>
        <w:rPr>
          <w:rFonts w:ascii="Arial" w:hAnsi="Arial" w:eastAsia="Noto Sans CJK SC"/>
          <w:b w:val="0"/>
          <w:sz w:val="19"/>
        </w:rPr>
        <w:t>无线电导航卫星服务 (RNSS) 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pStyle w:val="Heading2"/>
        <w:keepNext/>
      </w:pPr>
      <w:r>
        <w:rPr>
          <w:rFonts w:ascii="Arial" w:hAnsi="Arial" w:eastAsia="Noto Sans CJK SC"/>
          <w:b w:val="0"/>
          <w:sz w:val="19"/>
        </w:rPr>
        <w:t>RNSS</w:t>
      </w:r>
    </w:p>
    <w:p>
      <w:pPr>
        <w:ind w:firstLine="397"/>
        <w:jc w:val="both"/>
      </w:pPr>
      <w:r>
        <w:rPr>
          <w:rFonts w:ascii="Arial" w:hAnsi="Arial" w:eastAsia="Noto Sans CJK SC"/>
          <w:b w:val="0"/>
          <w:sz w:val="19"/>
        </w:rPr>
        <w:t>149.9 150.05 0.15</w:t>
      </w:r>
    </w:p>
    <w:p>
      <w:pPr>
        <w:ind w:firstLine="397"/>
        <w:jc w:val="both"/>
      </w:pPr>
      <w:r>
        <w:rPr>
          <w:rFonts w:ascii="Arial" w:hAnsi="Arial" w:eastAsia="Noto Sans CJK SC"/>
          <w:b w:val="0"/>
          <w:sz w:val="19"/>
        </w:rPr>
        <w:t>总RNSS 0.15</w:t>
      </w:r>
    </w:p>
    <w:p>
      <w:pPr>
        <w:ind w:firstLine="397"/>
        <w:jc w:val="both"/>
      </w:pPr>
      <w:r>
        <w:rPr>
          <w:rFonts w:ascii="Arial" w:hAnsi="Arial" w:eastAsia="Noto Sans CJK SC"/>
          <w:b w:val="0"/>
          <w:sz w:val="19"/>
        </w:rPr>
        <w:t>A.6 业余卫星服务分配</w:t>
      </w:r>
    </w:p>
    <w:p>
      <w:pPr>
        <w:pStyle w:val="Heading2"/>
        <w:keepNext/>
      </w:pPr>
      <w:r>
        <w:rPr>
          <w:rFonts w:ascii="Arial" w:hAnsi="Arial" w:eastAsia="Noto Sans CJK SC"/>
          <w:b w:val="0"/>
          <w:sz w:val="19"/>
        </w:rPr>
        <w:t>表 A1-5</w:t>
      </w:r>
    </w:p>
    <w:p>
      <w:pPr>
        <w:ind w:firstLine="397"/>
        <w:jc w:val="both"/>
      </w:pPr>
      <w:r>
        <w:rPr>
          <w:rFonts w:ascii="Arial" w:hAnsi="Arial" w:eastAsia="Noto Sans CJK SC"/>
          <w:b w:val="0"/>
          <w:sz w:val="19"/>
        </w:rPr>
        <w:t>业余卫星服务分配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pStyle w:val="Heading2"/>
        <w:keepNext/>
      </w:pPr>
      <w:r>
        <w:rPr>
          <w:rFonts w:ascii="Arial" w:hAnsi="Arial" w:eastAsia="Noto Sans CJK SC"/>
          <w:b w:val="0"/>
          <w:sz w:val="19"/>
        </w:rPr>
        <w:t>业余-</w:t>
      </w:r>
    </w:p>
    <w:p>
      <w:pPr>
        <w:ind w:firstLine="397"/>
        <w:jc w:val="both"/>
      </w:pPr>
      <w:r>
        <w:rPr>
          <w:rFonts w:ascii="Arial" w:hAnsi="Arial" w:eastAsia="Noto Sans CJK SC"/>
          <w:b w:val="0"/>
          <w:sz w:val="19"/>
        </w:rPr>
        <w:t>卫星</w:t>
      </w:r>
    </w:p>
    <w:p>
      <w:pPr>
        <w:ind w:firstLine="397"/>
        <w:jc w:val="both"/>
      </w:pPr>
      <w:r>
        <w:rPr>
          <w:rFonts w:ascii="Arial" w:hAnsi="Arial" w:eastAsia="Noto Sans CJK SC"/>
          <w:b w:val="0"/>
          <w:sz w:val="19"/>
        </w:rPr>
        <w:t>7 7.1 0.1</w:t>
      </w:r>
    </w:p>
    <w:p>
      <w:pPr>
        <w:ind w:firstLine="397"/>
        <w:jc w:val="both"/>
      </w:pPr>
      <w:r>
        <w:rPr>
          <w:rFonts w:ascii="Arial" w:hAnsi="Arial" w:eastAsia="Noto Sans CJK SC"/>
          <w:b w:val="0"/>
          <w:sz w:val="19"/>
        </w:rPr>
        <w:t>14 14.25 0.25</w:t>
      </w:r>
    </w:p>
    <w:p>
      <w:pPr>
        <w:ind w:firstLine="397"/>
        <w:jc w:val="both"/>
      </w:pPr>
      <w:r>
        <w:rPr>
          <w:rFonts w:ascii="Arial" w:hAnsi="Arial" w:eastAsia="Noto Sans CJK SC"/>
          <w:b w:val="0"/>
          <w:sz w:val="19"/>
        </w:rPr>
        <w:t>18.068 18.168 0.1</w:t>
      </w:r>
    </w:p>
    <w:p>
      <w:pPr>
        <w:ind w:firstLine="397"/>
        <w:jc w:val="both"/>
      </w:pPr>
      <w:r>
        <w:rPr>
          <w:rFonts w:ascii="Arial" w:hAnsi="Arial" w:eastAsia="Noto Sans CJK SC"/>
          <w:b w:val="0"/>
          <w:sz w:val="19"/>
        </w:rPr>
        <w:t>21 21.45 0.45</w:t>
      </w:r>
    </w:p>
    <w:p>
      <w:pPr>
        <w:ind w:firstLine="397"/>
        <w:jc w:val="both"/>
      </w:pPr>
      <w:r>
        <w:rPr>
          <w:rFonts w:ascii="Arial" w:hAnsi="Arial" w:eastAsia="Noto Sans CJK SC"/>
          <w:b w:val="0"/>
          <w:sz w:val="19"/>
        </w:rPr>
        <w:t>24.89 24.99 0.1</w:t>
      </w:r>
    </w:p>
    <w:p>
      <w:pPr>
        <w:ind w:firstLine="397"/>
        <w:jc w:val="both"/>
      </w:pPr>
      <w:r>
        <w:rPr>
          <w:rFonts w:ascii="Arial" w:hAnsi="Arial" w:eastAsia="Noto Sans CJK SC"/>
          <w:b w:val="0"/>
          <w:sz w:val="19"/>
        </w:rPr>
        <w:t>28 29.7 1.7</w:t>
      </w:r>
    </w:p>
    <w:p>
      <w:pPr>
        <w:ind w:firstLine="397"/>
        <w:jc w:val="both"/>
      </w:pPr>
      <w:r>
        <w:rPr>
          <w:rFonts w:ascii="Arial" w:hAnsi="Arial" w:eastAsia="Noto Sans CJK SC"/>
          <w:b w:val="0"/>
          <w:sz w:val="19"/>
        </w:rPr>
        <w:t>144 146 2</w:t>
      </w:r>
    </w:p>
    <w:p>
      <w:pPr>
        <w:ind w:firstLine="397"/>
        <w:jc w:val="both"/>
      </w:pPr>
      <w:r>
        <w:rPr>
          <w:rFonts w:ascii="Arial" w:hAnsi="Arial" w:eastAsia="Noto Sans CJK SC"/>
          <w:b w:val="0"/>
          <w:sz w:val="19"/>
        </w:rPr>
        <w:t>业余卫星总计 4.7</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255 页</w:t>
            </w:r>
          </w:p>
        </w:tc>
      </w:tr>
    </w:tbl>
    <w:p>
      <w:pPr>
        <w:ind w:firstLine="397"/>
        <w:jc w:val="both"/>
      </w:pPr>
      <w:r>
        <w:rPr>
          <w:rFonts w:ascii="Arial" w:hAnsi="Arial" w:eastAsia="Noto Sans CJK SC"/>
          <w:b w:val="0"/>
          <w:sz w:val="19"/>
        </w:rPr>
        <w:t>A.7 标准频率和时间信号 – 卫星服务</w:t>
      </w:r>
    </w:p>
    <w:p>
      <w:pPr>
        <w:pStyle w:val="Heading2"/>
        <w:keepNext/>
      </w:pPr>
      <w:r>
        <w:rPr>
          <w:rFonts w:ascii="Arial" w:hAnsi="Arial" w:eastAsia="Noto Sans CJK SC"/>
          <w:b w:val="0"/>
          <w:sz w:val="19"/>
        </w:rPr>
        <w:t>表 A1-6</w:t>
      </w:r>
    </w:p>
    <w:p>
      <w:pPr>
        <w:ind w:firstLine="397"/>
        <w:jc w:val="both"/>
      </w:pPr>
      <w:r>
        <w:rPr>
          <w:rFonts w:ascii="Arial" w:hAnsi="Arial" w:eastAsia="Noto Sans CJK SC"/>
          <w:b w:val="0"/>
          <w:sz w:val="19"/>
        </w:rPr>
        <w:t>标准频率和时间信号 - 卫星服务分配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标准频率和时间信号 - 卫星服务</w:t>
      </w:r>
    </w:p>
    <w:p>
      <w:pPr>
        <w:ind w:firstLine="397"/>
        <w:jc w:val="both"/>
      </w:pPr>
      <w:r>
        <w:rPr>
          <w:rFonts w:ascii="Arial" w:hAnsi="Arial" w:eastAsia="Noto Sans CJK SC"/>
          <w:b w:val="0"/>
          <w:sz w:val="19"/>
        </w:rPr>
        <w:t>400.05 400.15 0.1</w:t>
      </w:r>
    </w:p>
    <w:p>
      <w:pPr>
        <w:ind w:firstLine="397"/>
        <w:jc w:val="both"/>
      </w:pPr>
      <w:r>
        <w:rPr>
          <w:rFonts w:ascii="Arial" w:hAnsi="Arial" w:eastAsia="Noto Sans CJK SC"/>
          <w:b w:val="0"/>
          <w:sz w:val="19"/>
        </w:rPr>
        <w:t>总标准频率</w:t>
      </w:r>
    </w:p>
    <w:p>
      <w:pPr>
        <w:ind w:firstLine="397"/>
        <w:jc w:val="both"/>
      </w:pPr>
      <w:r>
        <w:rPr>
          <w:rFonts w:ascii="Arial" w:hAnsi="Arial" w:eastAsia="Noto Sans CJK SC"/>
          <w:b w:val="0"/>
          <w:sz w:val="19"/>
        </w:rPr>
        <w:t>0.1</w:t>
      </w:r>
    </w:p>
    <w:p>
      <w:pPr>
        <w:ind w:firstLine="397"/>
        <w:jc w:val="both"/>
      </w:pPr>
      <w:r>
        <w:rPr>
          <w:rFonts w:ascii="Arial" w:hAnsi="Arial" w:eastAsia="Noto Sans CJK SC"/>
          <w:b w:val="0"/>
          <w:sz w:val="19"/>
        </w:rPr>
        <w:t>和时间信号 – 卫星</w:t>
      </w:r>
    </w:p>
    <w:p>
      <w:pPr>
        <w:pStyle w:val="Heading2"/>
        <w:keepNext/>
      </w:pPr>
      <w:r>
        <w:rPr>
          <w:rFonts w:ascii="Arial" w:hAnsi="Arial" w:eastAsia="Noto Sans CJK SC"/>
          <w:b w:val="0"/>
          <w:sz w:val="19"/>
        </w:rPr>
        <w:t>服务</w:t>
      </w:r>
    </w:p>
    <w:p>
      <w:pPr>
        <w:ind w:firstLine="397"/>
        <w:jc w:val="both"/>
      </w:pPr>
      <w:r>
        <w:rPr>
          <w:rFonts w:ascii="Arial" w:hAnsi="Arial" w:eastAsia="Noto Sans CJK SC"/>
          <w:b w:val="0"/>
          <w:sz w:val="19"/>
        </w:rPr>
        <w:t>A.8 移动卫星服务（MSS）分配</w:t>
      </w:r>
    </w:p>
    <w:p>
      <w:pPr>
        <w:pStyle w:val="Heading2"/>
        <w:keepNext/>
      </w:pPr>
      <w:r>
        <w:rPr>
          <w:rFonts w:ascii="Arial" w:hAnsi="Arial" w:eastAsia="Noto Sans CJK SC"/>
          <w:b w:val="0"/>
          <w:sz w:val="19"/>
        </w:rPr>
        <w:t>表 A1-7</w:t>
      </w:r>
    </w:p>
    <w:p>
      <w:pPr>
        <w:ind w:firstLine="397"/>
        <w:jc w:val="both"/>
      </w:pPr>
      <w:r>
        <w:rPr>
          <w:rFonts w:ascii="Arial" w:hAnsi="Arial" w:eastAsia="Noto Sans CJK SC"/>
          <w:b w:val="0"/>
          <w:sz w:val="19"/>
        </w:rPr>
        <w:t>移动卫星服务 (MSS) 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MSS (E-s)</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150.05</w:t>
      </w:r>
    </w:p>
    <w:p>
      <w:pPr>
        <w:pStyle w:val="TableTextZH"/>
      </w:pPr>
      <w:r>
        <w:rPr>
          <w:rFonts w:ascii="Arial" w:hAnsi="Arial" w:eastAsia="Noto Sans CJK SC"/>
          <w:b w:val="0"/>
          <w:sz w:val="16"/>
        </w:rPr>
        <w:t>2.05</w:t>
      </w:r>
    </w:p>
    <w:p>
      <w:pPr>
        <w:pStyle w:val="TableTextZH"/>
      </w:pPr>
      <w:r>
        <w:rPr>
          <w:rFonts w:ascii="Arial" w:hAnsi="Arial" w:eastAsia="Noto Sans CJK SC"/>
          <w:b w:val="0"/>
          <w:sz w:val="16"/>
        </w:rPr>
        <w:t>区域2</w:t>
      </w:r>
    </w:p>
    <w:p>
      <w:pPr>
        <w:pStyle w:val="TableTextZH"/>
      </w:pPr>
      <w:r>
        <w:rPr>
          <w:rFonts w:ascii="Arial" w:hAnsi="Arial" w:eastAsia="Noto Sans CJK SC"/>
          <w:b w:val="0"/>
          <w:sz w:val="16"/>
        </w:rPr>
        <w:t>156.7625</w:t>
      </w:r>
    </w:p>
    <w:p>
      <w:pPr>
        <w:pStyle w:val="TableTextZH"/>
      </w:pPr>
      <w:r>
        <w:rPr>
          <w:rFonts w:ascii="Arial" w:hAnsi="Arial" w:eastAsia="Noto Sans CJK SC"/>
          <w:b w:val="0"/>
          <w:sz w:val="16"/>
        </w:rPr>
        <w:t>156.7875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区域2</w:t>
      </w:r>
    </w:p>
    <w:p>
      <w:pPr>
        <w:pStyle w:val="TableTextZH"/>
      </w:pPr>
      <w:r>
        <w:rPr>
          <w:rFonts w:ascii="Arial" w:hAnsi="Arial" w:eastAsia="Noto Sans CJK SC"/>
          <w:b w:val="0"/>
          <w:sz w:val="16"/>
        </w:rPr>
        <w:t>156.8125</w:t>
      </w:r>
    </w:p>
    <w:p>
      <w:pPr>
        <w:pStyle w:val="TableTextZH"/>
      </w:pPr>
      <w:r>
        <w:rPr>
          <w:rFonts w:ascii="Arial" w:hAnsi="Arial" w:eastAsia="Noto Sans CJK SC"/>
          <w:b w:val="0"/>
          <w:sz w:val="16"/>
        </w:rPr>
        <w:t>156.8375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区域2</w:t>
      </w:r>
    </w:p>
    <w:p>
      <w:pPr>
        <w:pStyle w:val="TableTextZH"/>
      </w:pPr>
      <w:r>
        <w:rPr>
          <w:rFonts w:ascii="Arial" w:hAnsi="Arial" w:eastAsia="Noto Sans CJK SC"/>
          <w:b w:val="0"/>
          <w:sz w:val="16"/>
        </w:rPr>
        <w:t>161.9625</w:t>
      </w:r>
    </w:p>
    <w:p>
      <w:pPr>
        <w:pStyle w:val="TableTextZH"/>
      </w:pPr>
      <w:r>
        <w:rPr>
          <w:rFonts w:ascii="Arial" w:hAnsi="Arial" w:eastAsia="Noto Sans CJK SC"/>
          <w:b w:val="0"/>
          <w:sz w:val="16"/>
        </w:rPr>
        <w:t>161.9875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区域2</w:t>
      </w:r>
    </w:p>
    <w:p>
      <w:pPr>
        <w:ind w:firstLine="397"/>
        <w:jc w:val="both"/>
      </w:pPr>
      <w:r>
        <w:rPr>
          <w:rFonts w:ascii="Arial" w:hAnsi="Arial" w:eastAsia="Noto Sans CJK SC"/>
          <w:b w:val="0"/>
          <w:sz w:val="19"/>
        </w:rPr>
        <w:t>162.0125 162.0375 0.025</w:t>
      </w:r>
    </w:p>
    <w:p>
      <w:pPr>
        <w:ind w:firstLine="397"/>
        <w:jc w:val="both"/>
      </w:pPr>
      <w:r>
        <w:rPr>
          <w:rFonts w:ascii="Arial" w:hAnsi="Arial" w:eastAsia="Noto Sans CJK SC"/>
          <w:b w:val="0"/>
          <w:sz w:val="19"/>
        </w:rPr>
        <w:t>399.9 400.05 0.15</w:t>
      </w:r>
    </w:p>
    <w:p>
      <w:pPr>
        <w:pStyle w:val="Heading2"/>
        <w:keepNext/>
      </w:pPr>
      <w:r>
        <w:rPr>
          <w:rFonts w:ascii="Arial" w:hAnsi="Arial" w:eastAsia="Noto Sans CJK SC"/>
          <w:b w:val="0"/>
          <w:sz w:val="19"/>
        </w:rPr>
        <w:t>406</w:t>
      </w:r>
    </w:p>
    <w:p>
      <w:pPr>
        <w:pStyle w:val="Heading2"/>
        <w:keepNext/>
      </w:pPr>
      <w:r>
        <w:rPr>
          <w:rFonts w:ascii="Arial" w:hAnsi="Arial" w:eastAsia="Noto Sans CJK SC"/>
          <w:b w:val="0"/>
          <w:sz w:val="19"/>
        </w:rPr>
        <w:t>406.1</w:t>
      </w:r>
    </w:p>
    <w:p>
      <w:pPr>
        <w:pStyle w:val="Heading2"/>
        <w:keepNext/>
      </w:pPr>
      <w:r>
        <w:rPr>
          <w:rFonts w:ascii="Arial" w:hAnsi="Arial" w:eastAsia="Noto Sans CJK SC"/>
          <w:b w:val="0"/>
          <w:sz w:val="19"/>
        </w:rPr>
        <w:t>0.1</w:t>
      </w:r>
    </w:p>
    <w:p>
      <w:pPr>
        <w:pStyle w:val="Heading2"/>
        <w:keepNext/>
      </w:pPr>
      <w:r>
        <w:rPr>
          <w:rFonts w:ascii="Arial" w:hAnsi="Arial" w:eastAsia="Noto Sans CJK SC"/>
          <w:b w:val="0"/>
          <w:sz w:val="19"/>
        </w:rPr>
        <w:t>宇宙卫星</w:t>
      </w:r>
    </w:p>
    <w:p>
      <w:pPr>
        <w:pStyle w:val="TableTextZH"/>
      </w:pPr>
      <w:r>
        <w:rPr>
          <w:rFonts w:ascii="Arial" w:hAnsi="Arial" w:eastAsia="Noto Sans CJK SC"/>
          <w:b w:val="0"/>
          <w:sz w:val="16"/>
        </w:rPr>
        <w:t>455</w:t>
      </w:r>
    </w:p>
    <w:p>
      <w:pPr>
        <w:pStyle w:val="TableTextZH"/>
      </w:pPr>
      <w:r>
        <w:rPr>
          <w:rFonts w:ascii="Arial" w:hAnsi="Arial" w:eastAsia="Noto Sans CJK SC"/>
          <w:b w:val="0"/>
          <w:sz w:val="16"/>
        </w:rPr>
        <w:t>456</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区域2</w:t>
      </w:r>
    </w:p>
    <w:p>
      <w:pPr>
        <w:pStyle w:val="TableTextZH"/>
      </w:pPr>
      <w:r>
        <w:rPr>
          <w:rFonts w:ascii="Arial" w:hAnsi="Arial" w:eastAsia="Noto Sans CJK SC"/>
          <w:b w:val="0"/>
          <w:sz w:val="16"/>
        </w:rPr>
        <w:t>459</w:t>
      </w:r>
    </w:p>
    <w:p>
      <w:pPr>
        <w:pStyle w:val="TableTextZH"/>
      </w:pPr>
      <w:r>
        <w:rPr>
          <w:rFonts w:ascii="Arial" w:hAnsi="Arial" w:eastAsia="Noto Sans CJK SC"/>
          <w:b w:val="0"/>
          <w:sz w:val="16"/>
        </w:rPr>
        <w:t>460</w:t>
      </w:r>
    </w:p>
    <w:p>
      <w:pPr>
        <w:pStyle w:val="TableTextZH"/>
      </w:pPr>
      <w:r>
        <w:rPr>
          <w:rFonts w:ascii="Arial" w:hAnsi="Arial" w:eastAsia="Noto Sans CJK SC"/>
          <w:b w:val="0"/>
          <w:sz w:val="16"/>
        </w:rPr>
        <w:t>1</w:t>
      </w:r>
    </w:p>
    <w:p>
      <w:pPr>
        <w:pStyle w:val="TableTextZH"/>
      </w:pPr>
      <w:r>
        <w:rPr>
          <w:rFonts w:ascii="Arial" w:hAnsi="Arial" w:eastAsia="Noto Sans CJK SC"/>
          <w:b w:val="0"/>
          <w:sz w:val="16"/>
        </w:rPr>
        <w:t>区域2</w:t>
      </w:r>
    </w:p>
    <w:p>
      <w:pPr>
        <w:ind w:firstLine="397"/>
        <w:jc w:val="both"/>
      </w:pPr>
      <w:r>
        <w:rPr>
          <w:rFonts w:ascii="Arial" w:hAnsi="Arial" w:eastAsia="Noto Sans CJK SC"/>
          <w:b w:val="0"/>
          <w:sz w:val="19"/>
        </w:rPr>
        <w:t>总计 MSS (E-s) 4.40</w:t>
      </w:r>
    </w:p>
    <w:p>
      <w:pPr>
        <w:ind w:firstLine="397"/>
        <w:jc w:val="both"/>
      </w:pPr>
      <w:r>
        <w:rPr>
          <w:rFonts w:ascii="Arial" w:hAnsi="Arial" w:eastAsia="Noto Sans CJK SC"/>
          <w:b w:val="0"/>
          <w:sz w:val="19"/>
        </w:rPr>
        <w:t>区域和 COSPASSARSAT 分配</w:t>
      </w:r>
    </w:p>
    <w:p>
      <w:pPr>
        <w:ind w:firstLine="397"/>
        <w:jc w:val="both"/>
      </w:pPr>
      <w:r>
        <w:rPr>
          <w:rFonts w:ascii="Arial" w:hAnsi="Arial" w:eastAsia="Noto Sans CJK SC"/>
          <w:b w:val="0"/>
          <w:sz w:val="19"/>
        </w:rPr>
        <w:t>mss (E-s)</w:t>
      </w:r>
    </w:p>
    <w:p>
      <w:pPr>
        <w:pStyle w:val="TableTextZH"/>
      </w:pPr>
      <w:r>
        <w:rPr>
          <w:rFonts w:ascii="Arial" w:hAnsi="Arial" w:eastAsia="Noto Sans CJK SC"/>
          <w:b w:val="0"/>
          <w:sz w:val="16"/>
        </w:rPr>
        <w:t>156.7625</w:t>
      </w:r>
    </w:p>
    <w:p>
      <w:pPr>
        <w:pStyle w:val="TableTextZH"/>
      </w:pPr>
      <w:r>
        <w:rPr>
          <w:rFonts w:ascii="Arial" w:hAnsi="Arial" w:eastAsia="Noto Sans CJK SC"/>
          <w:b w:val="0"/>
          <w:sz w:val="16"/>
        </w:rPr>
        <w:t>156.7875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 1/区域 3</w:t>
      </w:r>
    </w:p>
    <w:p>
      <w:pPr>
        <w:pStyle w:val="TableTextZH"/>
      </w:pPr>
      <w:r>
        <w:rPr>
          <w:rFonts w:ascii="Arial" w:hAnsi="Arial" w:eastAsia="Noto Sans CJK SC"/>
          <w:b w:val="0"/>
          <w:sz w:val="16"/>
        </w:rPr>
        <w:t>156.8125</w:t>
      </w:r>
    </w:p>
    <w:p>
      <w:pPr>
        <w:pStyle w:val="TableTextZH"/>
      </w:pPr>
      <w:r>
        <w:rPr>
          <w:rFonts w:ascii="Arial" w:hAnsi="Arial" w:eastAsia="Noto Sans CJK SC"/>
          <w:b w:val="0"/>
          <w:sz w:val="16"/>
        </w:rPr>
        <w:t>156.8375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 1/区域 3</w:t>
      </w:r>
    </w:p>
    <w:p>
      <w:pPr>
        <w:pStyle w:val="TableTextZH"/>
      </w:pPr>
      <w:r>
        <w:rPr>
          <w:rFonts w:ascii="Arial" w:hAnsi="Arial" w:eastAsia="Noto Sans CJK SC"/>
          <w:b w:val="0"/>
          <w:sz w:val="16"/>
        </w:rPr>
        <w:t>161.9625</w:t>
      </w:r>
    </w:p>
    <w:p>
      <w:pPr>
        <w:pStyle w:val="TableTextZH"/>
      </w:pPr>
      <w:r>
        <w:rPr>
          <w:rFonts w:ascii="Arial" w:hAnsi="Arial" w:eastAsia="Noto Sans CJK SC"/>
          <w:b w:val="0"/>
          <w:sz w:val="16"/>
        </w:rPr>
        <w:t>161.9875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 1/区域 3</w:t>
      </w:r>
    </w:p>
    <w:p>
      <w:pPr>
        <w:pStyle w:val="TableTextZH"/>
      </w:pPr>
      <w:r>
        <w:rPr>
          <w:rFonts w:ascii="Arial" w:hAnsi="Arial" w:eastAsia="Noto Sans CJK SC"/>
          <w:b w:val="0"/>
          <w:sz w:val="16"/>
        </w:rPr>
        <w:t>162.0125</w:t>
      </w:r>
    </w:p>
    <w:p>
      <w:pPr>
        <w:pStyle w:val="TableTextZH"/>
      </w:pPr>
      <w:r>
        <w:rPr>
          <w:rFonts w:ascii="Arial" w:hAnsi="Arial" w:eastAsia="Noto Sans CJK SC"/>
          <w:b w:val="0"/>
          <w:sz w:val="16"/>
        </w:rPr>
        <w:t>162.0375</w:t>
      </w:r>
    </w:p>
    <w:p>
      <w:pPr>
        <w:pStyle w:val="TableTextZH"/>
      </w:pPr>
      <w:r>
        <w:rPr>
          <w:rFonts w:ascii="Arial" w:hAnsi="Arial" w:eastAsia="Noto Sans CJK SC"/>
          <w:b w:val="0"/>
          <w:sz w:val="16"/>
        </w:rPr>
        <w:t>0.025</w:t>
      </w:r>
    </w:p>
    <w:p>
      <w:pPr>
        <w:pStyle w:val="TableTextZH"/>
      </w:pPr>
      <w:r>
        <w:rPr>
          <w:rFonts w:ascii="Arial" w:hAnsi="Arial" w:eastAsia="Noto Sans CJK SC"/>
          <w:b w:val="0"/>
          <w:sz w:val="16"/>
        </w:rPr>
        <w:t>区域 1/区域 3</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256 页</w:t>
            </w:r>
          </w:p>
        </w:tc>
      </w:tr>
    </w:tbl>
    <w:p>
      <w:pPr>
        <w:pStyle w:val="CaptionZH"/>
        <w:keepNext/>
        <w:jc w:val="center"/>
      </w:pPr>
      <w:r>
        <w:rPr>
          <w:rFonts w:ascii="Arial" w:hAnsi="Arial" w:eastAsia="Noto Sans CJK SC"/>
          <w:b w:val="0"/>
          <w:sz w:val="17"/>
        </w:rPr>
        <w:t>表 A1-7（结束）</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312 315 3</w:t>
      </w:r>
    </w:p>
    <w:p>
      <w:pPr>
        <w:pStyle w:val="TableTextZH"/>
      </w:pPr>
      <w:r>
        <w:rPr>
          <w:rFonts w:ascii="Arial" w:hAnsi="Arial" w:eastAsia="Noto Sans CJK SC"/>
          <w:b w:val="0"/>
          <w:sz w:val="16"/>
        </w:rPr>
        <w:t>608</w:t>
      </w:r>
    </w:p>
    <w:p>
      <w:pPr>
        <w:pStyle w:val="TableTextZH"/>
      </w:pPr>
      <w:r>
        <w:rPr>
          <w:rFonts w:ascii="Arial" w:hAnsi="Arial" w:eastAsia="Noto Sans CJK SC"/>
          <w:b w:val="0"/>
          <w:sz w:val="16"/>
        </w:rPr>
        <w:t>614</w:t>
      </w:r>
    </w:p>
    <w:p>
      <w:pPr>
        <w:pStyle w:val="TableTextZH"/>
      </w:pPr>
      <w:r>
        <w:rPr>
          <w:rFonts w:ascii="Arial" w:hAnsi="Arial" w:eastAsia="Noto Sans CJK SC"/>
          <w:b w:val="0"/>
          <w:sz w:val="16"/>
        </w:rPr>
        <w:t>6</w:t>
      </w:r>
    </w:p>
    <w:p>
      <w:pPr>
        <w:pStyle w:val="TableTextZH"/>
      </w:pPr>
      <w:r>
        <w:rPr>
          <w:rFonts w:ascii="Arial" w:hAnsi="Arial" w:eastAsia="Noto Sans CJK SC"/>
          <w:b w:val="0"/>
          <w:sz w:val="16"/>
        </w:rPr>
        <w:t>区域 2（除</w:t>
      </w:r>
    </w:p>
    <w:p>
      <w:pPr>
        <w:pStyle w:val="TableTextZH"/>
      </w:pPr>
      <w:r>
        <w:rPr>
          <w:rFonts w:ascii="Arial" w:hAnsi="Arial" w:eastAsia="Noto Sans CJK SC"/>
          <w:b w:val="0"/>
          <w:sz w:val="16"/>
        </w:rPr>
        <w:t>航空MSS）</w:t>
      </w:r>
    </w:p>
    <w:p>
      <w:pPr>
        <w:ind w:firstLine="397"/>
        <w:jc w:val="both"/>
      </w:pPr>
      <w:r>
        <w:rPr>
          <w:rFonts w:ascii="Arial" w:hAnsi="Arial" w:eastAsia="Noto Sans CJK SC"/>
          <w:b w:val="0"/>
          <w:sz w:val="19"/>
        </w:rPr>
        <w:t>MSS 总计（E-s） 9.1 区域分配</w:t>
      </w:r>
    </w:p>
    <w:p>
      <w:pPr>
        <w:ind w:firstLine="397"/>
        <w:jc w:val="both"/>
      </w:pPr>
      <w:r>
        <w:rPr>
          <w:rFonts w:ascii="Arial" w:hAnsi="Arial" w:eastAsia="Noto Sans CJK SC"/>
          <w:b w:val="0"/>
          <w:sz w:val="19"/>
        </w:rPr>
        <w:t>MSS (s-E)</w:t>
      </w:r>
    </w:p>
    <w:p>
      <w:pPr>
        <w:ind w:firstLine="397"/>
        <w:jc w:val="both"/>
      </w:pPr>
      <w:r>
        <w:rPr>
          <w:rFonts w:ascii="Arial" w:hAnsi="Arial" w:eastAsia="Noto Sans CJK SC"/>
          <w:b w:val="0"/>
          <w:sz w:val="19"/>
        </w:rPr>
        <w:t>137 137.025 0.025</w:t>
      </w:r>
    </w:p>
    <w:p>
      <w:pPr>
        <w:ind w:firstLine="397"/>
        <w:jc w:val="both"/>
      </w:pPr>
      <w:r>
        <w:rPr>
          <w:rFonts w:ascii="Arial" w:hAnsi="Arial" w:eastAsia="Noto Sans CJK SC"/>
          <w:b w:val="0"/>
          <w:sz w:val="19"/>
        </w:rPr>
        <w:t>137.175 137.825 0.65</w:t>
      </w:r>
    </w:p>
    <w:p>
      <w:pPr>
        <w:ind w:firstLine="397"/>
        <w:jc w:val="both"/>
      </w:pPr>
      <w:r>
        <w:rPr>
          <w:rFonts w:ascii="Arial" w:hAnsi="Arial" w:eastAsia="Noto Sans CJK SC"/>
          <w:b w:val="0"/>
          <w:sz w:val="19"/>
        </w:rPr>
        <w:t>400.15 401 0.85</w:t>
      </w:r>
    </w:p>
    <w:p>
      <w:pPr>
        <w:ind w:firstLine="397"/>
        <w:jc w:val="both"/>
      </w:pPr>
      <w:r>
        <w:rPr>
          <w:rFonts w:ascii="Arial" w:hAnsi="Arial" w:eastAsia="Noto Sans CJK SC"/>
          <w:b w:val="0"/>
          <w:sz w:val="19"/>
        </w:rPr>
        <w:t>总计 MSS (s-E) 1.525</w:t>
      </w:r>
    </w:p>
    <w:p>
      <w:pPr>
        <w:ind w:firstLine="397"/>
        <w:jc w:val="both"/>
      </w:pPr>
      <w:r>
        <w:rPr>
          <w:rFonts w:ascii="Arial" w:hAnsi="Arial" w:eastAsia="Noto Sans CJK SC"/>
          <w:b w:val="0"/>
          <w:sz w:val="19"/>
        </w:rPr>
        <w:t>mss (s-E)</w:t>
      </w:r>
    </w:p>
    <w:p>
      <w:pPr>
        <w:ind w:firstLine="397"/>
        <w:jc w:val="both"/>
      </w:pPr>
      <w:r>
        <w:rPr>
          <w:rFonts w:ascii="Arial" w:hAnsi="Arial" w:eastAsia="Noto Sans CJK SC"/>
          <w:b w:val="0"/>
          <w:sz w:val="19"/>
        </w:rPr>
        <w:t>137.025 137.175 0.15</w:t>
      </w:r>
    </w:p>
    <w:p>
      <w:pPr>
        <w:ind w:firstLine="397"/>
        <w:jc w:val="both"/>
      </w:pPr>
      <w:r>
        <w:rPr>
          <w:rFonts w:ascii="Arial" w:hAnsi="Arial" w:eastAsia="Noto Sans CJK SC"/>
          <w:b w:val="0"/>
          <w:sz w:val="19"/>
        </w:rPr>
        <w:t>137.825 138 0.175</w:t>
      </w:r>
    </w:p>
    <w:p>
      <w:pPr>
        <w:ind w:firstLine="397"/>
        <w:jc w:val="both"/>
      </w:pPr>
      <w:r>
        <w:rPr>
          <w:rFonts w:ascii="Arial" w:hAnsi="Arial" w:eastAsia="Noto Sans CJK SC"/>
          <w:b w:val="0"/>
          <w:sz w:val="19"/>
        </w:rPr>
        <w:t>387 390 3</w:t>
      </w:r>
    </w:p>
    <w:p>
      <w:pPr>
        <w:ind w:firstLine="397"/>
        <w:jc w:val="both"/>
      </w:pPr>
      <w:r>
        <w:rPr>
          <w:rFonts w:ascii="Arial" w:hAnsi="Arial" w:eastAsia="Noto Sans CJK SC"/>
          <w:b w:val="0"/>
          <w:sz w:val="19"/>
        </w:rPr>
        <w:t>总毫秒数 (s-E) 3.325</w:t>
      </w:r>
    </w:p>
    <w:p>
      <w:pPr>
        <w:ind w:firstLine="397"/>
        <w:jc w:val="both"/>
      </w:pPr>
      <w:r>
        <w:rPr>
          <w:rFonts w:ascii="Arial" w:hAnsi="Arial" w:eastAsia="Noto Sans CJK SC"/>
          <w:b w:val="0"/>
          <w:sz w:val="19"/>
        </w:rPr>
        <w:t>A.9 海事移动卫星服务（MMSS）分配</w:t>
      </w:r>
    </w:p>
    <w:p>
      <w:pPr>
        <w:pStyle w:val="Heading2"/>
        <w:keepNext/>
      </w:pPr>
      <w:r>
        <w:rPr>
          <w:rFonts w:ascii="Arial" w:hAnsi="Arial" w:eastAsia="Noto Sans CJK SC"/>
          <w:b w:val="0"/>
          <w:sz w:val="19"/>
        </w:rPr>
        <w:t>表 A1-8</w:t>
      </w:r>
    </w:p>
    <w:p>
      <w:pPr>
        <w:ind w:firstLine="397"/>
        <w:jc w:val="both"/>
      </w:pPr>
      <w:r>
        <w:rPr>
          <w:rFonts w:ascii="Arial" w:hAnsi="Arial" w:eastAsia="Noto Sans CJK SC"/>
          <w:b w:val="0"/>
          <w:sz w:val="19"/>
        </w:rPr>
        <w:t>海事移动卫星服务 (MMSS) 分配</w:t>
      </w:r>
    </w:p>
    <w:p>
      <w:pPr>
        <w:ind w:firstLine="397"/>
        <w:jc w:val="both"/>
      </w:pPr>
      <w:r>
        <w:rPr>
          <w:rFonts w:ascii="Arial" w:hAnsi="Arial" w:eastAsia="Noto Sans CJK SC"/>
          <w:b w:val="0"/>
          <w:sz w:val="19"/>
        </w:rPr>
        <w:t>频段（低-高）</w:t>
      </w:r>
    </w:p>
    <w:p>
      <w:pPr>
        <w:ind w:firstLine="397"/>
        <w:jc w:val="both"/>
      </w:pPr>
      <w:r>
        <w:rPr>
          <w:rFonts w:ascii="Arial" w:hAnsi="Arial" w:eastAsia="Noto Sans CJK SC"/>
          <w:b w:val="0"/>
          <w:sz w:val="19"/>
        </w:rPr>
        <w:t>带宽</w:t>
      </w:r>
    </w:p>
    <w:p>
      <w:pPr>
        <w:ind w:firstLine="397"/>
        <w:jc w:val="both"/>
      </w:pPr>
      <w:r>
        <w:rPr>
          <w:rFonts w:ascii="Arial" w:hAnsi="Arial" w:eastAsia="Noto Sans CJK SC"/>
          <w:b w:val="0"/>
          <w:sz w:val="19"/>
        </w:rPr>
        <w:t>注释</w:t>
      </w:r>
    </w:p>
    <w:p>
      <w:pPr>
        <w:ind w:firstLine="397"/>
        <w:jc w:val="both"/>
      </w:pPr>
      <w:r>
        <w:rPr>
          <w:rFonts w:ascii="Arial" w:hAnsi="Arial" w:eastAsia="Noto Sans CJK SC"/>
          <w:b w:val="0"/>
          <w:sz w:val="19"/>
        </w:rPr>
        <w:t>分配类型</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(兆赫)</w:t>
      </w:r>
    </w:p>
    <w:p>
      <w:pPr>
        <w:ind w:firstLine="397"/>
        <w:jc w:val="both"/>
      </w:pPr>
      <w:r>
        <w:rPr>
          <w:rFonts w:ascii="Arial" w:hAnsi="Arial" w:eastAsia="Noto Sans CJK SC"/>
          <w:b w:val="0"/>
          <w:sz w:val="19"/>
        </w:rPr>
        <w:t>mmss (E-s)</w:t>
      </w:r>
    </w:p>
    <w:p>
      <w:pPr>
        <w:ind w:firstLine="397"/>
        <w:jc w:val="both"/>
      </w:pPr>
      <w:r>
        <w:rPr>
          <w:rFonts w:ascii="Arial" w:hAnsi="Arial" w:eastAsia="Noto Sans CJK SC"/>
          <w:b w:val="0"/>
          <w:sz w:val="19"/>
        </w:rPr>
        <w:t>161.9375 161.9625 0.025</w:t>
      </w:r>
    </w:p>
    <w:p>
      <w:pPr>
        <w:ind w:firstLine="397"/>
        <w:jc w:val="both"/>
      </w:pPr>
      <w:r>
        <w:rPr>
          <w:rFonts w:ascii="Arial" w:hAnsi="Arial" w:eastAsia="Noto Sans CJK SC"/>
          <w:b w:val="0"/>
          <w:sz w:val="19"/>
        </w:rPr>
        <w:t>161.9875 162.0125 0.025</w:t>
      </w:r>
    </w:p>
    <w:p>
      <w:pPr>
        <w:ind w:firstLine="397"/>
        <w:jc w:val="both"/>
      </w:pPr>
      <w:r>
        <w:rPr>
          <w:rFonts w:ascii="Arial" w:hAnsi="Arial" w:eastAsia="Noto Sans CJK SC"/>
          <w:b w:val="0"/>
          <w:sz w:val="19"/>
        </w:rPr>
        <w:t>总 mmss (E-s) 0.05</w:t>
      </w:r>
    </w:p>
    <w:p>
      <w:pPr>
        <w:ind w:firstLine="397"/>
        <w:jc w:val="both"/>
      </w:pPr>
      <w:r>
        <w:rPr>
          <w:rFonts w:ascii="Arial" w:hAnsi="Arial" w:eastAsia="Noto Sans CJK SC"/>
          <w:b w:val="0"/>
          <w:sz w:val="19"/>
        </w:rPr>
        <w:t>A.10 总结</w:t>
      </w:r>
    </w:p>
    <w:p>
      <w:pPr>
        <w:ind w:firstLine="397"/>
        <w:jc w:val="both"/>
      </w:pPr>
      <w:r>
        <w:rPr>
          <w:rFonts w:ascii="Arial" w:hAnsi="Arial" w:eastAsia="Noto Sans CJK SC"/>
          <w:b w:val="0"/>
          <w:sz w:val="19"/>
        </w:rPr>
        <w:t>注意，关于上行链路和下行链路带宽的量以及主要或次要状态没有明显的模式。还需注意的是，1 GHz 以下没有固定卫星服务分配。</w:t>
      </w:r>
    </w:p>
    <w:p>
      <w:r>
        <w:br w:type="page"/>
      </w:r>
    </w:p>
    <w:p>
      <w:pPr>
        <w:pStyle w:val="Heading1"/>
      </w:pPr>
      <w:r>
        <w:t>译文校核信息</w:t>
      </w:r>
    </w:p>
    <w:p>
      <w:pPr>
        <w:ind w:left="340" w:hanging="170"/>
      </w:pPr>
      <w:r>
        <w:rPr>
          <w:rFonts w:ascii="Arial" w:hAnsi="Arial" w:eastAsia="Noto Sans CJK SC"/>
          <w:b w:val="0"/>
          <w:sz w:val="18"/>
        </w:rPr>
        <w:t>• 英文原报告页数：256 页</w:t>
      </w:r>
    </w:p>
    <w:p>
      <w:pPr>
        <w:ind w:left="340" w:hanging="170"/>
      </w:pPr>
      <w:r>
        <w:rPr>
          <w:rFonts w:ascii="Arial" w:hAnsi="Arial" w:eastAsia="Noto Sans CJK SC"/>
          <w:b w:val="0"/>
          <w:sz w:val="18"/>
        </w:rPr>
        <w:t>• 译文内容单元数：13157 个</w:t>
      </w:r>
    </w:p>
    <w:p>
      <w:pPr>
        <w:ind w:left="340" w:hanging="170"/>
      </w:pPr>
      <w:r>
        <w:rPr>
          <w:rFonts w:ascii="Arial" w:hAnsi="Arial" w:eastAsia="Noto Sans CJK SC"/>
          <w:b w:val="0"/>
          <w:sz w:val="18"/>
        </w:rPr>
        <w:t>• 编号、频率、功率、电平、百分比、公式符号及ITU-R文件编号原则上按原文保留。</w:t>
      </w:r>
    </w:p>
    <w:p>
      <w:pPr>
        <w:ind w:left="340" w:hanging="170"/>
      </w:pPr>
      <w:r>
        <w:rPr>
          <w:rFonts w:ascii="Arial" w:hAnsi="Arial" w:eastAsia="Noto Sans CJK SC"/>
          <w:b w:val="0"/>
          <w:sz w:val="18"/>
        </w:rPr>
        <w:t>• 复杂表格在PDF文本抽取后可能按行展开；请结合标注的原文页码核对原表布局。</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color w:val="666666"/>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Noto Sans CJK SC"/>
        <w:b w:val="0"/>
        <w:color w:val="666666"/>
        <w:sz w:val="17"/>
      </w:rPr>
      <w:t>Report ITU-R SA.2427-0 - 中文参考译本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60"/>
    </w:pPr>
    <w:rPr>
      <w:rFonts w:ascii="Arial" w:hAnsi="Arial"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SC"/>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Noto Sans CJK SC"/>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ge">
    <w:name w:val="SourcePage"/>
    <w:pPr>
      <w:spacing w:after="40" w:line="276" w:lineRule="auto"/>
    </w:pPr>
    <w:rPr>
      <w:rFonts w:ascii="Arial" w:hAnsi="Arial" w:eastAsia="Noto Sans CJK SC"/>
      <w:b/>
      <w:color w:val="FFFFFF"/>
      <w:sz w:val="17"/>
    </w:rPr>
  </w:style>
  <w:style w:type="paragraph" w:customStyle="1" w:styleId="CaptionZH">
    <w:name w:val="CaptionZH"/>
    <w:pPr>
      <w:spacing w:after="40" w:line="276" w:lineRule="auto"/>
    </w:pPr>
    <w:rPr>
      <w:rFonts w:ascii="Arial" w:hAnsi="Arial" w:eastAsia="Noto Sans CJK SC"/>
      <w:b/>
      <w:color w:val="44546A"/>
      <w:sz w:val="17"/>
    </w:rPr>
  </w:style>
  <w:style w:type="paragraph" w:customStyle="1" w:styleId="TableTextZH">
    <w:name w:val="TableTextZH"/>
    <w:pPr>
      <w:spacing w:after="40" w:line="252" w:lineRule="auto"/>
      <w:ind w:left="227" w:right="113"/>
    </w:pPr>
    <w:rPr>
      <w:rFonts w:ascii="Arial" w:hAnsi="Arial" w:eastAsia="Noto Sans CJK SC"/>
      <w:b w:val="0"/>
      <w:color w:val="222222"/>
      <w:sz w:val="16"/>
    </w:rPr>
  </w:style>
  <w:style w:type="paragraph" w:customStyle="1" w:styleId="TranslatorNote">
    <w:name w:val="TranslatorNote"/>
    <w:pPr>
      <w:spacing w:after="40" w:line="276" w:lineRule="auto"/>
    </w:pPr>
    <w:rPr>
      <w:rFonts w:ascii="Arial" w:hAnsi="Arial" w:eastAsia="Noto Sans CJK SC"/>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ITU-R SA.2427-0 中文翻译</dc:title>
  <dc:subject>1 GHz以下空间操作业务现有频率划分适用性研究及可能新增和/或升级频率划分的补充共用研究</dc:subject>
  <dc:creator>OpenAI</dc:creator>
  <cp:keywords>ITU-R, SA, 中文翻译, 非GSO, 空间操作业务</cp:keywords>
  <dc:description>非ITU官方译本；用于技术研读。</dc:description>
  <cp:lastModifiedBy/>
  <cp:revision>1</cp:revision>
  <dcterms:created xsi:type="dcterms:W3CDTF">2013-12-23T23:15:00Z</dcterms:created>
  <dcterms:modified xsi:type="dcterms:W3CDTF">2013-12-23T23:15:00Z</dcterms:modified>
  <cp:category/>
</cp:coreProperties>
</file>