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D2-4_C4架构图集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 PlantUML 导出的 PNG / SVG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2026-05-14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60" w:line="269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建议：plantuml -tpng -tsvg -o exports *.puml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rPr>
          <w:tblHeader w:val="true"/>
        </w:trPr>
        <w:tc>
          <w:tcPr>
            <w:tcW w:type="dxa" w:w="9746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文档说明</w:t>
            </w:r>
          </w:p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本目录保存 PlantUML 导出的 PNG/SVG 文件。PNG 用于 Word 文档内嵌和课程提交预览，SVG 用于矢量查看与后续修订；源模型仍以同名 .puml 为准。</w:t>
            </w:r>
          </w:p>
        </w:tc>
      </w:tr>
    </w:tbl>
    <w:p>
      <w:pPr>
        <w:spacing w:line="269" w:lineRule="auto" w:after="60"/>
      </w:pPr>
    </w:p>
    <w:p>
      <w:pPr>
        <w:spacing w:line="269" w:lineRule="auto" w:after="60" w:before="20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/>
          <w:color w:val="007046"/>
          <w:sz w:val="27"/>
        </w:rPr>
        <w:t>导出图使用补充说明</w:t>
      </w:r>
    </w:p>
    <w:p>
      <w:pPr>
        <w:spacing w:line="269" w:lineRule="auto" w:after="6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 w:val="0"/>
          <w:sz w:val="21"/>
        </w:rPr>
        <w:t>导出图不单独作为设计来源，修改架构时应先更新 .puml，再重新导出 PNG/SVG。这样可以避免 Word 中图片、README 说明和源模型互相不一致。</w:t>
      </w:r>
    </w:p>
    <w:p>
      <w:pPr>
        <w:spacing w:line="269" w:lineRule="auto" w:after="60"/>
      </w:pPr>
      <w:r>
        <w:rPr>
          <w:rFonts w:ascii="Microsoft YaHei" w:hAnsi="Microsoft YaHei" w:eastAsia="Microsoft YaHei"/>
          <w:b w:val="0"/>
          <w:sz w:val="21"/>
        </w:rPr>
      </w:r>
      <w:r>
        <w:rPr>
          <w:rFonts w:ascii="Microsoft YaHei" w:hAnsi="Microsoft YaHei" w:eastAsia="Microsoft YaHei"/>
          <w:b w:val="0"/>
          <w:sz w:val="21"/>
        </w:rPr>
        <w:t>L2_Container.png 已替换为本次提供的正式 C4 容器总览图，作为实验二的主视觉图。其余 L1/L3/L4 导出图保留用于分层说明和后续实现参考。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文件类型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用途</w:t>
            </w:r>
          </w:p>
        </w:tc>
        <w:tc>
          <w:tcPr>
            <w:tcW w:type="dxa" w:w="3249"/>
            <w:vAlign w:val="center"/>
            <w:shd w:fill="EAF6EF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007046"/>
                <w:sz w:val="19"/>
              </w:rPr>
              <w:t>维护要求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PNG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插入 Word 文档、快速预览和打印提交。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保持清晰度，不手工拉伸变形。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SVG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矢量查看、网页预览和细节检查。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若图线或标签错位，回到 PlantUML 调整。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PUML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架构模型源文件。</w:t>
            </w:r>
          </w:p>
        </w:tc>
        <w:tc>
          <w:tcPr>
            <w:tcW w:type="dxa" w:w="3249"/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任何结构修改必须先改源文件再导出。</w:t>
            </w:r>
          </w:p>
        </w:tc>
      </w:tr>
    </w:tbl>
    <w:p>
      <w:pPr>
        <w:spacing w:line="269" w:lineRule="auto" w:after="6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