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D3-5_K8s部署清单与Helm_Chart  README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Folder Package README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包名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D3-5_K8s部署清单与Helm_Chart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提交方式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将整个文件夹打包为 ZIP 后上传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本目录用途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提供 Helm Chart 骨架，区分 dev/staging/prod 三套 values。所有 templates 须通过 helm lint 与 kube-linter 检查。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目录结构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helm/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Chart.yaml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values.yaml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values-dev.yaml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values-staging.yaml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values-prod.yaml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└── templates/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 xml:space="preserve">    ├── deployment.yaml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 xml:space="preserve">    ├── service.yaml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 xml:space="preserve">    ├── ingress.yaml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 xml:space="preserve">    ├── hpa.yaml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 xml:space="preserve">    ├── pdb.yaml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 xml:space="preserve">    ├── configmap.yaml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 xml:space="preserve">    ├── secret.yaml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 xml:space="preserve">    └── servicemonitor.yaml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验收命令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2B2B2B"/>
            <w:tcBorders>
              <w:top w:val="single" w:sz="4" w:space="0" w:color="2B2B2B"/>
              <w:left w:val="single" w:sz="4" w:space="0" w:color="2B2B2B"/>
              <w:bottom w:val="single" w:sz="4" w:space="0" w:color="2B2B2B"/>
              <w:right w:val="single" w:sz="4" w:space="0" w:color="2B2B2B"/>
            </w:tcBorders>
          </w:tcPr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helm lint helm/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helm template helm/ --values helm/values-prod.yaml</w:t>
            </w:r>
          </w:p>
          <w:p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kube-linter lint helm/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