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候选架构对比与 ATAM 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D2-3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候选架构对比与 ATAM 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提交两套候选方案并用 ATAM 评估。最终选型不必"最酷"，但必须"最贴 QAS"。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候选方案 A：模块化单体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组件结构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方案 A：模块化单体。模块包括顾客端、门店模块、预约模块、订单支付模块、会员模块、猫咪档案模块、运营报表模块和通知模块；共享一个关系型数据库，通过模块边界和包依赖控制耦合。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优势与代价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优势：开发、调试和部署简单；事务边界清晰；适合小团队快速交付。代价：预约高峰和运营报表共享资源，难以单独扩容；模块边界容易被数据库共享侵蚀；新门店零停机和灰度能力弱。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方案 A 可作为 MVP 起点，但不适合 38 家门店扩展到 100 家门店后的高峰负载和跨团队演进。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候选方案 B：微服务 + 事件驱动 + CQRS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方案 B：微服务 + 事件驱动 + CQRS。以限界上下文拆分会员、门店、预约、订单支付、猫咪档案、推荐、通知、运营分析服务；核心写服务通过 REST 同步调用和领域事件协作；运营看板通过消息流构建读模型；API 网关统一鉴权、限流和追踪。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ATAM 评估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商业目标陈述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系统价值：顾客获得稳定预约与透明状态；门店获得低延迟调度工作台；总部获得接近实时的跨门店经营看板；开发团队可围绕限界上下文独立演进。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架构方法识别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采用的 tactics/pattern：API Gateway、Database per Service、Outbox Pattern、Saga/Process Manager、CQRS Read Model、Circuit Breaker、Bulkhead、Rate Limit、Idempotency Key、RBAC/ABAC、Distributed Tracing、Blue-Green/Canary Release。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3.3  质量属性场景映射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QAS 对比：方案 A 在 QAS-08 易用性和早期成本上较优；方案 B 在 QAS-01 高峰性能、QAS-02 可用性、QAS-03 零停机扩展、QAS-04 最终一致、QAS-07 可观测、QAS-10 运营看板上明显更优。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3.4  敏感点（Sensitivity Points）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敏感点：服务拆分粒度、消息队列可靠性、预约容量锁实现、支付回调幂等、数据所有权边界、读模型延迟。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3.5  权衡点（Trade-off Points）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权衡点：强一致 vs 最终一致；部署复杂度 vs 独立扩展；REST 简单性 vs 聚合查询效率；单库事务便利 vs 服务自治；实时看板成本 vs 经营决策价值。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3.6  风险与非风险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风险：小团队运维微服务可能过载；消息积压会造成看板延迟；跨服务调用链路需要完善 traceId；若领域边界错误，服务拆分会放大复杂度。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ATAM 结论：选定方案 B，但按演进路线分阶段落地。第一阶段只拆核心服务，第二阶段引入事件驱动和读模型，第三阶段再强化推荐和多区域合规。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图2-3 ATAM 质量属性评审视图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最终选型与理由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最终方案选择“微服务 + 事件驱动 + CQRS”。理由：1. 支撑预约 5000 QPS 高峰；2. 预约服务可独立扩容；3. 运营看板与交易写入解耦；4. 新门店配置可灰度发布；5. 支付回调通过幂等和 Outbox 降低一致性风险；6. C4 视图能清晰表达团队边界；7. ADR 可持续记录后续架构取舍。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