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D2-7_架构决策记录ADR集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存放本项目所有 ADR（Architecture Decision Records），编号从 0001 起递增，已废弃的 ADR 通过 Status: Superseded by 0XXX 标记。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编号约定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0001  确立 ADR 制度（必备）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0002 起按时间顺序编号；不重排已有编号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MADR 模板字段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Title  : ADR 标题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Status : Proposed / Accepted / Deprecated / Superseded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Context: 背景、问题、约束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Decision: 决策结论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Consequences: 正/负/中性影响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Alternatives Considered: 替代方案与放弃理由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References: 参考资料 / 相关 ADR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📌 写作要点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一份好的 ADR 不超过 1 页 A4。读者只需看 Status 和 Decision 两节就能知道"现在该怎么做"。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图2-6 ADR 与架构决策闭环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