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D2-7_架构决策记录ADR集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存放本项目所有 ADR（Architecture Decision Records），编号从 0001 起递增，已废弃的 ADR 通过 Status: Superseded by 0XXX 标记。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编号约定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0001  确立 ADR 制度（必备）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0002 起按时间顺序编号；不重排已有编号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MADR 模板字段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Title  : ADR 标题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Status : Proposed / Accepted / Deprecated / Superseded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Context: 背景、问题、约束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Decision: 决策结论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Consequences: 正/负/中性影响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Alternatives Considered: 替代方案与放弃理由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References: 参考资料 / 相关 ADR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📌 写作要点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一份好的 ADR 不超过 1 页 A4。读者只需看 Status 和 Decision 两节就能知道"现在该怎么做"。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ervice_spli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图2-5 ADR 与架构决策闭环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