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Microsoft YaHei" w:hAnsi="Microsoft YaHei" w:eastAsia="Microsoft YaHei"/>
          <w:b w:val="0"/>
          <w:color w:val="777777"/>
          <w:sz w:val="28"/>
        </w:rPr>
        <w:t>北京林业大学 · 信息学院</w:t>
      </w:r>
    </w:p>
    <w:p>
      <w:pPr>
        <w:spacing w:after="80"/>
        <w:jc w:val="center"/>
      </w:pPr>
      <w:r>
        <w:rPr>
          <w:rFonts w:ascii="Microsoft YaHei" w:hAnsi="Microsoft YaHei" w:eastAsia="Microsoft YaHei"/>
          <w:b/>
          <w:color w:val="1A7A3D"/>
          <w:sz w:val="32"/>
        </w:rPr>
        <w:t>《软件工程》课程</w:t>
      </w:r>
    </w:p>
    <w:p>
      <w:pPr>
        <w:spacing w:after="80"/>
        <w:jc w:val="center"/>
      </w:pPr>
      <w:r>
        <w:rPr>
          <w:rFonts w:ascii="Microsoft YaHei" w:hAnsi="Microsoft YaHei" w:eastAsia="Microsoft YaHei"/>
          <w:b/>
          <w:color w:val="1A7A3D"/>
          <w:sz w:val="56"/>
        </w:rPr>
        <w:t>软件需求规格说明书 SRS（IEEE 830）</w:t>
      </w:r>
    </w:p>
    <w:p>
      <w:pPr>
        <w:spacing w:after="80"/>
        <w:jc w:val="center"/>
      </w:pPr>
      <w:r>
        <w:rPr>
          <w:rFonts w:ascii="Microsoft YaHei" w:hAnsi="Microsoft YaHei" w:eastAsia="Microsoft YaHei"/>
          <w:b w:val="0"/>
          <w:color w:val="777777"/>
          <w:sz w:val="28"/>
        </w:rPr>
        <w:t>Deliverable Template</w:t>
      </w:r>
    </w:p>
    <w:p>
      <w:pPr>
        <w:spacing w:after="160"/>
        <w:jc w:val="center"/>
      </w:pPr>
      <w:r>
        <w:rPr>
          <w:rFonts w:ascii="Microsoft YaHei" w:hAnsi="Microsoft YaHei" w:eastAsia="Microsoft YaHei"/>
          <w:b/>
          <w:color w:val="2E9B55"/>
          <w:sz w:val="26"/>
        </w:rPr>
        <w:t>—— 案例：NekoCafé 猫咪主题餐饮预约平台 ——</w:t>
      </w:r>
    </w:p>
    <w:p/>
    <w:tbl>
      <w:tblPr>
        <w:tblW w:type="auto" w:w="0"/>
        <w:jc w:val="center"/>
        <w:tblLook w:firstColumn="1" w:firstRow="1" w:lastColumn="0" w:lastRow="0" w:noHBand="0" w:noVBand="1" w:val="04A0"/>
      </w:tblPr>
      <w:tblGrid>
        <w:gridCol w:w="4873"/>
        <w:gridCol w:w="4873"/>
      </w:tblGrid>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产出编号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D1-3</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产出名称</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软件需求规格说明书 SRS（IEEE 830）</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所属实验</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实验一  智能化需求工程与 UML 建模</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案例项目</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NekoCafé 猫咪主题餐饮预约平台</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模板版本</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v1.0  ·  2026-05-06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班级 / 学号 / 姓名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计算机23-2 / 231002703 / 戴正宇</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提交日期</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2026-05-13</w:t>
            </w:r>
          </w:p>
        </w:tc>
      </w:tr>
    </w:tbl>
    <w:p/>
    <w:p>
      <w:r>
        <w:br w:type="page"/>
      </w:r>
    </w:p>
    <w:p>
      <w:pPr>
        <w:keepNext/>
        <w:spacing w:before="280" w:after="120"/>
        <w:pBdr>
          <w:bottom w:val="single" w:sz="8" w:space="4" w:color="1A7A3D"/>
        </w:pBdr>
      </w:pPr>
      <w:r>
        <w:rPr>
          <w:rFonts w:ascii="Microsoft YaHei" w:hAnsi="Microsoft YaHei" w:eastAsia="Microsoft YaHei"/>
          <w:b/>
          <w:color w:val="1A7A3D"/>
          <w:sz w:val="36"/>
        </w:rPr>
        <w:t>使用说明</w:t>
      </w:r>
    </w:p>
    <w:p>
      <w:pPr>
        <w:spacing w:after="80" w:before="0" w:line="336" w:lineRule="auto"/>
        <w:ind w:firstLine="340"/>
        <w:jc w:val="left"/>
      </w:pPr>
      <w:r>
        <w:rPr>
          <w:rFonts w:ascii="Microsoft YaHei" w:hAnsi="Microsoft YaHei" w:eastAsia="Microsoft YaHei"/>
          <w:b w:val="0"/>
          <w:color w:val="2B2B2B"/>
          <w:sz w:val="21"/>
        </w:rPr>
        <w:t>本文件遵循 IEEE Std 830-1998 模板。每个章节都不允许为空；如某节确实不适用，请明确写「N/A — 理由：……」。</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8" w:space="0" w:color="B8D8C2"/>
              <w:left w:val="single" w:sz="8" w:space="0" w:color="B8D8C2"/>
              <w:bottom w:val="single" w:sz="8" w:space="0" w:color="B8D8C2"/>
              <w:right w:val="single" w:sz="8" w:space="0" w:color="B8D8C2"/>
            </w:tcBorders>
          </w:tcPr>
          <w:p>
            <w:pPr>
              <w:spacing w:after="40"/>
            </w:pPr>
            <w:r>
              <w:rPr>
                <w:rFonts w:ascii="Microsoft YaHei" w:hAnsi="Microsoft YaHei" w:eastAsia="Microsoft YaHei"/>
                <w:b/>
                <w:color w:val="1A7A3D"/>
                <w:sz w:val="21"/>
              </w:rPr>
              <w:t xml:space="preserve">📌 填写指引 </w:t>
            </w:r>
          </w:p>
          <w:p>
            <w:pPr>
              <w:spacing w:after="40" w:line="336" w:lineRule="auto"/>
            </w:pPr>
            <w:r>
              <w:rPr>
                <w:rFonts w:ascii="Microsoft YaHei" w:hAnsi="Microsoft YaHei" w:eastAsia="Microsoft YaHei"/>
                <w:b w:val="0"/>
                <w:color w:val="2B2B2B"/>
                <w:sz w:val="20"/>
              </w:rPr>
              <w:t>本模板按章节结构预设了每节的标题与提示。请在每个 "（请在此处填写……）" 区域中替换为正式内容；不允许删除章节标题；如某节确实不适用，请保留标题并标注「N/A 及理由」。</w:t>
            </w:r>
          </w:p>
        </w:tc>
      </w:tr>
    </w:tbl>
    <w:p/>
    <w:p>
      <w:pPr>
        <w:keepNext/>
        <w:spacing w:before="280" w:after="120"/>
        <w:pBdr>
          <w:bottom w:val="single" w:sz="8" w:space="4" w:color="1A7A3D"/>
        </w:pBdr>
      </w:pPr>
      <w:r>
        <w:rPr>
          <w:rFonts w:ascii="Microsoft YaHei" w:hAnsi="Microsoft YaHei" w:eastAsia="Microsoft YaHei"/>
          <w:b/>
          <w:color w:val="1A7A3D"/>
          <w:sz w:val="36"/>
        </w:rPr>
        <w:t>1  引言</w:t>
      </w:r>
    </w:p>
    <w:p>
      <w:pPr>
        <w:keepNext/>
        <w:spacing w:before="200" w:after="120"/>
        <w:pBdr>
          <w:bottom w:val="single" w:sz="4" w:space="4" w:color="4DB872"/>
        </w:pBdr>
      </w:pPr>
      <w:r>
        <w:rPr>
          <w:rFonts w:ascii="Microsoft YaHei" w:hAnsi="Microsoft YaHei" w:eastAsia="Microsoft YaHei"/>
          <w:b/>
          <w:color w:val="1A7A3D"/>
          <w:sz w:val="30"/>
        </w:rPr>
        <w:t>1.1  目的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文档目的：</w:t>
            </w:r>
            <w:r>
              <w:rPr>
                <w:b w:val="0"/>
              </w:rPr>
              <w:t>本软件需求规格说明书（SRS）定义 NekoCafé 猫咪主题餐饮预约平台 v1.1 的业务范围、功能需求、非功能需求、外部接口、数据对象、合规约束和分析模型输入。</w:t>
            </w:r>
          </w:p>
          <w:p>
            <w:pPr>
              <w:spacing w:after="80"/>
            </w:pPr>
            <w:r>
              <w:rPr>
                <w:b/>
              </w:rPr>
              <w:t>服务对象：</w:t>
            </w:r>
            <w:r>
              <w:rPr>
                <w:b w:val="0"/>
              </w:rPr>
              <w:t>本文档面向课程实验评审人员、需求分析人员、开发人员、测试人员和后续 UML 建模人员。开发和测试人员可据此识别功能边界、异常流程、验收口径和追溯关系。</w:t>
            </w:r>
          </w:p>
          <w:p>
            <w:pPr>
              <w:spacing w:after="80"/>
            </w:pPr>
            <w:r>
              <w:rPr>
                <w:b/>
              </w:rPr>
              <w:t>输入来源：</w:t>
            </w:r>
            <w:r>
              <w:rPr>
                <w:b w:val="0"/>
              </w:rPr>
              <w:t>内容来源于实验一任务书、D1-1《需求获取计划与访谈剧本》、D1-2《需求清单与 MoSCoW 分级表》、D1-4 UML 模型集、D1-5 术语表与需求追溯矩阵，以及 AI 模拟访谈中经人工复核的顾客、店员、店长和总部运营视角。</w:t>
            </w:r>
          </w:p>
          <w:p>
            <w:pPr>
              <w:spacing w:after="80"/>
            </w:pPr>
            <w:r>
              <w:rPr>
                <w:b/>
              </w:rPr>
              <w:t>基线说明：</w:t>
            </w:r>
            <w:r>
              <w:rPr>
                <w:b w:val="0"/>
              </w:rPr>
              <w:t>D1-2 中 FR-001 至 FR-040、NFR-001 至 NFR-016 构成本阶段需求基线；本文档负责将这些需求组织成 IEEE 830 风格的说明文本。</w:t>
            </w:r>
          </w:p>
        </w:tc>
      </w:tr>
    </w:tbl>
    <w:p/>
    <w:p>
      <w:pPr>
        <w:keepNext/>
        <w:spacing w:before="200" w:after="120"/>
        <w:pBdr>
          <w:bottom w:val="single" w:sz="4" w:space="4" w:color="4DB872"/>
        </w:pBdr>
      </w:pPr>
      <w:r>
        <w:rPr>
          <w:rFonts w:ascii="Microsoft YaHei" w:hAnsi="Microsoft YaHei" w:eastAsia="Microsoft YaHei"/>
          <w:b/>
          <w:color w:val="1A7A3D"/>
          <w:sz w:val="30"/>
        </w:rPr>
        <w:t>1.2  范围</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产品名称：</w:t>
            </w:r>
            <w:r>
              <w:rPr>
                <w:b w:val="0"/>
              </w:rPr>
              <w:t>NekoCafé 猫咪主题餐饮预约平台。</w:t>
            </w:r>
          </w:p>
          <w:p>
            <w:pPr>
              <w:spacing w:after="80"/>
            </w:pPr>
            <w:r>
              <w:rPr>
                <w:b/>
              </w:rPr>
              <w:t>系统范围：</w:t>
            </w:r>
            <w:r>
              <w:rPr>
                <w:b w:val="0"/>
              </w:rPr>
              <w:t>系统支持顾客完成门店浏览、猫咪档案查看、桌位预约、订金支付、扫码点单、会员权益、评价反馈；支持店员完成预约核销、桌台状态维护、订单处理、商品售罄、猫咪健康打卡和异常事件记录；支持店长和总部运营完成门店配置、经营看板、活动投放、会员分群、客服工单和报表导出。</w:t>
            </w:r>
          </w:p>
          <w:p>
            <w:pPr>
              <w:spacing w:after="80"/>
            </w:pPr>
            <w:r>
              <w:rPr>
                <w:b/>
              </w:rPr>
              <w:t>一期范围：</w:t>
            </w:r>
            <w:r>
              <w:rPr>
                <w:b w:val="0"/>
              </w:rPr>
              <w:t>一期重点覆盖“预约前判断、预约中确认、到店核销、用餐点单、猫咪互动、会员复购、异常处理、经营复盘”八类核心场景。</w:t>
            </w:r>
          </w:p>
          <w:p>
            <w:pPr>
              <w:spacing w:after="80"/>
            </w:pPr>
            <w:r>
              <w:rPr>
                <w:b/>
              </w:rPr>
              <w:t>不纳入范围：</w:t>
            </w:r>
            <w:r>
              <w:rPr>
                <w:b w:val="0"/>
              </w:rPr>
              <w:t>自建支付清算、完整供应链采购、线下硬件闸机、猫咪医疗系统、复杂财务 ERP、跨品牌联营和智能排班自动决策不属于本实验一交付范围。</w:t>
            </w:r>
          </w:p>
        </w:tc>
      </w:tr>
    </w:tbl>
    <w:p/>
    <w:p>
      <w:pPr>
        <w:keepNext/>
        <w:spacing w:before="200" w:after="120"/>
        <w:pBdr>
          <w:bottom w:val="single" w:sz="4" w:space="4" w:color="4DB872"/>
        </w:pBdr>
      </w:pPr>
      <w:r>
        <w:rPr>
          <w:rFonts w:ascii="Microsoft YaHei" w:hAnsi="Microsoft YaHei" w:eastAsia="Microsoft YaHei"/>
          <w:b/>
          <w:color w:val="1A7A3D"/>
          <w:sz w:val="30"/>
        </w:rPr>
        <w:t>1.3  定义、缩写、缩略语</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主要术语与缩写：</w:t>
            </w:r>
          </w:p>
          <w:p>
            <w:pPr>
              <w:spacing w:after="80"/>
            </w:pPr>
            <w:r>
              <w:rPr>
                <w:b/>
              </w:rPr>
              <w:t>顾客 Customer：</w:t>
            </w:r>
            <w:r>
              <w:rPr>
                <w:b w:val="0"/>
              </w:rPr>
              <w:t>未登录或已登录的到店消费用户，关注预约可靠性、信息透明度和猫咪互动体验。</w:t>
            </w:r>
          </w:p>
          <w:p>
            <w:pPr>
              <w:spacing w:after="80"/>
            </w:pPr>
            <w:r>
              <w:rPr>
                <w:b/>
              </w:rPr>
              <w:t>会员 Member：</w:t>
            </w:r>
            <w:r>
              <w:rPr>
                <w:b w:val="0"/>
              </w:rPr>
              <w:t>完成手机号或小程序授权的顾客，可使用积分、优惠券、历史预约、偏好推荐和评价反馈功能。</w:t>
            </w:r>
          </w:p>
          <w:p>
            <w:pPr>
              <w:spacing w:after="80"/>
            </w:pPr>
            <w:r>
              <w:rPr>
                <w:b/>
              </w:rPr>
              <w:t>门店 Store：</w:t>
            </w:r>
            <w:r>
              <w:rPr>
                <w:b w:val="0"/>
              </w:rPr>
              <w:t>提供餐饮和猫咪互动服务的线下经营单元，包含营业时间、桌位、菜单、猫咪档案和员工账号。</w:t>
            </w:r>
          </w:p>
          <w:p>
            <w:pPr>
              <w:spacing w:after="80"/>
            </w:pPr>
            <w:r>
              <w:rPr>
                <w:b/>
              </w:rPr>
              <w:t>桌位 Table Slot：</w:t>
            </w:r>
            <w:r>
              <w:rPr>
                <w:b w:val="0"/>
              </w:rPr>
              <w:t>门店在指定日期和时段可预约的桌台资源，可处于空闲、已预约、支付中、占用、清洁中、停用或合并状态。</w:t>
            </w:r>
          </w:p>
          <w:p>
            <w:pPr>
              <w:spacing w:after="80"/>
            </w:pPr>
            <w:r>
              <w:rPr>
                <w:b/>
              </w:rPr>
              <w:t>预约 Reservation：</w:t>
            </w:r>
            <w:r>
              <w:rPr>
                <w:b w:val="0"/>
              </w:rPr>
              <w:t>会员对门店、日期、时段、人数和桌位资源的预占记录，具有待支付、已确认、已到店、已完成、已取消、爽约等状态。</w:t>
            </w:r>
          </w:p>
          <w:p>
            <w:pPr>
              <w:spacing w:after="80"/>
            </w:pPr>
            <w:r>
              <w:rPr>
                <w:b/>
              </w:rPr>
              <w:t>订金 Deposit：</w:t>
            </w:r>
            <w:r>
              <w:rPr>
                <w:b w:val="0"/>
              </w:rPr>
              <w:t>顾客为保证预约支付的预付款，可因取消、迟到、门店取消或异常补偿触发退款规则。</w:t>
            </w:r>
          </w:p>
          <w:p>
            <w:pPr>
              <w:spacing w:after="80"/>
            </w:pPr>
            <w:r>
              <w:rPr>
                <w:b/>
              </w:rPr>
              <w:t>猫咪档案 Cat Profile：</w:t>
            </w:r>
            <w:r>
              <w:rPr>
                <w:b w:val="0"/>
              </w:rPr>
              <w:t>记录猫咪基础信息、性格、照片、健康状态、出勤、互动限制和注意事项的数据对象。</w:t>
            </w:r>
          </w:p>
          <w:p>
            <w:pPr>
              <w:spacing w:after="80"/>
            </w:pPr>
            <w:r>
              <w:rPr>
                <w:b/>
              </w:rPr>
              <w:t>健康打卡 Health Check-in：</w:t>
            </w:r>
            <w:r>
              <w:rPr>
                <w:b w:val="0"/>
              </w:rPr>
              <w:t>店员或猫咪管家每日记录猫咪食欲、精神、体温、排泄、互动状态和异常备注的操作。</w:t>
            </w:r>
          </w:p>
          <w:p>
            <w:pPr>
              <w:spacing w:after="80"/>
            </w:pPr>
            <w:r>
              <w:rPr>
                <w:b/>
              </w:rPr>
              <w:t>Trace ID：</w:t>
            </w:r>
            <w:r>
              <w:rPr>
                <w:b w:val="0"/>
              </w:rPr>
              <w:t>贯穿预约、支付、退款和通知链路的追踪标识，用于跨服务排障和审计。</w:t>
            </w:r>
          </w:p>
        </w:tc>
      </w:tr>
    </w:tbl>
    <w:p/>
    <w:p>
      <w:pPr>
        <w:keepNext/>
        <w:spacing w:before="200" w:after="120"/>
        <w:pBdr>
          <w:bottom w:val="single" w:sz="4" w:space="4" w:color="4DB872"/>
        </w:pBdr>
      </w:pPr>
      <w:r>
        <w:rPr>
          <w:rFonts w:ascii="Microsoft YaHei" w:hAnsi="Microsoft YaHei" w:eastAsia="Microsoft YaHei"/>
          <w:b/>
          <w:color w:val="1A7A3D"/>
          <w:sz w:val="30"/>
        </w:rPr>
        <w:t>1.4  参考文献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参考文献与依据：</w:t>
            </w:r>
          </w:p>
          <w:p>
            <w:pPr>
              <w:spacing w:after="60"/>
            </w:pPr>
            <w:r>
              <w:rPr>
                <w:b/>
              </w:rPr>
              <w:t xml:space="preserve">1. </w:t>
            </w:r>
            <w:r>
              <w:rPr>
                <w:b w:val="0"/>
              </w:rPr>
              <w:t>IEEE Std 830-1998 Recommended Practice for Software Requirements Specifications。</w:t>
            </w:r>
          </w:p>
          <w:p>
            <w:pPr>
              <w:spacing w:after="60"/>
            </w:pPr>
            <w:r>
              <w:rPr>
                <w:b/>
              </w:rPr>
              <w:t xml:space="preserve">2. </w:t>
            </w:r>
            <w:r>
              <w:rPr>
                <w:b w:val="0"/>
              </w:rPr>
              <w:t>ISO/IEC/IEEE 29148 需求工程相关规范。</w:t>
            </w:r>
          </w:p>
          <w:p>
            <w:pPr>
              <w:spacing w:after="60"/>
            </w:pPr>
            <w:r>
              <w:rPr>
                <w:b/>
              </w:rPr>
              <w:t xml:space="preserve">3. </w:t>
            </w:r>
            <w:r>
              <w:rPr>
                <w:b w:val="0"/>
              </w:rPr>
              <w:t>《软件工程》实验一任务书：智能化需求工程与 UML 建模。</w:t>
            </w:r>
          </w:p>
          <w:p>
            <w:pPr>
              <w:spacing w:after="60"/>
            </w:pPr>
            <w:r>
              <w:rPr>
                <w:b/>
              </w:rPr>
              <w:t xml:space="preserve">4. </w:t>
            </w:r>
            <w:r>
              <w:rPr>
                <w:b w:val="0"/>
              </w:rPr>
              <w:t>D1-1《需求获取计划与访谈剧本》：干系人、访谈计划、访谈剧本和 AI 辅助访谈过程。</w:t>
            </w:r>
          </w:p>
          <w:p>
            <w:pPr>
              <w:spacing w:after="60"/>
            </w:pPr>
            <w:r>
              <w:rPr>
                <w:b/>
              </w:rPr>
              <w:t xml:space="preserve">5. </w:t>
            </w:r>
            <w:r>
              <w:rPr>
                <w:b w:val="0"/>
              </w:rPr>
              <w:t>D1-2《需求清单与 MoSCoW 分级表》：FR-001 至 FR-040、NFR-001 至 NFR-016。</w:t>
            </w:r>
          </w:p>
          <w:p>
            <w:pPr>
              <w:spacing w:after="60"/>
            </w:pPr>
            <w:r>
              <w:rPr>
                <w:b/>
              </w:rPr>
              <w:t xml:space="preserve">6. </w:t>
            </w:r>
            <w:r>
              <w:rPr>
                <w:b w:val="0"/>
              </w:rPr>
              <w:t>D1-4《UML 模型集》与 D1-5《术语表与需求追溯矩阵》：用例、类、活动、状态和追溯关系。</w:t>
            </w:r>
          </w:p>
        </w:tc>
      </w:tr>
    </w:tbl>
    <w:p/>
    <w:p>
      <w:pPr>
        <w:keepNext/>
        <w:spacing w:before="200" w:after="120"/>
        <w:pBdr>
          <w:bottom w:val="single" w:sz="4" w:space="4" w:color="4DB872"/>
        </w:pBdr>
      </w:pPr>
      <w:r>
        <w:rPr>
          <w:rFonts w:ascii="Microsoft YaHei" w:hAnsi="Microsoft YaHei" w:eastAsia="Microsoft YaHei"/>
          <w:b/>
          <w:color w:val="1A7A3D"/>
          <w:sz w:val="30"/>
        </w:rPr>
        <w:t>1.5  概览</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文档组织：</w:t>
            </w:r>
            <w:r>
              <w:rPr>
                <w:b w:val="0"/>
              </w:rPr>
              <w:t>第 1 章说明文档目的、范围、术语和参考依据；第 2 章描述产品愿景、产品功能、用户类别、运行环境、约束和假设；第 3 章给出外部接口、功能需求、性能需求、设计约束和软件属性；第 4 章补充数据库、国际化和合规要求；第 5 章列出分析模型和 TBD 项。</w:t>
            </w:r>
          </w:p>
          <w:p>
            <w:pPr>
              <w:spacing w:after="80"/>
            </w:pPr>
            <w:r>
              <w:rPr>
                <w:b/>
              </w:rPr>
              <w:t>阅读方式：</w:t>
            </w:r>
            <w:r>
              <w:rPr>
                <w:b w:val="0"/>
              </w:rPr>
              <w:t>若需快速核查功能覆盖，请优先阅读 2.2、3.2 和 D1-2；若需核查非功能指标，请阅读 3.3、3.5 和 D1-2 非功能需求表；若需核查模型一致性，请阅读 5.1 并对照 D1-4。</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总体定位：</w:t>
            </w:r>
            <w:r>
              <w:rPr>
                <w:b w:val="0"/>
              </w:rPr>
              <w:t>本系统面向连锁猫咪主题餐饮场景，将预约、点单、会员、猫咪档案、门店工作台和运营分析统一到同一业务平台。</w:t>
            </w:r>
          </w:p>
          <w:p>
            <w:pPr>
              <w:spacing w:after="80"/>
            </w:pPr>
            <w:r>
              <w:rPr>
                <w:b/>
              </w:rPr>
              <w:t>核心问题：</w:t>
            </w:r>
            <w:r>
              <w:rPr>
                <w:b w:val="0"/>
              </w:rPr>
              <w:t>当前预约方式分散在电话、社群、人工登记和第三方平台中，导致桌位状态不一致、顾客预期不清、猫咪健康状态无法同步、店员高峰期重复确认、总部难以统一复盘。</w:t>
            </w:r>
          </w:p>
          <w:p>
            <w:pPr>
              <w:spacing w:after="80"/>
            </w:pPr>
            <w:r>
              <w:rPr>
                <w:b/>
              </w:rPr>
              <w:t>总体目标：</w:t>
            </w:r>
            <w:r>
              <w:rPr>
                <w:b w:val="0"/>
              </w:rPr>
              <w:t>通过统一需求基线，降低门店重复录入和总部数据割裂问题，让顾客、店员、店长和总部运营在同一套状态与规则下协作。</w:t>
            </w:r>
          </w:p>
        </w:tc>
      </w:tr>
    </w:tbl>
    <w:p/>
    <w:p>
      <w:pPr>
        <w:keepNext/>
        <w:spacing w:before="280" w:after="120"/>
        <w:pBdr>
          <w:bottom w:val="single" w:sz="8" w:space="4" w:color="1A7A3D"/>
        </w:pBdr>
      </w:pPr>
      <w:r>
        <w:rPr>
          <w:rFonts w:ascii="Microsoft YaHei" w:hAnsi="Microsoft YaHei" w:eastAsia="Microsoft YaHei"/>
          <w:b/>
          <w:color w:val="1A7A3D"/>
          <w:sz w:val="36"/>
        </w:rPr>
        <w:t>2  总体描述</w:t>
      </w:r>
    </w:p>
    <w:p>
      <w:pPr>
        <w:keepNext/>
        <w:spacing w:before="200" w:after="120"/>
        <w:pBdr>
          <w:bottom w:val="single" w:sz="4" w:space="4" w:color="4DB872"/>
        </w:pBdr>
      </w:pPr>
      <w:r>
        <w:rPr>
          <w:rFonts w:ascii="Microsoft YaHei" w:hAnsi="Microsoft YaHei" w:eastAsia="Microsoft YaHei"/>
          <w:b/>
          <w:color w:val="1A7A3D"/>
          <w:sz w:val="30"/>
        </w:rPr>
        <w:t>2.1  产品愿景</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一句话愿景：</w:t>
            </w:r>
            <w:r>
              <w:rPr>
                <w:b w:val="0"/>
              </w:rPr>
              <w:t>让顾客更透明地预约到合适的猫咪主题用餐体验，让门店更低成本地完成现场服务和猫咪照护，让总部更可控地管理多门店会员运营、活动转化和服务质量。</w:t>
            </w:r>
          </w:p>
          <w:p>
            <w:pPr>
              <w:spacing w:after="100"/>
            </w:pPr>
            <w:r>
              <w:rPr>
                <w:b/>
              </w:rPr>
              <w:t>产品价值</w:t>
            </w:r>
          </w:p>
          <w:p>
            <w:pPr>
              <w:spacing w:after="60"/>
            </w:pPr>
            <w:r>
              <w:rPr>
                <w:b/>
              </w:rPr>
              <w:t xml:space="preserve">1. </w:t>
            </w:r>
            <w:r>
              <w:rPr>
                <w:b w:val="0"/>
              </w:rPr>
              <w:t>顾客端：减少信息不透明、订金规则不清和到店等待落差，提高预约成功率与复购意愿。</w:t>
            </w:r>
          </w:p>
          <w:p>
            <w:pPr>
              <w:spacing w:after="60"/>
            </w:pPr>
            <w:r>
              <w:rPr>
                <w:b/>
              </w:rPr>
              <w:t xml:space="preserve">2. </w:t>
            </w:r>
            <w:r>
              <w:rPr>
                <w:b w:val="0"/>
              </w:rPr>
              <w:t>店员端：减少高峰期重复核对、桌台状态遗漏、点单售罄沟通和猫咪健康异常漏报。</w:t>
            </w:r>
          </w:p>
          <w:p>
            <w:pPr>
              <w:spacing w:after="60"/>
            </w:pPr>
            <w:r>
              <w:rPr>
                <w:b/>
              </w:rPr>
              <w:t xml:space="preserve">3. </w:t>
            </w:r>
            <w:r>
              <w:rPr>
                <w:b w:val="0"/>
              </w:rPr>
              <w:t>店长端：将排班、桌位、健康打卡、客诉和闭店复盘集中到门店经营看板。</w:t>
            </w:r>
          </w:p>
          <w:p>
            <w:pPr>
              <w:spacing w:after="60"/>
            </w:pPr>
            <w:r>
              <w:rPr>
                <w:b/>
              </w:rPr>
              <w:t xml:space="preserve">4. </w:t>
            </w:r>
            <w:r>
              <w:rPr>
                <w:b w:val="0"/>
              </w:rPr>
              <w:t>总部端：统一门店规则、会员活动、指标口径、合规审计和服务质量改进闭环。</w:t>
            </w:r>
          </w:p>
        </w:tc>
      </w:tr>
    </w:tbl>
    <w:p/>
    <w:p>
      <w:pPr>
        <w:keepNext/>
        <w:spacing w:before="200" w:after="120"/>
        <w:pBdr>
          <w:bottom w:val="single" w:sz="4" w:space="4" w:color="4DB872"/>
        </w:pBdr>
      </w:pPr>
      <w:r>
        <w:rPr>
          <w:rFonts w:ascii="Microsoft YaHei" w:hAnsi="Microsoft YaHei" w:eastAsia="Microsoft YaHei"/>
          <w:b/>
          <w:color w:val="1A7A3D"/>
          <w:sz w:val="30"/>
        </w:rPr>
        <w:t>2.2  产品功能概要</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产品功能概要：</w:t>
            </w:r>
          </w:p>
          <w:p>
            <w:pPr>
              <w:spacing w:after="60"/>
            </w:pPr>
            <w:r>
              <w:rPr>
                <w:b/>
              </w:rPr>
              <w:t xml:space="preserve">1. </w:t>
            </w:r>
            <w:r>
              <w:rPr>
                <w:b w:val="0"/>
              </w:rPr>
              <w:t>门店浏览与筛选：按城市、距离、营业状态、价格、桌型、猫咪主题、活动标签筛选门店，覆盖 FR-001、FR-002。</w:t>
            </w:r>
          </w:p>
          <w:p>
            <w:pPr>
              <w:spacing w:after="60"/>
            </w:pPr>
            <w:r>
              <w:rPr>
                <w:b/>
              </w:rPr>
              <w:t xml:space="preserve">2. </w:t>
            </w:r>
            <w:r>
              <w:rPr>
                <w:b w:val="0"/>
              </w:rPr>
              <w:t>猫咪档案与出勤：展示猫咪昵称、性格、年龄、照片、健康状态、休息/隔离/可互动状态和未来出勤，覆盖 FR-020、FR-021、FR-035、FR-036。</w:t>
            </w:r>
          </w:p>
          <w:p>
            <w:pPr>
              <w:spacing w:after="60"/>
            </w:pPr>
            <w:r>
              <w:rPr>
                <w:b/>
              </w:rPr>
              <w:t xml:space="preserve">3. </w:t>
            </w:r>
            <w:r>
              <w:rPr>
                <w:b w:val="0"/>
              </w:rPr>
              <w:t>预约与订金：支持实时桌位查询、预约创建、并发锁定、候补、改期、取消、订金支付和退款规则展示，覆盖 FR-006 至 FR-008、FR-012、FR-039。</w:t>
            </w:r>
          </w:p>
          <w:p>
            <w:pPr>
              <w:spacing w:after="60"/>
            </w:pPr>
            <w:r>
              <w:rPr>
                <w:b/>
              </w:rPr>
              <w:t xml:space="preserve">4. </w:t>
            </w:r>
            <w:r>
              <w:rPr>
                <w:b w:val="0"/>
              </w:rPr>
              <w:t>到店与点单：支持预约码核销、桌位调度、扫码点单、订单处理、特殊备注和商品售罄，覆盖 FR-009 至 FR-011、FR-016 至 FR-018。</w:t>
            </w:r>
          </w:p>
          <w:p>
            <w:pPr>
              <w:spacing w:after="60"/>
            </w:pPr>
            <w:r>
              <w:rPr>
                <w:b/>
              </w:rPr>
              <w:t xml:space="preserve">5. </w:t>
            </w:r>
            <w:r>
              <w:rPr>
                <w:b w:val="0"/>
              </w:rPr>
              <w:t>会员与营销：支持会员资料、积分优惠、通知授权、个性化推荐、活动投放和会员分群，覆盖 FR-003 至 FR-005、FR-013、FR-027、FR-028、FR-034。</w:t>
            </w:r>
          </w:p>
          <w:p>
            <w:pPr>
              <w:spacing w:after="60"/>
            </w:pPr>
            <w:r>
              <w:rPr>
                <w:b/>
              </w:rPr>
              <w:t xml:space="preserve">6. </w:t>
            </w:r>
            <w:r>
              <w:rPr>
                <w:b w:val="0"/>
              </w:rPr>
              <w:t>运营与服务：支持门店/跨门店看板、门店配置、报表导出、客服工单、差评工单、审计日志和通知补偿，覆盖 FR-023 至 FR-033、FR-037、FR-038、FR-040。</w:t>
            </w:r>
          </w:p>
        </w:tc>
      </w:tr>
    </w:tbl>
    <w:p/>
    <w:p>
      <w:pPr>
        <w:keepNext/>
        <w:spacing w:before="200" w:after="120"/>
        <w:pBdr>
          <w:bottom w:val="single" w:sz="4" w:space="4" w:color="4DB872"/>
        </w:pBdr>
      </w:pPr>
      <w:r>
        <w:rPr>
          <w:rFonts w:ascii="Microsoft YaHei" w:hAnsi="Microsoft YaHei" w:eastAsia="Microsoft YaHei"/>
          <w:b/>
          <w:color w:val="1A7A3D"/>
          <w:sz w:val="30"/>
        </w:rPr>
        <w:t>2.3  用户类与特征</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用户类与特征：</w:t>
            </w:r>
          </w:p>
          <w:p>
            <w:pPr>
              <w:spacing w:after="80"/>
            </w:pPr>
            <w:r>
              <w:rPr>
                <w:b/>
              </w:rPr>
              <w:t>顾客：</w:t>
            </w:r>
            <w:r>
              <w:rPr>
                <w:b w:val="0"/>
              </w:rPr>
              <w:t>低到中等技术熟练度，使用频次不固定，关注门店距离、价格透明、预约可靠、猫咪状态、卫生规则和支付便捷。</w:t>
            </w:r>
          </w:p>
          <w:p>
            <w:pPr>
              <w:spacing w:after="80"/>
            </w:pPr>
            <w:r>
              <w:rPr>
                <w:b/>
              </w:rPr>
              <w:t>会员顾客：</w:t>
            </w:r>
            <w:r>
              <w:rPr>
                <w:b w:val="0"/>
              </w:rPr>
              <w:t>高频用户，熟悉移动端应用，关注会员权益、积分优惠、活动报名、历史记录、个性化推荐和通知频率控制。</w:t>
            </w:r>
          </w:p>
          <w:p>
            <w:pPr>
              <w:spacing w:after="80"/>
            </w:pPr>
            <w:r>
              <w:rPr>
                <w:b/>
              </w:rPr>
              <w:t>店员：</w:t>
            </w:r>
            <w:r>
              <w:rPr>
                <w:b w:val="0"/>
              </w:rPr>
              <w:t>门店高频操作用户，工作节奏受午晚餐和节假日高峰影响，关注核销、调桌、点单、售罄、退款和异常提醒是否足够快。</w:t>
            </w:r>
          </w:p>
          <w:p>
            <w:pPr>
              <w:spacing w:after="80"/>
            </w:pPr>
            <w:r>
              <w:rPr>
                <w:b/>
              </w:rPr>
              <w:t>猫咪管家：</w:t>
            </w:r>
            <w:r>
              <w:rPr>
                <w:b w:val="0"/>
              </w:rPr>
              <w:t>关注猫咪档案、健康打卡、休息/隔离状态、互动限制和异常通知，需保证顾客端展示不误导。</w:t>
            </w:r>
          </w:p>
          <w:p>
            <w:pPr>
              <w:spacing w:after="80"/>
            </w:pPr>
            <w:r>
              <w:rPr>
                <w:b/>
              </w:rPr>
              <w:t>店长：</w:t>
            </w:r>
            <w:r>
              <w:rPr>
                <w:b w:val="0"/>
              </w:rPr>
              <w:t>关注桌位利用、排班、翻台、客诉、健康异常和门店经营复盘，具有本门店配置和审批权限。</w:t>
            </w:r>
          </w:p>
          <w:p>
            <w:pPr>
              <w:spacing w:after="80"/>
            </w:pPr>
            <w:r>
              <w:rPr>
                <w:b/>
              </w:rPr>
              <w:t>总部运营：</w:t>
            </w:r>
            <w:r>
              <w:rPr>
                <w:b w:val="0"/>
              </w:rPr>
              <w:t>关注跨门店经营指标、会员增长、活动转化、权限审计、规则统一和合规风险。</w:t>
            </w:r>
          </w:p>
          <w:p>
            <w:pPr>
              <w:spacing w:after="80"/>
            </w:pPr>
            <w:r>
              <w:rPr>
                <w:b/>
              </w:rPr>
              <w:t>客服/财务/外部系统：</w:t>
            </w:r>
            <w:r>
              <w:rPr>
                <w:b w:val="0"/>
              </w:rPr>
              <w:t>客服处理咨询与投诉；财务关注退款和对账；支付、短信、地图等外部系统影响可用性和一致性。</w:t>
            </w:r>
          </w:p>
        </w:tc>
      </w:tr>
    </w:tbl>
    <w:p/>
    <w:p>
      <w:pPr>
        <w:keepNext/>
        <w:spacing w:before="200" w:after="120"/>
        <w:pBdr>
          <w:bottom w:val="single" w:sz="4" w:space="4" w:color="4DB872"/>
        </w:pBdr>
      </w:pPr>
      <w:r>
        <w:rPr>
          <w:rFonts w:ascii="Microsoft YaHei" w:hAnsi="Microsoft YaHei" w:eastAsia="Microsoft YaHei"/>
          <w:b/>
          <w:color w:val="1A7A3D"/>
          <w:sz w:val="30"/>
        </w:rPr>
        <w:t>2.4  运行环境</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顾客端环境：</w:t>
            </w:r>
            <w:r>
              <w:rPr>
                <w:b w:val="0"/>
              </w:rPr>
              <w:t>支持微信小程序、主流移动浏览器和桌面 Web，优先保证移动端预约链路。</w:t>
            </w:r>
          </w:p>
          <w:p>
            <w:pPr>
              <w:spacing w:after="80"/>
            </w:pPr>
            <w:r>
              <w:rPr>
                <w:b/>
              </w:rPr>
              <w:t>门店端环境：</w:t>
            </w:r>
            <w:r>
              <w:rPr>
                <w:b w:val="0"/>
              </w:rPr>
              <w:t>店员端支持门店 PC 或平板浏览器；网络为门店宽带，并允许 4G/5G 备线作为故障降级手段。</w:t>
            </w:r>
          </w:p>
          <w:p>
            <w:pPr>
              <w:spacing w:after="80"/>
            </w:pPr>
            <w:r>
              <w:rPr>
                <w:b/>
              </w:rPr>
              <w:t>服务端环境：</w:t>
            </w:r>
            <w:r>
              <w:rPr>
                <w:b w:val="0"/>
              </w:rPr>
              <w:t>服务端部署在云服务器或容器平台；数据库采用关系型数据库并支持备份；对象存储保存图片和导出报表。</w:t>
            </w:r>
          </w:p>
          <w:p>
            <w:pPr>
              <w:spacing w:after="80"/>
            </w:pPr>
            <w:r>
              <w:rPr>
                <w:b/>
              </w:rPr>
              <w:t>外部依赖：</w:t>
            </w:r>
            <w:r>
              <w:rPr>
                <w:b w:val="0"/>
              </w:rPr>
              <w:t>支付网关、短信/微信服务消息、小程序登录、地图定位、对象存储和监控平台。实验阶段允许以模拟接口替代真实外部服务。</w:t>
            </w:r>
          </w:p>
        </w:tc>
      </w:tr>
    </w:tbl>
    <w:p/>
    <w:p>
      <w:pPr>
        <w:keepNext/>
        <w:spacing w:before="200" w:after="120"/>
        <w:pBdr>
          <w:bottom w:val="single" w:sz="4" w:space="4" w:color="4DB872"/>
        </w:pBdr>
      </w:pPr>
      <w:r>
        <w:rPr>
          <w:rFonts w:ascii="Microsoft YaHei" w:hAnsi="Microsoft YaHei" w:eastAsia="Microsoft YaHei"/>
          <w:b/>
          <w:color w:val="1A7A3D"/>
          <w:sz w:val="30"/>
        </w:rPr>
        <w:t>2.5  设计与实现约束</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性能约束：</w:t>
            </w:r>
            <w:r>
              <w:rPr>
                <w:b w:val="0"/>
              </w:rPr>
              <w:t>核心预约链路月可用率不低于 99.9%；预约创建 P95 响应时间不超过 350ms；节假日午晚餐高峰需支持 5000 QPS 查询和 200 并发提交。</w:t>
            </w:r>
          </w:p>
          <w:p>
            <w:pPr>
              <w:spacing w:after="80"/>
            </w:pPr>
            <w:r>
              <w:rPr>
                <w:b/>
              </w:rPr>
              <w:t>一致性约束：</w:t>
            </w:r>
            <w:r>
              <w:rPr>
                <w:b w:val="0"/>
              </w:rPr>
              <w:t>支付和退款回调必须幂等；同一桌位同一时段只允许一个有效锁定；预约、订单、支付、退款和通知状态需要可追踪。</w:t>
            </w:r>
          </w:p>
          <w:p>
            <w:pPr>
              <w:spacing w:after="80"/>
            </w:pPr>
            <w:r>
              <w:rPr>
                <w:b/>
              </w:rPr>
              <w:t>权限约束：</w:t>
            </w:r>
            <w:r>
              <w:rPr>
                <w:b w:val="0"/>
              </w:rPr>
              <w:t>顾客只能访问自身数据；店员只能访问所属门店的现场操作数据；店长可管理本门店；总部运营按授权范围访问跨门店数据。</w:t>
            </w:r>
          </w:p>
          <w:p>
            <w:pPr>
              <w:spacing w:after="80"/>
            </w:pPr>
            <w:r>
              <w:rPr>
                <w:b/>
              </w:rPr>
              <w:t>猫咪健康约束：</w:t>
            </w:r>
            <w:r>
              <w:rPr>
                <w:b w:val="0"/>
              </w:rPr>
              <w:t>猫咪处于休息、异常或隔离状态时，不得被推荐为可互动对象；高风险健康异常必须通知店长并进入待处理队列。</w:t>
            </w:r>
          </w:p>
          <w:p>
            <w:pPr>
              <w:spacing w:after="80"/>
            </w:pPr>
            <w:r>
              <w:rPr>
                <w:b/>
              </w:rPr>
              <w:t>实现约束：</w:t>
            </w:r>
            <w:r>
              <w:rPr>
                <w:b w:val="0"/>
              </w:rPr>
              <w:t>外部服务调用应采用可替换接口；课程实验中可使用模拟支付、模拟通知和模拟地图服务。</w:t>
            </w:r>
          </w:p>
        </w:tc>
      </w:tr>
    </w:tbl>
    <w:p/>
    <w:p>
      <w:pPr>
        <w:keepNext/>
        <w:spacing w:before="200" w:after="120"/>
        <w:pBdr>
          <w:bottom w:val="single" w:sz="4" w:space="4" w:color="4DB872"/>
        </w:pBdr>
      </w:pPr>
      <w:r>
        <w:rPr>
          <w:rFonts w:ascii="Microsoft YaHei" w:hAnsi="Microsoft YaHei" w:eastAsia="Microsoft YaHei"/>
          <w:b/>
          <w:color w:val="1A7A3D"/>
          <w:sz w:val="30"/>
        </w:rPr>
        <w:t>2.6  假设与依赖</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假设：</w:t>
            </w:r>
            <w:r>
              <w:rPr>
                <w:b w:val="0"/>
              </w:rPr>
              <w:t>第三方支付、短信/微信服务消息、小程序登录和地图 SDK 在实验范围内可通过模拟接口或外部服务调用实现。</w:t>
            </w:r>
          </w:p>
          <w:p>
            <w:pPr>
              <w:spacing w:after="80"/>
            </w:pPr>
            <w:r>
              <w:rPr>
                <w:b/>
              </w:rPr>
              <w:t>数据维护假设：</w:t>
            </w:r>
            <w:r>
              <w:rPr>
                <w:b w:val="0"/>
              </w:rPr>
              <w:t>门店、桌台、猫咪档案、会员资料、菜单、活动规则和员工账号由授权人员维护，系统不自动生成真实经营数据。</w:t>
            </w:r>
          </w:p>
          <w:p>
            <w:pPr>
              <w:spacing w:after="80"/>
            </w:pPr>
            <w:r>
              <w:rPr>
                <w:b/>
              </w:rPr>
              <w:t>用户授权假设：</w:t>
            </w:r>
            <w:r>
              <w:rPr>
                <w:b w:val="0"/>
              </w:rPr>
              <w:t>顾客已授权接收必要服务通知；营销通知需单独授权并支持关闭。</w:t>
            </w:r>
          </w:p>
          <w:p>
            <w:pPr>
              <w:spacing w:after="80"/>
            </w:pPr>
            <w:r>
              <w:rPr>
                <w:b/>
              </w:rPr>
              <w:t>业务依赖：</w:t>
            </w:r>
            <w:r>
              <w:rPr>
                <w:b w:val="0"/>
              </w:rPr>
              <w:t>总部运营需提供默认订金、取消、改签、迟到、退款和补偿规则；门店可在授权范围内配置本店差异。</w:t>
            </w:r>
          </w:p>
          <w:p>
            <w:pPr>
              <w:spacing w:after="80"/>
            </w:pPr>
            <w:r>
              <w:rPr>
                <w:b/>
              </w:rPr>
              <w:t>边界说明：</w:t>
            </w:r>
            <w:r>
              <w:rPr>
                <w:b w:val="0"/>
              </w:rPr>
              <w:t>本 SRS 用于课程实验，不直接替代真实商业上线前的法务、财务、动物医疗和安全评估。</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外部接口需求：</w:t>
            </w:r>
          </w:p>
          <w:p>
            <w:pPr>
              <w:spacing w:after="80"/>
            </w:pPr>
            <w:r>
              <w:rPr>
                <w:b/>
              </w:rPr>
              <w:t>用户界面：</w:t>
            </w:r>
            <w:r>
              <w:rPr>
                <w:b w:val="0"/>
              </w:rPr>
              <w:t>顾客端提供门店列表、门店详情、猫咪档案、预约确认、支付结果、扫码菜单、个人中心、评价反馈；店员端提供今日预约、桌台看板、核销、订单进度、健康打卡、异常事件；运营端提供门店配置、活动配置、会员分层、经营看板、报表导出和工单处理。</w:t>
            </w:r>
          </w:p>
          <w:p>
            <w:pPr>
              <w:spacing w:after="80"/>
            </w:pPr>
            <w:r>
              <w:rPr>
                <w:b/>
              </w:rPr>
              <w:t>硬件接口：</w:t>
            </w:r>
            <w:r>
              <w:rPr>
                <w:b w:val="0"/>
              </w:rPr>
              <w:t>顾客端与店员端需支持摄像头扫码；无需接入线下闸机、打印机、叫号屏等硬件。</w:t>
            </w:r>
          </w:p>
          <w:p>
            <w:pPr>
              <w:spacing w:after="80"/>
            </w:pPr>
            <w:r>
              <w:rPr>
                <w:b/>
              </w:rPr>
              <w:t>软件接口：</w:t>
            </w:r>
            <w:r>
              <w:rPr>
                <w:b w:val="0"/>
              </w:rPr>
              <w:t>支付接口用于订金、订单支付和退款；通知接口用于服务消息和短信；地图接口用于定位和距离计算；对象存储接口用于猫咪图片、门店图片和报表文件；监控接口记录日志、指标和 Trace ID。</w:t>
            </w:r>
          </w:p>
          <w:p>
            <w:pPr>
              <w:spacing w:after="80"/>
            </w:pPr>
            <w:r>
              <w:rPr>
                <w:b/>
              </w:rPr>
              <w:t>通信接口：</w:t>
            </w:r>
            <w:r>
              <w:rPr>
                <w:b w:val="0"/>
              </w:rPr>
              <w:t>客户端与服务端通过 HTTPS 通信；服务端内部接口需携带身份、权限和 traceId；第三方回调必须验证签名、时间戳和幂等键。</w:t>
            </w:r>
          </w:p>
        </w:tc>
      </w:tr>
    </w:tbl>
    <w:p/>
    <w:p>
      <w:pPr>
        <w:keepNext/>
        <w:spacing w:before="280" w:after="120"/>
        <w:pBdr>
          <w:bottom w:val="single" w:sz="8" w:space="4" w:color="1A7A3D"/>
        </w:pBdr>
      </w:pPr>
      <w:r>
        <w:rPr>
          <w:rFonts w:ascii="Microsoft YaHei" w:hAnsi="Microsoft YaHei" w:eastAsia="Microsoft YaHei"/>
          <w:b/>
          <w:color w:val="1A7A3D"/>
          <w:sz w:val="36"/>
        </w:rPr>
        <w:t>3  具体需求</w:t>
      </w:r>
    </w:p>
    <w:p>
      <w:pPr>
        <w:keepNext/>
        <w:spacing w:before="200" w:after="120"/>
        <w:pBdr>
          <w:bottom w:val="single" w:sz="4" w:space="4" w:color="4DB872"/>
        </w:pBdr>
      </w:pPr>
      <w:r>
        <w:rPr>
          <w:rFonts w:ascii="Microsoft YaHei" w:hAnsi="Microsoft YaHei" w:eastAsia="Microsoft YaHei"/>
          <w:b/>
          <w:color w:val="1A7A3D"/>
          <w:sz w:val="30"/>
        </w:rPr>
        <w:t>3.1  外部接口需求（用户/硬件/软件/通信）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功能需求（按用例编号组织）：</w:t>
            </w:r>
          </w:p>
          <w:p>
            <w:pPr>
              <w:spacing w:after="80"/>
            </w:pPr>
            <w:r>
              <w:rPr>
                <w:b/>
              </w:rPr>
              <w:t>UC-01 门店浏览与筛选（FR-001、FR-002）：</w:t>
            </w:r>
            <w:r>
              <w:rPr>
                <w:b w:val="0"/>
              </w:rPr>
              <w:t>参与者为顾客/会员。前置条件为系统已有门店资料和营业规则。主流程为进入门店列表、选择城市/距离/标签、查看门店详情、判断可预约状态。异常流程为定位失败时手动选择城市，无匹配门店时提示调整筛选。后置条件为顾客可进入预约或收藏门店。</w:t>
            </w:r>
          </w:p>
          <w:p>
            <w:pPr>
              <w:spacing w:after="80"/>
            </w:pPr>
            <w:r>
              <w:rPr>
                <w:b/>
              </w:rPr>
              <w:t>UC-02 创建预约（FR-006、FR-036）：</w:t>
            </w:r>
            <w:r>
              <w:rPr>
                <w:b w:val="0"/>
              </w:rPr>
              <w:t>参与者为会员。主流程为选择门店、日期、时段、人数、桌位和特殊需求，系统校验桌位库存、猫咪状态和规则后生成预约。异常流程为桌位被占用、猫咪不可互动、人数超限或支付超时。</w:t>
            </w:r>
          </w:p>
          <w:p>
            <w:pPr>
              <w:spacing w:after="80"/>
            </w:pPr>
            <w:r>
              <w:rPr>
                <w:b/>
              </w:rPr>
              <w:t>UC-03 改期取消与候补（FR-007、FR-008、FR-039）：</w:t>
            </w:r>
            <w:r>
              <w:rPr>
                <w:b w:val="0"/>
              </w:rPr>
              <w:t>参与者为会员。系统根据取消截止时间、订金规则、桌位释放和候补顺序处理改期、取消、候补通知和并发锁定。</w:t>
            </w:r>
          </w:p>
          <w:p>
            <w:pPr>
              <w:spacing w:after="80"/>
            </w:pPr>
            <w:r>
              <w:rPr>
                <w:b/>
              </w:rPr>
              <w:t>UC-04 扫码点单与支付（FR-010 至 FR-013）：</w:t>
            </w:r>
            <w:r>
              <w:rPr>
                <w:b w:val="0"/>
              </w:rPr>
              <w:t>参与者为会员、店员、支付平台。系统完成扫码菜单、特殊备注、订单生成、优惠计算、支付回调和退款状态同步。</w:t>
            </w:r>
          </w:p>
          <w:p>
            <w:pPr>
              <w:spacing w:after="80"/>
            </w:pPr>
            <w:r>
              <w:rPr>
                <w:b/>
              </w:rPr>
              <w:t>UC-05 会员中心（FR-003、FR-004、FR-013 至 FR-015、FR-034）：</w:t>
            </w:r>
            <w:r>
              <w:rPr>
                <w:b w:val="0"/>
              </w:rPr>
              <w:t>参与者为会员。系统支持登录、资料维护、积分优惠、通知授权、评价反馈和营销退订。</w:t>
            </w:r>
          </w:p>
          <w:p>
            <w:pPr>
              <w:spacing w:after="80"/>
            </w:pPr>
            <w:r>
              <w:rPr>
                <w:b/>
              </w:rPr>
              <w:t>UC-06 个性化推荐（FR-005）：</w:t>
            </w:r>
            <w:r>
              <w:rPr>
                <w:b w:val="0"/>
              </w:rPr>
              <w:t>参与者为会员和运营。系统依据授权偏好、猫咪性格、健康状态、历史消费和活动标签展示推荐，并允许用户关闭或忽略推荐。</w:t>
            </w:r>
          </w:p>
          <w:p>
            <w:pPr>
              <w:spacing w:after="80"/>
            </w:pPr>
            <w:r>
              <w:rPr>
                <w:b/>
              </w:rPr>
              <w:t>UC-07 门店现场工作台（FR-009、FR-016、FR-017）：</w:t>
            </w:r>
            <w:r>
              <w:rPr>
                <w:b w:val="0"/>
              </w:rPr>
              <w:t>参与者为店员。系统展示今日预约、候补、到店、迟到、桌位状态和待处理事项，支持扫码核销和桌位调度。</w:t>
            </w:r>
          </w:p>
          <w:p>
            <w:pPr>
              <w:spacing w:after="80"/>
            </w:pPr>
            <w:r>
              <w:rPr>
                <w:b/>
              </w:rPr>
              <w:t>UC-08 订单与异常处理（FR-018、FR-019、FR-035）：</w:t>
            </w:r>
            <w:r>
              <w:rPr>
                <w:b w:val="0"/>
              </w:rPr>
              <w:t>参与者为店员/店长。系统支持订单状态流转、异常告警、猫咪高风险健康异常通知和现场处理记录。</w:t>
            </w:r>
          </w:p>
          <w:p>
            <w:pPr>
              <w:spacing w:after="80"/>
            </w:pPr>
            <w:r>
              <w:rPr>
                <w:b/>
              </w:rPr>
              <w:t>UC-09 猫咪档案与健康（FR-020 至 FR-022、FR-035、FR-036）：</w:t>
            </w:r>
            <w:r>
              <w:rPr>
                <w:b w:val="0"/>
              </w:rPr>
              <w:t>参与者为猫咪管家、店员、顾客。系统维护猫咪档案、健康打卡、互动限制和顾客端展示状态。</w:t>
            </w:r>
          </w:p>
          <w:p>
            <w:pPr>
              <w:spacing w:after="80"/>
            </w:pPr>
            <w:r>
              <w:rPr>
                <w:b/>
              </w:rPr>
              <w:t>UC-10 经营看板与配置（FR-023 至 FR-026、FR-030、FR-033、FR-037、FR-040）：</w:t>
            </w:r>
            <w:r>
              <w:rPr>
                <w:b w:val="0"/>
              </w:rPr>
              <w:t>参与者为店长/总部运营。系统支持门店看板、跨门店看板、门店配置、数据导出、新门店上线和差评工单处理。</w:t>
            </w:r>
          </w:p>
          <w:p>
            <w:pPr>
              <w:spacing w:after="80"/>
            </w:pPr>
            <w:r>
              <w:rPr>
                <w:b/>
              </w:rPr>
              <w:t>UC-11 活动与会员分群（FR-027、FR-028）：</w:t>
            </w:r>
            <w:r>
              <w:rPr>
                <w:b w:val="0"/>
              </w:rPr>
              <w:t>参与者为总部运营。系统支持活动创建、目标人群、优惠券规则、投放时间和会员分群筛选。</w:t>
            </w:r>
          </w:p>
          <w:p>
            <w:pPr>
              <w:spacing w:after="80"/>
            </w:pPr>
            <w:r>
              <w:rPr>
                <w:b/>
              </w:rPr>
              <w:t>UC-12 权限、审计、客服与通知补偿（FR-029、FR-031、FR-032、FR-038）：</w:t>
            </w:r>
            <w:r>
              <w:rPr>
                <w:b w:val="0"/>
              </w:rPr>
              <w:t>参与者为运营、客服、财务、系统服务。系统提供权限控制、审计日志、客服工单、通知补偿和跨服务追踪。</w:t>
            </w:r>
          </w:p>
        </w:tc>
      </w:tr>
    </w:tbl>
    <w:p/>
    <w:p>
      <w:pPr>
        <w:keepNext/>
        <w:spacing w:before="200" w:after="120"/>
        <w:pBdr>
          <w:bottom w:val="single" w:sz="4" w:space="4" w:color="4DB872"/>
        </w:pBdr>
      </w:pPr>
      <w:r>
        <w:rPr>
          <w:rFonts w:ascii="Microsoft YaHei" w:hAnsi="Microsoft YaHei" w:eastAsia="Microsoft YaHei"/>
          <w:b/>
          <w:color w:val="1A7A3D"/>
          <w:sz w:val="30"/>
        </w:rPr>
        <w:t>3.2  功能需求（按用例编号组织）</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性能与容量需求：</w:t>
            </w:r>
          </w:p>
          <w:p>
            <w:pPr>
              <w:spacing w:after="60"/>
            </w:pPr>
            <w:r>
              <w:rPr>
                <w:b/>
              </w:rPr>
              <w:t xml:space="preserve">1. </w:t>
            </w:r>
            <w:r>
              <w:rPr>
                <w:b w:val="0"/>
              </w:rPr>
              <w:t>预约创建接口 P95 响应时间不超过 350ms；门店列表和可预约时段查询 P95 不超过 500ms。</w:t>
            </w:r>
          </w:p>
          <w:p>
            <w:pPr>
              <w:spacing w:after="60"/>
            </w:pPr>
            <w:r>
              <w:rPr>
                <w:b/>
              </w:rPr>
              <w:t xml:space="preserve">2. </w:t>
            </w:r>
            <w:r>
              <w:rPr>
                <w:b w:val="0"/>
              </w:rPr>
              <w:t>店员工作台桌台状态刷新延迟不超过 2s；顾客端首页核心内容首屏加载不超过 2s。</w:t>
            </w:r>
          </w:p>
          <w:p>
            <w:pPr>
              <w:spacing w:after="60"/>
            </w:pPr>
            <w:r>
              <w:rPr>
                <w:b/>
              </w:rPr>
              <w:t xml:space="preserve">3. </w:t>
            </w:r>
            <w:r>
              <w:rPr>
                <w:b w:val="0"/>
              </w:rPr>
              <w:t>节假日午晚餐高峰支持 5000 QPS 预约查询和 200 并发提交同一热门时段。</w:t>
            </w:r>
          </w:p>
          <w:p>
            <w:pPr>
              <w:spacing w:after="60"/>
            </w:pPr>
            <w:r>
              <w:rPr>
                <w:b/>
              </w:rPr>
              <w:t xml:space="preserve">4. </w:t>
            </w:r>
            <w:r>
              <w:rPr>
                <w:b w:val="0"/>
              </w:rPr>
              <w:t>同一桌位同一时段并发提交时只允许一个有效锁定，其余请求进入候补或明确提示失败。</w:t>
            </w:r>
          </w:p>
          <w:p>
            <w:pPr>
              <w:spacing w:after="60"/>
            </w:pPr>
            <w:r>
              <w:rPr>
                <w:b/>
              </w:rPr>
              <w:t xml:space="preserve">5. </w:t>
            </w:r>
            <w:r>
              <w:rPr>
                <w:b w:val="0"/>
              </w:rPr>
              <w:t>一期容量至少支持 38 家门店、每日 3 万次门店浏览、5000 次预约查询、3000 笔点单和 500 条健康打卡。</w:t>
            </w:r>
          </w:p>
          <w:p>
            <w:pPr>
              <w:spacing w:after="60"/>
            </w:pPr>
            <w:r>
              <w:rPr>
                <w:b/>
              </w:rPr>
              <w:t xml:space="preserve">6. </w:t>
            </w:r>
            <w:r>
              <w:rPr>
                <w:b w:val="0"/>
              </w:rPr>
              <w:t>导出经营报表时不得阻塞预约、支付和核销链路；超过阈值的导出任务应进入异步队列。</w:t>
            </w:r>
          </w:p>
        </w:tc>
      </w:tr>
    </w:tbl>
    <w:p/>
    <w:p>
      <w:pPr>
        <w:keepNext/>
        <w:spacing w:before="200" w:after="120"/>
        <w:pBdr>
          <w:bottom w:val="single" w:sz="4" w:space="4" w:color="4DB872"/>
        </w:pBdr>
      </w:pPr>
      <w:r>
        <w:rPr>
          <w:rFonts w:ascii="Microsoft YaHei" w:hAnsi="Microsoft YaHei" w:eastAsia="Microsoft YaHei"/>
          <w:b/>
          <w:color w:val="1A7A3D"/>
          <w:sz w:val="30"/>
        </w:rPr>
        <w:t>3.3  性能需求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设计约束：</w:t>
            </w:r>
          </w:p>
          <w:p>
            <w:pPr>
              <w:spacing w:after="80"/>
            </w:pPr>
            <w:r>
              <w:rPr>
                <w:b/>
              </w:rPr>
              <w:t>编号约束：</w:t>
            </w:r>
            <w:r>
              <w:rPr>
                <w:b w:val="0"/>
              </w:rPr>
              <w:t>需求编号采用 D1-2 中 FR-001 至 FR-040、NFR-001 至 NFR-016；后续 UML、RTM 和验证报告不得重新发明编号。</w:t>
            </w:r>
          </w:p>
          <w:p>
            <w:pPr>
              <w:spacing w:after="80"/>
            </w:pPr>
            <w:r>
              <w:rPr>
                <w:b/>
              </w:rPr>
              <w:t>状态约束：</w:t>
            </w:r>
            <w:r>
              <w:rPr>
                <w:b w:val="0"/>
              </w:rPr>
              <w:t>预约、订单、支付、退款、通知和猫咪状态需采用显式状态机，区分顾客取消、门店取消、爽约、已到店、已完成、退款中、已退款等状态。</w:t>
            </w:r>
          </w:p>
          <w:p>
            <w:pPr>
              <w:spacing w:after="80"/>
            </w:pPr>
            <w:r>
              <w:rPr>
                <w:b/>
              </w:rPr>
              <w:t>接口约束：</w:t>
            </w:r>
            <w:r>
              <w:rPr>
                <w:b w:val="0"/>
              </w:rPr>
              <w:t>外部服务调用应采用可替换接口，便于课程实验中使用模拟支付、模拟通知和模拟地图服务。</w:t>
            </w:r>
          </w:p>
          <w:p>
            <w:pPr>
              <w:spacing w:after="80"/>
            </w:pPr>
            <w:r>
              <w:rPr>
                <w:b/>
              </w:rPr>
              <w:t>界面约束：</w:t>
            </w:r>
            <w:r>
              <w:rPr>
                <w:b w:val="0"/>
              </w:rPr>
              <w:t>顾客端优先满足移动端预约；店员端优先满足桌位看板、核销和异常处理的高频操作。</w:t>
            </w:r>
          </w:p>
          <w:p>
            <w:pPr>
              <w:spacing w:after="80"/>
            </w:pPr>
            <w:r>
              <w:rPr>
                <w:b/>
              </w:rPr>
              <w:t>数据约束：</w:t>
            </w:r>
            <w:r>
              <w:rPr>
                <w:b w:val="0"/>
              </w:rPr>
              <w:t>敏感数据按最小权限访问；健康异常、退款、权限配置和活动发布需记录审计日志。</w:t>
            </w:r>
          </w:p>
        </w:tc>
      </w:tr>
    </w:tbl>
    <w:p/>
    <w:p>
      <w:pPr>
        <w:keepNext/>
        <w:spacing w:before="200" w:after="120"/>
        <w:pBdr>
          <w:bottom w:val="single" w:sz="4" w:space="4" w:color="4DB872"/>
        </w:pBdr>
      </w:pPr>
      <w:r>
        <w:rPr>
          <w:rFonts w:ascii="Microsoft YaHei" w:hAnsi="Microsoft YaHei" w:eastAsia="Microsoft YaHei"/>
          <w:b/>
          <w:color w:val="1A7A3D"/>
          <w:sz w:val="30"/>
        </w:rPr>
        <w:t>3.4  设计约束</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软件系统属性：</w:t>
            </w:r>
          </w:p>
          <w:p>
            <w:pPr>
              <w:spacing w:after="80"/>
            </w:pPr>
            <w:r>
              <w:rPr>
                <w:b/>
              </w:rPr>
              <w:t>可靠性：</w:t>
            </w:r>
            <w:r>
              <w:rPr>
                <w:b w:val="0"/>
              </w:rPr>
              <w:t>预约、订单、支付、退款和桌位状态之间保持一致；失败回调、通知失败和退款失败进入补偿机制并可追溯。</w:t>
            </w:r>
          </w:p>
          <w:p>
            <w:pPr>
              <w:spacing w:after="80"/>
            </w:pPr>
            <w:r>
              <w:rPr>
                <w:b/>
              </w:rPr>
              <w:t>可用性：</w:t>
            </w:r>
            <w:r>
              <w:rPr>
                <w:b w:val="0"/>
              </w:rPr>
              <w:t>核心预约、支付、核销链路月可用性不低于 99.9%；外部通知失败不得阻断预约状态保存。</w:t>
            </w:r>
          </w:p>
          <w:p>
            <w:pPr>
              <w:spacing w:after="80"/>
            </w:pPr>
            <w:r>
              <w:rPr>
                <w:b/>
              </w:rPr>
              <w:t>易用性：</w:t>
            </w:r>
            <w:r>
              <w:rPr>
                <w:b w:val="0"/>
              </w:rPr>
              <w:t>顾客常规预约控制在三步主路径内；店员高频任务减少重复录入，普通提醒不打断高峰操作。</w:t>
            </w:r>
          </w:p>
          <w:p>
            <w:pPr>
              <w:spacing w:after="80"/>
            </w:pPr>
            <w:r>
              <w:rPr>
                <w:b/>
              </w:rPr>
              <w:t>安全性：</w:t>
            </w:r>
            <w:r>
              <w:rPr>
                <w:b w:val="0"/>
              </w:rPr>
              <w:t>手机号、支付流水、会员偏好、过敏提示、猫咪健康异常和员工操作日志按角色权限访问，并对非必要展示进行脱敏。</w:t>
            </w:r>
          </w:p>
          <w:p>
            <w:pPr>
              <w:spacing w:after="80"/>
            </w:pPr>
            <w:r>
              <w:rPr>
                <w:b/>
              </w:rPr>
              <w:t>可维护性：</w:t>
            </w:r>
            <w:r>
              <w:rPr>
                <w:b w:val="0"/>
              </w:rPr>
              <w:t>新增门店、桌位、员工、菜单和猫咪档案通过配置完成；核心接口需提供错误码、字段说明和 traceId。</w:t>
            </w:r>
          </w:p>
          <w:p>
            <w:pPr>
              <w:spacing w:after="80"/>
            </w:pPr>
            <w:r>
              <w:rPr>
                <w:b/>
              </w:rPr>
              <w:t>可观测性：</w:t>
            </w:r>
            <w:r>
              <w:rPr>
                <w:b w:val="0"/>
              </w:rPr>
              <w:t>预约、支付、退款、通知链路共享 Trace ID，支持日志、指标和链路追踪。</w:t>
            </w:r>
          </w:p>
        </w:tc>
      </w:tr>
    </w:tbl>
    <w:p/>
    <w:p>
      <w:pPr>
        <w:keepNext/>
        <w:spacing w:before="200" w:after="120"/>
        <w:pBdr>
          <w:bottom w:val="single" w:sz="4" w:space="4" w:color="4DB872"/>
        </w:pBdr>
      </w:pPr>
      <w:r>
        <w:rPr>
          <w:rFonts w:ascii="Microsoft YaHei" w:hAnsi="Microsoft YaHei" w:eastAsia="Microsoft YaHei"/>
          <w:b/>
          <w:color w:val="1A7A3D"/>
          <w:sz w:val="30"/>
        </w:rPr>
        <w:t>3.5  软件系统属性</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非功能需求验收摘要：</w:t>
            </w:r>
          </w:p>
          <w:p>
            <w:pPr>
              <w:spacing w:after="60"/>
            </w:pPr>
            <w:r>
              <w:rPr>
                <w:b/>
              </w:rPr>
              <w:t xml:space="preserve">1. </w:t>
            </w:r>
            <w:r>
              <w:rPr>
                <w:b w:val="0"/>
              </w:rPr>
              <w:t>NFR-001 至 NFR-004 验证系统稳定性、性能和多门店扩展能力，主要通过监控月报、压测报告和灰度配置演练验证。</w:t>
            </w:r>
          </w:p>
          <w:p>
            <w:pPr>
              <w:spacing w:after="60"/>
            </w:pPr>
            <w:r>
              <w:rPr>
                <w:b/>
              </w:rPr>
              <w:t xml:space="preserve">2. </w:t>
            </w:r>
            <w:r>
              <w:rPr>
                <w:b w:val="0"/>
              </w:rPr>
              <w:t>NFR-005、NFR-011、NFR-015 验证安全、隐私和合规边界，主要通过权限测试、脱敏检查和授权流程审查验证。</w:t>
            </w:r>
          </w:p>
          <w:p>
            <w:pPr>
              <w:spacing w:after="60"/>
            </w:pPr>
            <w:r>
              <w:rPr>
                <w:b/>
              </w:rPr>
              <w:t xml:space="preserve">3. </w:t>
            </w:r>
            <w:r>
              <w:rPr>
                <w:b w:val="0"/>
              </w:rPr>
              <w:t>NFR-006、NFR-010、NFR-013 验证跨服务一致性和可观测性，主要通过对账脚本、链路日志和异常样本抽查验证。</w:t>
            </w:r>
          </w:p>
          <w:p>
            <w:pPr>
              <w:spacing w:after="60"/>
            </w:pPr>
            <w:r>
              <w:rPr>
                <w:b/>
              </w:rPr>
              <w:t xml:space="preserve">4. </w:t>
            </w:r>
            <w:r>
              <w:rPr>
                <w:b w:val="0"/>
              </w:rPr>
              <w:t>NFR-007、NFR-012、NFR-016 验证顾客端与店员端可用性，主要通过可用性测试和任务完成时长验证。</w:t>
            </w:r>
          </w:p>
          <w:p>
            <w:pPr>
              <w:spacing w:after="80"/>
            </w:pPr>
            <w:r>
              <w:rPr>
                <w:b/>
              </w:rPr>
              <w:t>验收原则：</w:t>
            </w:r>
            <w:r>
              <w:rPr>
                <w:b w:val="0"/>
              </w:rPr>
              <w:t>非功能需求不得仅以“系统不卡、界面友好、数据安全”等描述验收，必须落实到指标、阈值和验证方法。</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其他需求说明：</w:t>
            </w:r>
            <w:r>
              <w:rPr>
                <w:b w:val="0"/>
              </w:rPr>
              <w:t>本章补充数据保留、备份、国际化、法律法规与后续架构阶段需要进一步细化的内容。</w:t>
            </w:r>
          </w:p>
          <w:p>
            <w:pPr>
              <w:spacing w:after="80"/>
            </w:pPr>
            <w:r>
              <w:rPr>
                <w:b/>
              </w:rPr>
              <w:t>已明确边界：</w:t>
            </w:r>
            <w:r>
              <w:rPr>
                <w:b w:val="0"/>
              </w:rPr>
              <w:t>订金支付超时释放、改签取消退款、健康异常互动限制、差评工单闭环、跨服务通知补偿和隐私授权分离均已纳入本阶段需求基线。</w:t>
            </w:r>
          </w:p>
          <w:p>
            <w:pPr>
              <w:spacing w:after="80"/>
            </w:pPr>
            <w:r>
              <w:rPr>
                <w:b/>
              </w:rPr>
              <w:t>后续细化：</w:t>
            </w:r>
            <w:r>
              <w:rPr>
                <w:b w:val="0"/>
              </w:rPr>
              <w:t>架构设计阶段需进一步定义接口错误码、数据表字段、权限矩阵、缓存一致性策略、报表异步队列和监控告警阈值，但不影响实验一需求基线成立。</w:t>
            </w:r>
          </w:p>
        </w:tc>
      </w:tr>
    </w:tbl>
    <w:p/>
    <w:p>
      <w:pPr>
        <w:keepNext/>
        <w:spacing w:before="280" w:after="120"/>
        <w:pBdr>
          <w:bottom w:val="single" w:sz="8" w:space="4" w:color="1A7A3D"/>
        </w:pBdr>
      </w:pPr>
      <w:r>
        <w:rPr>
          <w:rFonts w:ascii="Microsoft YaHei" w:hAnsi="Microsoft YaHei" w:eastAsia="Microsoft YaHei"/>
          <w:b/>
          <w:color w:val="1A7A3D"/>
          <w:sz w:val="36"/>
        </w:rPr>
        <w:t>4  其他需求</w:t>
      </w:r>
    </w:p>
    <w:p>
      <w:pPr>
        <w:keepNext/>
        <w:spacing w:before="200" w:after="120"/>
        <w:pBdr>
          <w:bottom w:val="single" w:sz="4" w:space="4" w:color="4DB872"/>
        </w:pBdr>
      </w:pPr>
      <w:r>
        <w:rPr>
          <w:rFonts w:ascii="Microsoft YaHei" w:hAnsi="Microsoft YaHei" w:eastAsia="Microsoft YaHei"/>
          <w:b/>
          <w:color w:val="1A7A3D"/>
          <w:sz w:val="30"/>
        </w:rPr>
        <w:t>4.1  数据库需求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数据库需求：</w:t>
            </w:r>
          </w:p>
          <w:p>
            <w:pPr>
              <w:spacing w:after="80"/>
            </w:pPr>
            <w:r>
              <w:rPr>
                <w:b/>
              </w:rPr>
              <w:t>核心数据对象：</w:t>
            </w:r>
            <w:r>
              <w:rPr>
                <w:b w:val="0"/>
              </w:rPr>
              <w:t>用户、会员档案、会员偏好、门店、桌位、预约、桌位锁定、候补、订单、订单明细、支付流水、退款单、猫咪档案、猫咪出勤、健康打卡、互动限制、商品、库存、优惠券、积分流水、活动、评价、差评工单、客服工单、通知消息、补偿任务、报表导出记录和操作日志。</w:t>
            </w:r>
          </w:p>
          <w:p>
            <w:pPr>
              <w:spacing w:after="80"/>
            </w:pPr>
            <w:r>
              <w:rPr>
                <w:b/>
              </w:rPr>
              <w:t>状态数据：</w:t>
            </w:r>
            <w:r>
              <w:rPr>
                <w:b w:val="0"/>
              </w:rPr>
              <w:t>预约、订单、支付、退款、通知和猫咪互动状态需要可追踪的状态字段、更新时间、操作者和 traceId。</w:t>
            </w:r>
          </w:p>
          <w:p>
            <w:pPr>
              <w:spacing w:after="80"/>
            </w:pPr>
            <w:r>
              <w:rPr>
                <w:b/>
              </w:rPr>
              <w:t>数据保留：</w:t>
            </w:r>
            <w:r>
              <w:rPr>
                <w:b w:val="0"/>
              </w:rPr>
              <w:t>预约、订单、支付、退款、补偿、审计日志和健康异常记录应保留到课程实验可追溯周期；真实上线时需按法务和监管要求确定保存期限。</w:t>
            </w:r>
          </w:p>
          <w:p>
            <w:pPr>
              <w:spacing w:after="80"/>
            </w:pPr>
            <w:r>
              <w:rPr>
                <w:b/>
              </w:rPr>
              <w:t>备份恢复：</w:t>
            </w:r>
            <w:r>
              <w:rPr>
                <w:b w:val="0"/>
              </w:rPr>
              <w:t>关系型数据库至少支持每日备份；关键配置变更可回滚；导出报表不作为唯一数据备份来源。</w:t>
            </w:r>
          </w:p>
        </w:tc>
      </w:tr>
    </w:tbl>
    <w:p/>
    <w:p>
      <w:pPr>
        <w:keepNext/>
        <w:spacing w:before="200" w:after="120"/>
        <w:pBdr>
          <w:bottom w:val="single" w:sz="4" w:space="4" w:color="4DB872"/>
        </w:pBdr>
      </w:pPr>
      <w:r>
        <w:rPr>
          <w:rFonts w:ascii="Microsoft YaHei" w:hAnsi="Microsoft YaHei" w:eastAsia="Microsoft YaHei"/>
          <w:b/>
          <w:color w:val="1A7A3D"/>
          <w:sz w:val="30"/>
        </w:rPr>
        <w:t>4.2  国际化需求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语言范围：</w:t>
            </w:r>
            <w:r>
              <w:rPr>
                <w:b w:val="0"/>
              </w:rPr>
              <w:t>v1.1 默认支持简体中文；字段设计预留多语言名称、门店本地时区和国际化文案键。</w:t>
            </w:r>
          </w:p>
          <w:p>
            <w:pPr>
              <w:spacing w:after="80"/>
            </w:pPr>
            <w:r>
              <w:rPr>
                <w:b/>
              </w:rPr>
              <w:t>时间与货币：</w:t>
            </w:r>
            <w:r>
              <w:rPr>
                <w:b w:val="0"/>
              </w:rPr>
              <w:t>价格以人民币展示；日期时间以门店所在时区解释；跨门店运营汇总需标注统计时区。</w:t>
            </w:r>
          </w:p>
          <w:p>
            <w:pPr>
              <w:spacing w:after="80"/>
            </w:pPr>
            <w:r>
              <w:rPr>
                <w:b/>
              </w:rPr>
              <w:t>扩展预留：</w:t>
            </w:r>
            <w:r>
              <w:rPr>
                <w:b w:val="0"/>
              </w:rPr>
              <w:t>如后续支持多城市海外门店，应扩展币种、税费、语言、支付渠道和当地合规规则。</w:t>
            </w:r>
          </w:p>
        </w:tc>
      </w:tr>
    </w:tbl>
    <w:p/>
    <w:p>
      <w:pPr>
        <w:keepNext/>
        <w:spacing w:before="200" w:after="120"/>
        <w:pBdr>
          <w:bottom w:val="single" w:sz="4" w:space="4" w:color="4DB872"/>
        </w:pBdr>
      </w:pPr>
      <w:r>
        <w:rPr>
          <w:rFonts w:ascii="Microsoft YaHei" w:hAnsi="Microsoft YaHei" w:eastAsia="Microsoft YaHei"/>
          <w:b/>
          <w:color w:val="1A7A3D"/>
          <w:sz w:val="30"/>
        </w:rPr>
        <w:t>4.3  法律法规与合规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法律法规与合规：</w:t>
            </w:r>
          </w:p>
          <w:p>
            <w:pPr>
              <w:spacing w:after="80"/>
            </w:pPr>
            <w:r>
              <w:rPr>
                <w:b/>
              </w:rPr>
              <w:t>个人信息：</w:t>
            </w:r>
            <w:r>
              <w:rPr>
                <w:b w:val="0"/>
              </w:rPr>
              <w:t>系统遵循最小必要采集原则，不强制采集身份证、详细住址、通讯录等非必要信息。手机号、支付流水、会员偏好、过敏提示和健康异常记录应按角色权限查看并脱敏展示。</w:t>
            </w:r>
          </w:p>
          <w:p>
            <w:pPr>
              <w:spacing w:after="80"/>
            </w:pPr>
            <w:r>
              <w:rPr>
                <w:b/>
              </w:rPr>
              <w:t>授权与通知：</w:t>
            </w:r>
            <w:r>
              <w:rPr>
                <w:b w:val="0"/>
              </w:rPr>
              <w:t>必要服务通知与营销通知区分，预约、核销、支付、退款属于服务通知；优惠活动、召回属于营销通知，需单独授权并可关闭。</w:t>
            </w:r>
          </w:p>
          <w:p>
            <w:pPr>
              <w:spacing w:after="80"/>
            </w:pPr>
            <w:r>
              <w:rPr>
                <w:b/>
              </w:rPr>
              <w:t>动物健康与消费者权益：</w:t>
            </w:r>
            <w:r>
              <w:rPr>
                <w:b w:val="0"/>
              </w:rPr>
              <w:t>猫咪休息、异常、隔离和不可互动状态必须如实展示；门店取消预约、猫咪无法互动、卫生或服务投诉需提供补偿、退款或工单处理依据。</w:t>
            </w:r>
          </w:p>
          <w:p>
            <w:pPr>
              <w:spacing w:after="80"/>
            </w:pPr>
            <w:r>
              <w:rPr>
                <w:b/>
              </w:rPr>
              <w:t>审计要求：</w:t>
            </w:r>
            <w:r>
              <w:rPr>
                <w:b w:val="0"/>
              </w:rPr>
              <w:t>退款审批、权限调整、活动发布、健康异常处置和差评工单关闭必须保留操作日志。</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附录说明：</w:t>
            </w:r>
            <w:r>
              <w:rPr>
                <w:b w:val="0"/>
              </w:rPr>
              <w:t>附录用于承接 D1-4 UML 模型集和 D1-5 RTM。UML 源文件、导出图和说明文档均存放在 D1-4_UML模型集 中。</w:t>
            </w:r>
          </w:p>
          <w:p>
            <w:pPr>
              <w:spacing w:after="80"/>
            </w:pPr>
            <w:r>
              <w:rPr>
                <w:b/>
              </w:rPr>
              <w:t>一致性要求：</w:t>
            </w:r>
            <w:r>
              <w:rPr>
                <w:b w:val="0"/>
              </w:rPr>
              <w:t>附录中的用例、类、活动、状态与 D1-2 需求编号、D1-3 术语和 D1-5 追溯矩阵保持一致。</w:t>
            </w:r>
          </w:p>
        </w:tc>
      </w:tr>
    </w:tbl>
    <w:p/>
    <w:p>
      <w:pPr>
        <w:keepNext/>
        <w:spacing w:before="280" w:after="120"/>
        <w:pBdr>
          <w:bottom w:val="single" w:sz="8" w:space="4" w:color="1A7A3D"/>
        </w:pBdr>
      </w:pPr>
      <w:r>
        <w:rPr>
          <w:rFonts w:ascii="Microsoft YaHei" w:hAnsi="Microsoft YaHei" w:eastAsia="Microsoft YaHei"/>
          <w:b/>
          <w:color w:val="1A7A3D"/>
          <w:sz w:val="36"/>
        </w:rPr>
        <w:t>5  附录</w:t>
      </w:r>
    </w:p>
    <w:p>
      <w:pPr>
        <w:keepNext/>
        <w:spacing w:before="200" w:after="120"/>
        <w:pBdr>
          <w:bottom w:val="single" w:sz="4" w:space="4" w:color="4DB872"/>
        </w:pBdr>
      </w:pPr>
      <w:r>
        <w:rPr>
          <w:rFonts w:ascii="Microsoft YaHei" w:hAnsi="Microsoft YaHei" w:eastAsia="Microsoft YaHei"/>
          <w:b/>
          <w:color w:val="1A7A3D"/>
          <w:sz w:val="30"/>
        </w:rPr>
        <w:t>附录 A  分析模型（用例图缩略图）</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主用例图源文件：D1-4_UML模型集/usecase/主用例图.puml；子用例图：子用例_预约.puml、子用例_会员.puml。导出图统一存放于 D1-4_UML模型集/exports。</w:t>
            </w:r>
          </w:p>
          <w:p>
            <w:pPr>
              <w:jc w:val="center"/>
            </w:pPr>
            <w:r>
              <w:drawing>
                <wp:inline xmlns:a="http://schemas.openxmlformats.org/drawingml/2006/main" xmlns:pic="http://schemas.openxmlformats.org/drawingml/2006/picture">
                  <wp:extent cx="4983480" cy="295894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83480" cy="2958941"/>
                          </a:xfrm>
                          <a:prstGeom prst="rect"/>
                        </pic:spPr>
                      </pic:pic>
                    </a:graphicData>
                  </a:graphic>
                </wp:inline>
              </w:drawing>
            </w:r>
          </w:p>
          <w:p>
            <w:pPr>
              <w:jc w:val="center"/>
            </w:pPr>
            <w:r>
              <w:t>图1-2 NekoCafé 核心用例总览（与 D1-2 FR-001 至 FR-040 对应）</w:t>
            </w:r>
          </w:p>
        </w:tc>
      </w:tr>
    </w:tbl>
    <w:p/>
    <w:p>
      <w:pPr>
        <w:keepNext/>
        <w:spacing w:before="200" w:after="120"/>
        <w:pBdr>
          <w:bottom w:val="single" w:sz="4" w:space="4" w:color="4DB872"/>
        </w:pBdr>
      </w:pPr>
      <w:r>
        <w:rPr>
          <w:rFonts w:ascii="Microsoft YaHei" w:hAnsi="Microsoft YaHei" w:eastAsia="Microsoft YaHei"/>
          <w:b/>
          <w:color w:val="1A7A3D"/>
          <w:sz w:val="30"/>
        </w:rPr>
        <w:t>附录 B  待解决问题清单（TBD List）</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00"/>
            </w:pPr>
            <w:r>
              <w:rPr>
                <w:b/>
              </w:rPr>
              <w:t>待解决问题清单（TBD List）：</w:t>
            </w:r>
          </w:p>
          <w:p>
            <w:pPr>
              <w:spacing w:after="80"/>
            </w:pPr>
            <w:r>
              <w:rPr>
                <w:b/>
              </w:rPr>
              <w:t>Q-001 会员规则：</w:t>
            </w:r>
            <w:r>
              <w:rPr>
                <w:b w:val="0"/>
              </w:rPr>
              <w:t>会员等级阈值、积分兑换比例和积分有效期需由运营方在二期规则配置中细化；当前需求只约束系统支持配置和展示。</w:t>
            </w:r>
          </w:p>
          <w:p>
            <w:pPr>
              <w:spacing w:after="80"/>
            </w:pPr>
            <w:r>
              <w:rPr>
                <w:b/>
              </w:rPr>
              <w:t>Q-002 订金规则：</w:t>
            </w:r>
            <w:r>
              <w:rPr>
                <w:b w:val="0"/>
              </w:rPr>
              <w:t>不同门店的订金金额、退款比例、迟到保留时长是否完全统一，需在后续原型评审中确认；当前 SRS 采用“总部默认规则 + 门店可配置”的设计约束。</w:t>
            </w:r>
          </w:p>
          <w:p>
            <w:pPr>
              <w:spacing w:after="80"/>
            </w:pPr>
            <w:r>
              <w:rPr>
                <w:b/>
              </w:rPr>
              <w:t>Q-003 猫咪医疗边界：</w:t>
            </w:r>
            <w:r>
              <w:rPr>
                <w:b w:val="0"/>
              </w:rPr>
              <w:t>系统只记录健康观察和互动限制，不替代专业医疗诊断；若接入医疗系统需另行定义接口和合规边界。</w:t>
            </w:r>
          </w:p>
          <w:p>
            <w:pPr>
              <w:spacing w:after="80"/>
            </w:pPr>
            <w:r>
              <w:rPr>
                <w:b/>
              </w:rPr>
              <w:t>Q-004 AI 推荐解释：</w:t>
            </w:r>
            <w:r>
              <w:rPr>
                <w:b w:val="0"/>
              </w:rPr>
              <w:t>个性化推荐一期只要求给出可理解的推荐理由和关闭入口，不承诺复杂模型效果；后续需补充推荐准确率和公平性指标。</w:t>
            </w:r>
          </w:p>
          <w:p>
            <w:pPr>
              <w:spacing w:after="80"/>
            </w:pPr>
            <w:r>
              <w:rPr>
                <w:b/>
              </w:rPr>
              <w:t>Q-005 报表口径：</w:t>
            </w:r>
            <w:r>
              <w:rPr>
                <w:b w:val="0"/>
              </w:rPr>
              <w:t>预约转化率、到店率、爽约率、客单价、复购率、活动转化率的最终统计口径需在运营评审中确认。</w:t>
            </w:r>
          </w:p>
          <w:p>
            <w:pPr>
              <w:spacing w:after="80"/>
            </w:pPr>
            <w:r>
              <w:rPr>
                <w:b/>
              </w:rPr>
              <w:t>Q-006 真实上线合规：</w:t>
            </w:r>
            <w:r>
              <w:rPr>
                <w:b w:val="0"/>
              </w:rPr>
              <w:t>本实验文档已覆盖个人信息、通知授权和审计要求；真实商业上线前仍需法务、财务、支付安全和动物健康专业评审。</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80"/>
            </w:pPr>
            <w:r>
              <w:rPr>
                <w:b/>
              </w:rPr>
              <w:t>学术诚信声明：</w:t>
            </w:r>
            <w:r>
              <w:rPr>
                <w:b w:val="0"/>
              </w:rPr>
              <w:t>本人承诺所提交的实验材料系本人在课程案例和模板基础上独立整理完成；AI 辅助内容已在 D1-7 中记录使用范围、Prompt 和人工修订情况，并由本人对正确性负责。</w:t>
            </w:r>
          </w:p>
          <w:p>
            <w:pPr>
              <w:spacing w:after="80"/>
            </w:pPr>
            <w:r>
              <w:rPr>
                <w:b/>
              </w:rPr>
              <w:t>人工复核说明：</w:t>
            </w:r>
            <w:r>
              <w:rPr>
                <w:b w:val="0"/>
              </w:rPr>
              <w:t>本文档中的功能编号、非功能指标、术语和 UML 引用已经按 D1-2、D1-4、D1-5 进行一致性复核；后续若继续调整需求清单，应同步更新本文档和追溯矩阵。</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戴正宇</dc:creator>
  <cp:keywords/>
  <dc:description>generated by python-docx</dc:description>
  <cp:lastModifiedBy>戴正宇</cp:lastModifiedBy>
  <cp:revision>1</cp:revision>
  <dcterms:created xsi:type="dcterms:W3CDTF">2013-12-23T23:15:00Z</dcterms:created>
  <dcterms:modified xsi:type="dcterms:W3CDTF">2013-12-23T23:15:00Z</dcterms:modified>
  <cp:category/>
</cp:coreProperties>
</file>