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Microsoft YaHei" w:hAnsi="Microsoft YaHei" w:eastAsia="Microsoft YaHei"/>
          <w:b w:val="0"/>
          <w:color w:val="777777"/>
          <w:sz w:val="28"/>
        </w:rPr>
        <w:t>北京林业大学 · 信息学院</w:t>
      </w:r>
    </w:p>
    <w:p>
      <w:pPr>
        <w:spacing w:after="80"/>
        <w:jc w:val="center"/>
      </w:pPr>
      <w:r>
        <w:rPr>
          <w:rFonts w:ascii="Microsoft YaHei" w:hAnsi="Microsoft YaHei" w:eastAsia="Microsoft YaHei"/>
          <w:b/>
          <w:color w:val="1A7A3D"/>
          <w:sz w:val="32"/>
        </w:rPr>
        <w:t>《软件工程》课程</w:t>
      </w:r>
    </w:p>
    <w:p>
      <w:pPr>
        <w:spacing w:after="80"/>
        <w:jc w:val="center"/>
      </w:pPr>
      <w:r>
        <w:rPr>
          <w:rFonts w:ascii="Microsoft YaHei" w:hAnsi="Microsoft YaHei" w:eastAsia="Microsoft YaHei"/>
          <w:b/>
          <w:color w:val="1A7A3D"/>
          <w:sz w:val="56"/>
        </w:rPr>
        <w:t>软件需求规格说明书 SRS（IEEE 830）</w:t>
      </w:r>
    </w:p>
    <w:p>
      <w:pPr>
        <w:spacing w:after="80"/>
        <w:jc w:val="center"/>
      </w:pPr>
      <w:r>
        <w:rPr>
          <w:rFonts w:ascii="Microsoft YaHei" w:hAnsi="Microsoft YaHei" w:eastAsia="Microsoft YaHei"/>
          <w:b w:val="0"/>
          <w:color w:val="777777"/>
          <w:sz w:val="28"/>
        </w:rPr>
        <w:t>Deliverable Template</w:t>
      </w:r>
    </w:p>
    <w:p>
      <w:pPr>
        <w:spacing w:after="160"/>
        <w:jc w:val="center"/>
      </w:pPr>
      <w:r>
        <w:rPr>
          <w:rFonts w:ascii="Microsoft YaHei" w:hAnsi="Microsoft YaHei" w:eastAsia="Microsoft YaHei"/>
          <w:b/>
          <w:color w:val="2E9B55"/>
          <w:sz w:val="26"/>
        </w:rPr>
        <w:t>—— 案例：NekoCafé 猫咪主题餐饮预约平台 ——</w:t>
      </w:r>
    </w:p>
    <w:p/>
    <w:tbl>
      <w:tblPr>
        <w:tblW w:type="auto" w:w="0"/>
        <w:jc w:val="center"/>
        <w:tblLook w:firstColumn="1" w:firstRow="1" w:lastColumn="0" w:lastRow="0" w:noHBand="0" w:noVBand="1" w:val="04A0"/>
      </w:tblPr>
      <w:tblGrid>
        <w:gridCol w:w="4873"/>
        <w:gridCol w:w="4873"/>
      </w:tblGrid>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产出编号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D1-3</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产出名称</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软件需求规格说明书 SRS（IEEE 830）</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所属实验</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实验一  智能化需求工程与 UML 建模</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案例项目</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NekoCafé 猫咪主题餐饮预约平台</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模板版本</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v1.0  ·  2026-05-06</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班级 / 学号 / 姓名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r>
              <w:t>计算机23-2 / 231002703 / 戴正宇</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提交日期</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r>
              <w:t>2026-05-13</w:t>
            </w:r>
          </w:p>
        </w:tc>
      </w:tr>
    </w:tbl>
    <w:p/>
    <w:p>
      <w:r>
        <w:br w:type="page"/>
      </w:r>
    </w:p>
    <w:p>
      <w:pPr>
        <w:keepNext/>
        <w:spacing w:before="280" w:after="120"/>
        <w:pBdr>
          <w:bottom w:val="single" w:sz="8" w:space="4" w:color="1A7A3D"/>
        </w:pBdr>
      </w:pPr>
      <w:r>
        <w:rPr>
          <w:rFonts w:ascii="Microsoft YaHei" w:hAnsi="Microsoft YaHei" w:eastAsia="Microsoft YaHei"/>
          <w:b/>
          <w:color w:val="1A7A3D"/>
          <w:sz w:val="36"/>
        </w:rPr>
        <w:t>使用说明</w:t>
      </w:r>
    </w:p>
    <w:p>
      <w:pPr>
        <w:spacing w:after="80" w:before="0" w:line="336" w:lineRule="auto"/>
        <w:ind w:firstLine="340"/>
        <w:jc w:val="left"/>
      </w:pPr>
      <w:r>
        <w:rPr>
          <w:rFonts w:ascii="Microsoft YaHei" w:hAnsi="Microsoft YaHei" w:eastAsia="Microsoft YaHei"/>
          <w:b w:val="0"/>
          <w:color w:val="2B2B2B"/>
          <w:sz w:val="21"/>
        </w:rPr>
        <w:t>本文件遵循 IEEE Std 830-1998 模板。每个章节都不允许为空；如某节确实不适用，请明确写「N/A — 理由：……」。</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8" w:space="0" w:color="B8D8C2"/>
              <w:left w:val="single" w:sz="8" w:space="0" w:color="B8D8C2"/>
              <w:bottom w:val="single" w:sz="8" w:space="0" w:color="B8D8C2"/>
              <w:right w:val="single" w:sz="8" w:space="0" w:color="B8D8C2"/>
            </w:tcBorders>
          </w:tcPr>
          <w:p>
            <w:pPr>
              <w:spacing w:after="40"/>
            </w:pPr>
            <w:r>
              <w:rPr>
                <w:rFonts w:ascii="Microsoft YaHei" w:hAnsi="Microsoft YaHei" w:eastAsia="Microsoft YaHei"/>
                <w:b/>
                <w:color w:val="1A7A3D"/>
                <w:sz w:val="21"/>
              </w:rPr>
              <w:t xml:space="preserve">📌 填写指引 </w:t>
            </w:r>
          </w:p>
          <w:p>
            <w:pPr>
              <w:spacing w:after="40" w:line="336" w:lineRule="auto"/>
            </w:pPr>
            <w:r>
              <w:rPr>
                <w:rFonts w:ascii="Microsoft YaHei" w:hAnsi="Microsoft YaHei" w:eastAsia="Microsoft YaHei"/>
                <w:b w:val="0"/>
                <w:color w:val="2B2B2B"/>
                <w:sz w:val="20"/>
              </w:rPr>
              <w:t>本模板按章节结构预设了每节的标题与提示。请在每个 "（请在此处填写……）" 区域中替换为正式内容；不允许删除章节标题；如某节确实不适用，请保留标题并标注「N/A 及理由」。</w:t>
            </w:r>
          </w:p>
        </w:tc>
      </w:tr>
    </w:tbl>
    <w:p/>
    <w:p>
      <w:pPr>
        <w:keepNext/>
        <w:spacing w:before="280" w:after="120"/>
        <w:pBdr>
          <w:bottom w:val="single" w:sz="8" w:space="4" w:color="1A7A3D"/>
        </w:pBdr>
      </w:pPr>
      <w:r>
        <w:rPr>
          <w:rFonts w:ascii="Microsoft YaHei" w:hAnsi="Microsoft YaHei" w:eastAsia="Microsoft YaHei"/>
          <w:b/>
          <w:color w:val="1A7A3D"/>
          <w:sz w:val="36"/>
        </w:rPr>
        <w:t>1  引言</w:t>
      </w:r>
    </w:p>
    <w:p>
      <w:pPr>
        <w:keepNext/>
        <w:spacing w:before="200" w:after="120"/>
        <w:pBdr>
          <w:bottom w:val="single" w:sz="4" w:space="4" w:color="4DB872"/>
        </w:pBdr>
      </w:pPr>
      <w:r>
        <w:rPr>
          <w:rFonts w:ascii="Microsoft YaHei" w:hAnsi="Microsoft YaHei" w:eastAsia="Microsoft YaHei"/>
          <w:b/>
          <w:color w:val="1A7A3D"/>
          <w:sz w:val="30"/>
        </w:rPr>
        <w:t>1.1  目的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本 SRS 的目的是将 NekoCafé 智慧餐饮预约平台的业务需求转化为可开发、可测试、可追溯的软件需求基线 v1.0。读者包括课程教师、学生开发团队、测试人员、运维人员以及参与需求评审的模拟业务干系人。</w:t>
            </w:r>
          </w:p>
        </w:tc>
      </w:tr>
    </w:tbl>
    <w:p/>
    <w:p>
      <w:pPr>
        <w:keepNext/>
        <w:spacing w:before="200" w:after="120"/>
        <w:pBdr>
          <w:bottom w:val="single" w:sz="4" w:space="4" w:color="4DB872"/>
        </w:pBdr>
      </w:pPr>
      <w:r>
        <w:rPr>
          <w:rFonts w:ascii="Microsoft YaHei" w:hAnsi="Microsoft YaHei" w:eastAsia="Microsoft YaHei"/>
          <w:b/>
          <w:color w:val="1A7A3D"/>
          <w:sz w:val="30"/>
        </w:rPr>
        <w:t>1.2  范围</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产品名称：NekoCafé 智慧餐饮预约平台。系统支持顾客通过 Web/小程序完成门店浏览、桌位预约、菜品点单、会员管理和评价反馈；支持店员处理预约、桌位调度、订单与异常；支持猫咪管家维护猫咪健康档案；支持总部运营查看跨门店指标和活动投放效果。系统不覆盖线下厨房生产设备控制、真实财务结算系统替代、兽医诊疗诊断等边界外能力。</w:t>
            </w:r>
          </w:p>
        </w:tc>
      </w:tr>
    </w:tbl>
    <w:p/>
    <w:p>
      <w:pPr>
        <w:keepNext/>
        <w:spacing w:before="200" w:after="120"/>
        <w:pBdr>
          <w:bottom w:val="single" w:sz="4" w:space="4" w:color="4DB872"/>
        </w:pBdr>
      </w:pPr>
      <w:r>
        <w:rPr>
          <w:rFonts w:ascii="Microsoft YaHei" w:hAnsi="Microsoft YaHei" w:eastAsia="Microsoft YaHei"/>
          <w:b/>
          <w:color w:val="1A7A3D"/>
          <w:sz w:val="30"/>
        </w:rPr>
        <w:t>1.3  定义、缩写、缩略语</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主要术语：顾客 Customer；会员 Member；门店 Store；桌位 Table Slot；预约 Reservation；订单 Order；猫咪档案 Cat Profile；健康打卡 Health Check-in；推荐策略 Recommendation Policy；运营看板 Operation Dashboard；需求追溯矩阵 RTM。</w:t>
            </w:r>
          </w:p>
        </w:tc>
      </w:tr>
    </w:tbl>
    <w:p/>
    <w:p>
      <w:pPr>
        <w:keepNext/>
        <w:spacing w:before="200" w:after="120"/>
        <w:pBdr>
          <w:bottom w:val="single" w:sz="4" w:space="4" w:color="4DB872"/>
        </w:pBdr>
      </w:pPr>
      <w:r>
        <w:rPr>
          <w:rFonts w:ascii="Microsoft YaHei" w:hAnsi="Microsoft YaHei" w:eastAsia="Microsoft YaHei"/>
          <w:b/>
          <w:color w:val="1A7A3D"/>
          <w:sz w:val="30"/>
        </w:rPr>
        <w:t>1.4  参考文献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参考文献：IEEE Std 830-1998；ISO/IEC/IEEE 29148:2018；课程实验总览《NekoCafé 猫咪主题餐饮预约平台》；实验一任务书；PlantUML 官方文档；Conventional Commits 规范。</w:t>
            </w:r>
          </w:p>
        </w:tc>
      </w:tr>
    </w:tbl>
    <w:p/>
    <w:p>
      <w:pPr>
        <w:keepNext/>
        <w:spacing w:before="200" w:after="120"/>
        <w:pBdr>
          <w:bottom w:val="single" w:sz="4" w:space="4" w:color="4DB872"/>
        </w:pBdr>
      </w:pPr>
      <w:r>
        <w:rPr>
          <w:rFonts w:ascii="Microsoft YaHei" w:hAnsi="Microsoft YaHei" w:eastAsia="Microsoft YaHei"/>
          <w:b/>
          <w:color w:val="1A7A3D"/>
          <w:sz w:val="30"/>
        </w:rPr>
        <w:t>1.5  概览</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第 1 章说明文档目的、范围和术语；第 2 章描述产品愿景、用户类型、环境、约束和假设；第 3 章给出外部接口、功能需求、性能需求和软件属性；第 4 章补充数据库、国际化与合规要求；第 5 章列出分析模型和 TBD 项。</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本系统面向连锁猫咪主题餐饮场景，将预约、点单、会员、猫咪档案和运营分析统一到同一业务平台，降低门店重复录入和总部数据割裂问题。</w:t>
            </w:r>
          </w:p>
        </w:tc>
      </w:tr>
    </w:tbl>
    <w:p/>
    <w:p>
      <w:pPr>
        <w:keepNext/>
        <w:spacing w:before="280" w:after="120"/>
        <w:pBdr>
          <w:bottom w:val="single" w:sz="8" w:space="4" w:color="1A7A3D"/>
        </w:pBdr>
      </w:pPr>
      <w:r>
        <w:rPr>
          <w:rFonts w:ascii="Microsoft YaHei" w:hAnsi="Microsoft YaHei" w:eastAsia="Microsoft YaHei"/>
          <w:b/>
          <w:color w:val="1A7A3D"/>
          <w:sz w:val="36"/>
        </w:rPr>
        <w:t>2  总体描述</w:t>
      </w:r>
    </w:p>
    <w:p>
      <w:pPr>
        <w:keepNext/>
        <w:spacing w:before="200" w:after="120"/>
        <w:pBdr>
          <w:bottom w:val="single" w:sz="4" w:space="4" w:color="4DB872"/>
        </w:pBdr>
      </w:pPr>
      <w:r>
        <w:rPr>
          <w:rFonts w:ascii="Microsoft YaHei" w:hAnsi="Microsoft YaHei" w:eastAsia="Microsoft YaHei"/>
          <w:b/>
          <w:color w:val="1A7A3D"/>
          <w:sz w:val="30"/>
        </w:rPr>
        <w:t>2.1  产品愿景</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一句话愿景：让顾客更容易预约到合适的猫咪主题用餐体验，让门店更高效地调度桌位与猫咪资源，让总部更准确地做经营决策。</w:t>
            </w:r>
          </w:p>
          <w:p>
            <w:r>
              <w:t>系统价值体现在三方面：顾客侧减少等待和信息不透明；门店侧减少高峰期人工协调和异常遗漏；运营侧统一指标口径，支持会员复购、活动投放和新门店扩展。</w:t>
            </w:r>
          </w:p>
        </w:tc>
      </w:tr>
    </w:tbl>
    <w:p/>
    <w:p>
      <w:pPr>
        <w:keepNext/>
        <w:spacing w:before="200" w:after="120"/>
        <w:pBdr>
          <w:bottom w:val="single" w:sz="4" w:space="4" w:color="4DB872"/>
        </w:pBdr>
      </w:pPr>
      <w:r>
        <w:rPr>
          <w:rFonts w:ascii="Microsoft YaHei" w:hAnsi="Microsoft YaHei" w:eastAsia="Microsoft YaHei"/>
          <w:b/>
          <w:color w:val="1A7A3D"/>
          <w:sz w:val="30"/>
        </w:rPr>
        <w:t>2.2  产品功能概要</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主要能力：1. 门店浏览与筛选；2. 桌位预约、改期、取消和候补；3. AI 桌位/猫咪/菜品推荐；4. 菜品点单、优惠券和支付；5. 会员资料、偏好和积分管理；6. 店员端桌位调度和订单处理；7. 猫咪健康打卡与互动记录；8. 店长/总部运营看板；9. 活动投放和用户分群；10. 审计日志、通知和异常告警。</w:t>
            </w:r>
          </w:p>
        </w:tc>
      </w:tr>
    </w:tbl>
    <w:p/>
    <w:p>
      <w:pPr>
        <w:keepNext/>
        <w:spacing w:before="200" w:after="120"/>
        <w:pBdr>
          <w:bottom w:val="single" w:sz="4" w:space="4" w:color="4DB872"/>
        </w:pBdr>
      </w:pPr>
      <w:r>
        <w:rPr>
          <w:rFonts w:ascii="Microsoft YaHei" w:hAnsi="Microsoft YaHei" w:eastAsia="Microsoft YaHei"/>
          <w:b/>
          <w:color w:val="1A7A3D"/>
          <w:sz w:val="30"/>
        </w:rPr>
        <w:t>2.3  用户类与特征</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用户类：顾客/会员：移动端使用频率高，关注预约便捷、价格透明、推荐准确和隐私保护。店员：工作台高频操作，关注桌位状态、异常提醒和操作效率。猫咪管家：每日记录健康和互动信息，关注录入速度和异常可见性。店长：按日查看经营指标和排班，关注门店效率。总部运营：按城市、门店、活动和会员群体分析数据，关注指标口径和合规。</w:t>
            </w:r>
          </w:p>
        </w:tc>
      </w:tr>
    </w:tbl>
    <w:p/>
    <w:p>
      <w:pPr>
        <w:keepNext/>
        <w:spacing w:before="200" w:after="120"/>
        <w:pBdr>
          <w:bottom w:val="single" w:sz="4" w:space="4" w:color="4DB872"/>
        </w:pBdr>
      </w:pPr>
      <w:r>
        <w:rPr>
          <w:rFonts w:ascii="Microsoft YaHei" w:hAnsi="Microsoft YaHei" w:eastAsia="Microsoft YaHei"/>
          <w:b/>
          <w:color w:val="1A7A3D"/>
          <w:sz w:val="30"/>
        </w:rPr>
        <w:t>2.4  运行环境</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运行环境：顾客端支持微信小程序、主流移动浏览器和桌面 Web；店员端支持门店 PC 或平板浏览器；服务端部署在云服务器或容器平台；数据库采用关系型数据库并支持备份；外部依赖包括短信、支付、地图定位和对象存储服务；网络要求为门店宽带或 4G/5G 备线。</w:t>
            </w:r>
          </w:p>
        </w:tc>
      </w:tr>
    </w:tbl>
    <w:p/>
    <w:p>
      <w:pPr>
        <w:keepNext/>
        <w:spacing w:before="200" w:after="120"/>
        <w:pBdr>
          <w:bottom w:val="single" w:sz="4" w:space="4" w:color="4DB872"/>
        </w:pBdr>
      </w:pPr>
      <w:r>
        <w:rPr>
          <w:rFonts w:ascii="Microsoft YaHei" w:hAnsi="Microsoft YaHei" w:eastAsia="Microsoft YaHei"/>
          <w:b/>
          <w:color w:val="1A7A3D"/>
          <w:sz w:val="30"/>
        </w:rPr>
        <w:t>2.5  设计与实现约束</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设计与实现约束：核心预约链路需支持 SLA 99.9%；节假日午晚餐高峰需按 5000 QPS 目标设计；新增门店上线不得造成核心服务停机；涉及个人信息、支付数据和猫咪健康记录时需遵守个人信息保护、餐饮行业和消费者权益相关规定；提交物采用 PlantUML 建模并与需求 ID 保持一致。</w:t>
            </w:r>
          </w:p>
        </w:tc>
      </w:tr>
    </w:tbl>
    <w:p/>
    <w:p>
      <w:pPr>
        <w:keepNext/>
        <w:spacing w:before="200" w:after="120"/>
        <w:pBdr>
          <w:bottom w:val="single" w:sz="4" w:space="4" w:color="4DB872"/>
        </w:pBdr>
      </w:pPr>
      <w:r>
        <w:rPr>
          <w:rFonts w:ascii="Microsoft YaHei" w:hAnsi="Microsoft YaHei" w:eastAsia="Microsoft YaHei"/>
          <w:b/>
          <w:color w:val="1A7A3D"/>
          <w:sz w:val="30"/>
        </w:rPr>
        <w:t>2.6  假设与依赖</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假设与依赖：第三方支付、短信、小程序登录和地图 SDK 可用；门店基础数据由总部运营维护；猫咪健康记录由猫咪管家每日录入；AI 推荐在 v1.0 阶段提供规则+偏好匹配，不承诺医疗判断；课程实验环境以需求建模为主，真实生产部署由后续实验承接。</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具体需求按 UC-01 至 UC-12 组织，所有功能需求在 D1-2 中以 FR 编号记录，非功能需求以 NFR 编号记录，并在 D1-5 RTM 中与用例、类图实体和测试用例预占 ID 建立映射。</w:t>
            </w:r>
          </w:p>
        </w:tc>
      </w:tr>
    </w:tbl>
    <w:p/>
    <w:p>
      <w:pPr>
        <w:keepNext/>
        <w:spacing w:before="280" w:after="120"/>
        <w:pBdr>
          <w:bottom w:val="single" w:sz="8" w:space="4" w:color="1A7A3D"/>
        </w:pBdr>
      </w:pPr>
      <w:r>
        <w:rPr>
          <w:rFonts w:ascii="Microsoft YaHei" w:hAnsi="Microsoft YaHei" w:eastAsia="Microsoft YaHei"/>
          <w:b/>
          <w:color w:val="1A7A3D"/>
          <w:sz w:val="36"/>
        </w:rPr>
        <w:t>3  具体需求</w:t>
      </w:r>
    </w:p>
    <w:p>
      <w:pPr>
        <w:keepNext/>
        <w:spacing w:before="200" w:after="120"/>
        <w:pBdr>
          <w:bottom w:val="single" w:sz="4" w:space="4" w:color="4DB872"/>
        </w:pBdr>
      </w:pPr>
      <w:r>
        <w:rPr>
          <w:rFonts w:ascii="Microsoft YaHei" w:hAnsi="Microsoft YaHei" w:eastAsia="Microsoft YaHei"/>
          <w:b/>
          <w:color w:val="1A7A3D"/>
          <w:sz w:val="30"/>
        </w:rPr>
        <w:t>3.1  外部接口需求（用户/硬件/软件/通信）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外部接口需求：用户接口采用响应式 Web/小程序页面，核心页面包括门店列表、门店详情、预约表单、订单确认、会员中心、店员工作台和运营看板。软件接口采用 HTTPS+JSON；支付接口返回支付状态、交易号和失败码；短信接口支持预约确认、改期、取消和异常提醒；地图接口提供城市、距离和门店定位；内部服务接口需返回统一错误码、traceId 和业务状态。</w:t>
            </w:r>
          </w:p>
        </w:tc>
      </w:tr>
    </w:tbl>
    <w:p/>
    <w:p>
      <w:pPr>
        <w:keepNext/>
        <w:spacing w:before="200" w:after="120"/>
        <w:pBdr>
          <w:bottom w:val="single" w:sz="4" w:space="4" w:color="4DB872"/>
        </w:pBdr>
      </w:pPr>
      <w:r>
        <w:rPr>
          <w:rFonts w:ascii="Microsoft YaHei" w:hAnsi="Microsoft YaHei" w:eastAsia="Microsoft YaHei"/>
          <w:b/>
          <w:color w:val="1A7A3D"/>
          <w:sz w:val="30"/>
        </w:rPr>
        <w:t>3.2  功能需求（按用例编号组织）</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UC-01 浏览门店：参与者顾客；前置为系统已加载门店数据；主流程为选择城市/标签/距离并查看门店详情；异常为定位失败时允许手动选择城市。</w:t>
            </w:r>
          </w:p>
          <w:p>
            <w:r>
              <w:t>UC-02 创建预约：参与者会员；前置为登录且存在可预约桌位；主流程为选择门店、时段、人数、猫咪偏好、特殊需求并提交；后置为生成预约单和通知。</w:t>
            </w:r>
          </w:p>
          <w:p>
            <w:r>
              <w:t>UC-03 管理预约：支持改期、取消、候补和到店核销。</w:t>
            </w:r>
          </w:p>
          <w:p>
            <w:r>
              <w:t>UC-04 点单支付：预约关联菜单、优惠券和支付状态。</w:t>
            </w:r>
          </w:p>
          <w:p>
            <w:r>
              <w:t>UC-05 会员管理：维护资料、偏好、积分和授权。</w:t>
            </w:r>
          </w:p>
          <w:p>
            <w:r>
              <w:t>UC-06 AI 推荐：根据偏好、猫咪状态和门店容量推荐桌位/菜品。</w:t>
            </w:r>
          </w:p>
          <w:p>
            <w:r>
              <w:t>UC-07 店员调度：查看预约队列、调整桌位、处理迟到和冲突。</w:t>
            </w:r>
          </w:p>
          <w:p>
            <w:r>
              <w:t>UC-08 订单处理：接单、出餐、完成和退款协同。</w:t>
            </w:r>
          </w:p>
          <w:p>
            <w:r>
              <w:t>UC-09 猫咪健康打卡：猫咪管家记录食欲、精神、互动和异常。</w:t>
            </w:r>
          </w:p>
          <w:p>
            <w:r>
              <w:t>UC-10 运营看板：店长/总部查看翻台率、坪效、复购率和活动效果。</w:t>
            </w:r>
          </w:p>
          <w:p>
            <w:r>
              <w:t>UC-11 活动投放：运营创建活动、选择人群并跟踪转化。</w:t>
            </w:r>
          </w:p>
          <w:p>
            <w:r>
              <w:t>UC-12 审计与通知：记录关键操作并推送事件。</w:t>
            </w:r>
          </w:p>
        </w:tc>
      </w:tr>
    </w:tbl>
    <w:p/>
    <w:p>
      <w:pPr>
        <w:keepNext/>
        <w:spacing w:before="200" w:after="120"/>
        <w:pBdr>
          <w:bottom w:val="single" w:sz="4" w:space="4" w:color="4DB872"/>
        </w:pBdr>
      </w:pPr>
      <w:r>
        <w:rPr>
          <w:rFonts w:ascii="Microsoft YaHei" w:hAnsi="Microsoft YaHei" w:eastAsia="Microsoft YaHei"/>
          <w:b/>
          <w:color w:val="1A7A3D"/>
          <w:sz w:val="30"/>
        </w:rPr>
        <w:t>3.3  性能需求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性能需求：预约创建接口 P95 响应时间不超过 350ms；高峰期核心预约查询和提交链路目标吞吐量 5000 QPS；门店工作台常用操作 P95 不超过 500ms；运营看板常规日报查询 5 秒内返回；通知消息 95% 在 30 秒内送达；系统应支持至少 38 家门店现有规模并保留扩展到 100 家门店的容量余量。</w:t>
            </w:r>
          </w:p>
        </w:tc>
      </w:tr>
    </w:tbl>
    <w:p/>
    <w:p>
      <w:pPr>
        <w:keepNext/>
        <w:spacing w:before="200" w:after="120"/>
        <w:pBdr>
          <w:bottom w:val="single" w:sz="4" w:space="4" w:color="4DB872"/>
        </w:pBdr>
      </w:pPr>
      <w:r>
        <w:rPr>
          <w:rFonts w:ascii="Microsoft YaHei" w:hAnsi="Microsoft YaHei" w:eastAsia="Microsoft YaHei"/>
          <w:b/>
          <w:color w:val="1A7A3D"/>
          <w:sz w:val="30"/>
        </w:rPr>
        <w:t>3.4  设计约束</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设计约束：前后端通过 HTTPS JSON API 通信；用户身份采用登录态和角色权限控制；敏感字段传输需使用 TLS，存储需加密或脱敏；数据库表设计需支持门店维度和租户隔离；所有关键需求需写入 RTM；Git 提交遵循 Conventional Commits。</w:t>
            </w:r>
          </w:p>
        </w:tc>
      </w:tr>
    </w:tbl>
    <w:p/>
    <w:p>
      <w:pPr>
        <w:keepNext/>
        <w:spacing w:before="200" w:after="120"/>
        <w:pBdr>
          <w:bottom w:val="single" w:sz="4" w:space="4" w:color="4DB872"/>
        </w:pBdr>
      </w:pPr>
      <w:r>
        <w:rPr>
          <w:rFonts w:ascii="Microsoft YaHei" w:hAnsi="Microsoft YaHei" w:eastAsia="Microsoft YaHei"/>
          <w:b/>
          <w:color w:val="1A7A3D"/>
          <w:sz w:val="30"/>
        </w:rPr>
        <w:t>3.5  软件系统属性</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软件系统属性：可靠性要求核心预约链路出现单点故障时可降级查询；可用性要求月可用率不低于 99.9%；安全性要求最小权限、审计日志和敏感信息保护；可维护性要求接口和业务规则模块化；可移植性要求服务端可容器化部署；易用性要求普通顾客 3 分钟内完成预约。</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其他需求包括数据保留、备份、国际化、合规和后续架构阶段需要进一步细化的内容。本阶段将这些需求纳入 requirements-v1.0 基线。</w:t>
            </w:r>
          </w:p>
        </w:tc>
      </w:tr>
    </w:tbl>
    <w:p/>
    <w:p>
      <w:pPr>
        <w:keepNext/>
        <w:spacing w:before="280" w:after="120"/>
        <w:pBdr>
          <w:bottom w:val="single" w:sz="8" w:space="4" w:color="1A7A3D"/>
        </w:pBdr>
      </w:pPr>
      <w:r>
        <w:rPr>
          <w:rFonts w:ascii="Microsoft YaHei" w:hAnsi="Microsoft YaHei" w:eastAsia="Microsoft YaHei"/>
          <w:b/>
          <w:color w:val="1A7A3D"/>
          <w:sz w:val="36"/>
        </w:rPr>
        <w:t>4  其他需求</w:t>
      </w:r>
    </w:p>
    <w:p>
      <w:pPr>
        <w:keepNext/>
        <w:spacing w:before="200" w:after="120"/>
        <w:pBdr>
          <w:bottom w:val="single" w:sz="4" w:space="4" w:color="4DB872"/>
        </w:pBdr>
      </w:pPr>
      <w:r>
        <w:rPr>
          <w:rFonts w:ascii="Microsoft YaHei" w:hAnsi="Microsoft YaHei" w:eastAsia="Microsoft YaHei"/>
          <w:b/>
          <w:color w:val="1A7A3D"/>
          <w:sz w:val="30"/>
        </w:rPr>
        <w:t>4.1  数据库需求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数据库需求：预约、订单、会员、门店、桌位、猫咪档案、健康打卡、优惠券、通知和审计日志均需持久化。核心交易数据至少保留 3 年；审计日志至少保留 180 天；会员可请求导出或删除个人信息；数据库每日全量备份、关键表增量备份，并支持恢复演练。</w:t>
            </w:r>
          </w:p>
        </w:tc>
      </w:tr>
    </w:tbl>
    <w:p/>
    <w:p>
      <w:pPr>
        <w:keepNext/>
        <w:spacing w:before="200" w:after="120"/>
        <w:pBdr>
          <w:bottom w:val="single" w:sz="4" w:space="4" w:color="4DB872"/>
        </w:pBdr>
      </w:pPr>
      <w:r>
        <w:rPr>
          <w:rFonts w:ascii="Microsoft YaHei" w:hAnsi="Microsoft YaHei" w:eastAsia="Microsoft YaHei"/>
          <w:b/>
          <w:color w:val="1A7A3D"/>
          <w:sz w:val="30"/>
        </w:rPr>
        <w:t>4.2  国际化需求</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国际化需求：v1.0 默认支持简体中文；字段设计预留多语言名称、城市时区和门店本地营业时间；价格以人民币展示，后续可扩展多币种；日期时间以门店所在时区解释，运营汇总需标注统计时区。</w:t>
            </w:r>
          </w:p>
        </w:tc>
      </w:tr>
    </w:tbl>
    <w:p/>
    <w:p>
      <w:pPr>
        <w:keepNext/>
        <w:spacing w:before="200" w:after="120"/>
        <w:pBdr>
          <w:bottom w:val="single" w:sz="4" w:space="4" w:color="4DB872"/>
        </w:pBdr>
      </w:pPr>
      <w:r>
        <w:rPr>
          <w:rFonts w:ascii="Microsoft YaHei" w:hAnsi="Microsoft YaHei" w:eastAsia="Microsoft YaHei"/>
          <w:b/>
          <w:color w:val="1A7A3D"/>
          <w:sz w:val="30"/>
        </w:rPr>
        <w:t>4.3  法律法规与合规</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法律法规与合规：遵守《个人信息保护法》最小必要、明示同意和删除权要求；支付信息不在本系统保存完整卡号；猫咪健康信息仅用于门店运营和顾客安全提示，不作为医疗诊断；餐饮活动宣传需保留价格、优惠规则和有效期。</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附录用于承接 D1-4 UML 模型集和 D1-5 RTM。所有图均以 PlantUML 源文件存放在 04_UML模型集 中。</w:t>
            </w:r>
          </w:p>
        </w:tc>
      </w:tr>
    </w:tbl>
    <w:p/>
    <w:p>
      <w:pPr>
        <w:keepNext/>
        <w:spacing w:before="280" w:after="120"/>
        <w:pBdr>
          <w:bottom w:val="single" w:sz="8" w:space="4" w:color="1A7A3D"/>
        </w:pBdr>
      </w:pPr>
      <w:r>
        <w:rPr>
          <w:rFonts w:ascii="Microsoft YaHei" w:hAnsi="Microsoft YaHei" w:eastAsia="Microsoft YaHei"/>
          <w:b/>
          <w:color w:val="1A7A3D"/>
          <w:sz w:val="36"/>
        </w:rPr>
        <w:t>5  附录</w:t>
      </w:r>
    </w:p>
    <w:p>
      <w:pPr>
        <w:keepNext/>
        <w:spacing w:before="200" w:after="120"/>
        <w:pBdr>
          <w:bottom w:val="single" w:sz="4" w:space="4" w:color="4DB872"/>
        </w:pBdr>
      </w:pPr>
      <w:r>
        <w:rPr>
          <w:rFonts w:ascii="Microsoft YaHei" w:hAnsi="Microsoft YaHei" w:eastAsia="Microsoft YaHei"/>
          <w:b/>
          <w:color w:val="1A7A3D"/>
          <w:sz w:val="30"/>
        </w:rPr>
        <w:t>附录 A  分析模型（用例图缩略图）</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主用例图源文件：04_UML模型集/usecase/主用例图.puml；子用例图：子用例_预约.puml、子用例_会员.puml。导出图统一存放于 04_UML模型集/exports。</w:t>
            </w:r>
          </w:p>
        </w:tc>
      </w:tr>
    </w:tbl>
    <w:p/>
    <w:p>
      <w:pPr>
        <w:keepNext/>
        <w:spacing w:before="200" w:after="120"/>
        <w:pBdr>
          <w:bottom w:val="single" w:sz="4" w:space="4" w:color="4DB872"/>
        </w:pBdr>
      </w:pPr>
      <w:r>
        <w:rPr>
          <w:rFonts w:ascii="Microsoft YaHei" w:hAnsi="Microsoft YaHei" w:eastAsia="Microsoft YaHei"/>
          <w:b/>
          <w:color w:val="1A7A3D"/>
          <w:sz w:val="30"/>
        </w:rPr>
        <w:t>附录 B  待解决问题清单（TBD List）</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TBD-001：AI 推荐算法的具体模型与训练数据范围，负责人：戴正宇，截止：实验二架构设计前。</w:t>
            </w:r>
          </w:p>
          <w:p>
            <w:r>
              <w:t>TBD-002：真实支付服务商错误码映射，负责人：戴正宇，截止：接口契约设计前。</w:t>
            </w:r>
          </w:p>
          <w:p>
            <w:r>
              <w:t>TBD-003：猫咪健康异常阈值由门店兽医或猫咪管家确认，负责人：戴正宇，截止：详细设计前。</w:t>
            </w:r>
          </w:p>
          <w:p>
            <w:r>
              <w:t>TBD-004：各城市门店营业时段和包场规则，负责人：戴正宇，截止：上线配置前。</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学术诚信声明：本人承诺所提交的实验材料系本人在课程案例和模板基础上独立整理完成；AI 辅助内容已在 D1-7 中记录使用范围、Prompt 和人工修订情况，并由本人对正确性负责。</w:t>
            </w:r>
          </w:p>
        </w:tc>
      </w:tr>
    </w:tbl>
    <w:p/>
    <w:p>
      <w:r>
        <w:br w:type="page"/>
      </w:r>
    </w:p>
    <w:p>
      <w:pPr>
        <w:pStyle w:val="Heading1"/>
      </w:pPr>
      <w:r>
        <w:t>图示补充（本次补图）</w:t>
      </w:r>
    </w:p>
    <w:p>
      <w:pPr>
        <w:jc w:val="center"/>
      </w:pPr>
      <w:r>
        <w:drawing>
          <wp:inline xmlns:a="http://schemas.openxmlformats.org/drawingml/2006/main" xmlns:pic="http://schemas.openxmlformats.org/drawingml/2006/picture">
            <wp:extent cx="5760720" cy="3420427"/>
            <wp:docPr id="1" name="Picture 1"/>
            <wp:cNvGraphicFramePr>
              <a:graphicFrameLocks noChangeAspect="1"/>
            </wp:cNvGraphicFramePr>
            <a:graphic>
              <a:graphicData uri="http://schemas.openxmlformats.org/drawingml/2006/picture">
                <pic:pic>
                  <pic:nvPicPr>
                    <pic:cNvPr id="0" name="lab1_usecase_overview.png"/>
                    <pic:cNvPicPr/>
                  </pic:nvPicPr>
                  <pic:blipFill>
                    <a:blip r:embed="rId9"/>
                    <a:stretch>
                      <a:fillRect/>
                    </a:stretch>
                  </pic:blipFill>
                  <pic:spPr>
                    <a:xfrm>
                      <a:off x="0" y="0"/>
                      <a:ext cx="5760720" cy="3420427"/>
                    </a:xfrm>
                    <a:prstGeom prst="rect"/>
                  </pic:spPr>
                </pic:pic>
              </a:graphicData>
            </a:graphic>
          </wp:inline>
        </w:drawing>
      </w:r>
    </w:p>
    <w:p>
      <w:pPr>
        <w:jc w:val="center"/>
      </w:pPr>
      <w:r>
        <w:t>图1-2 NekoCafé 核心用例总览</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戴正宇</dc:creator>
  <cp:keywords/>
  <dc:description>generated by python-docx</dc:description>
  <cp:lastModifiedBy>戴正宇</cp:lastModifiedBy>
  <cp:revision>1</cp:revision>
  <dcterms:created xsi:type="dcterms:W3CDTF">2013-12-23T23:15:00Z</dcterms:created>
  <dcterms:modified xsi:type="dcterms:W3CDTF">2013-12-23T23:15:00Z</dcterms:modified>
  <cp:category/>
</cp:coreProperties>
</file>