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Caladea" w:hAnsi="Caladea" w:cs="Caladea"/>
          <w:b/>
          <w:bCs/>
          <w:sz w:val="32"/>
          <w:szCs w:val="32"/>
          <w:u w:val="single"/>
        </w:rPr>
      </w:pPr>
      <w:r>
        <w:rPr>
          <w:rFonts w:ascii="Caladea" w:hAnsi="Caladea" w:eastAsia="Caladea" w:cs="Caladea"/>
          <w:b/>
          <w:bCs/>
          <w:sz w:val="32"/>
          <w:szCs w:val="32"/>
          <w:u w:val="single"/>
        </w:rPr>
        <w:t xml:space="preserve">A import</w:t>
      </w:r>
      <w:r>
        <w:rPr>
          <w:rFonts w:ascii="Caladea" w:hAnsi="Caladea" w:eastAsia="Caladea" w:cs="Caladea"/>
          <w:b/>
          <w:bCs/>
          <w:sz w:val="32"/>
          <w:szCs w:val="32"/>
          <w:u w:val="single"/>
        </w:rPr>
        <w:t xml:space="preserve">ância</w:t>
      </w:r>
      <w:r>
        <w:rPr>
          <w:rFonts w:ascii="Caladea" w:hAnsi="Caladea" w:eastAsia="Caladea" w:cs="Caladea"/>
          <w:b/>
          <w:bCs/>
          <w:sz w:val="32"/>
          <w:szCs w:val="32"/>
          <w:u w:val="single"/>
        </w:rPr>
        <w:t xml:space="preserve"> da leitura</w:t>
      </w:r>
      <w:r>
        <w:rPr>
          <w:rFonts w:ascii="Caladea" w:hAnsi="Caladea" w:eastAsia="Caladea" w:cs="Caladea"/>
          <w:b/>
          <w:bCs/>
          <w:sz w:val="32"/>
          <w:szCs w:val="32"/>
          <w:highlight w:val="none"/>
          <w:u w:val="single"/>
        </w:rPr>
      </w:r>
      <w:r>
        <w:rPr>
          <w:rFonts w:ascii="Caladea" w:hAnsi="Caladea" w:eastAsia="Caladea" w:cs="Caladea"/>
          <w:b/>
          <w:bCs/>
          <w:sz w:val="32"/>
          <w:szCs w:val="32"/>
          <w:u w:val="single"/>
        </w:rPr>
      </w:r>
    </w:p>
    <w:p>
      <w:pPr>
        <w:pBdr/>
        <w:spacing/>
        <w:ind w:firstLine="708"/>
        <w:jc w:val="both"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A leitura é um hábito fundamental para o crescimento pessoal e intelectual. Estimula a mente, enriquece a imaginação e fortalece a forma como compreendemos o mundo.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Bdr/>
        <w:spacing/>
        <w:ind w:firstLine="0"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162038</wp:posOffset>
                </wp:positionV>
                <wp:extent cx="2336634" cy="1752476"/>
                <wp:effectExtent l="0" t="0" r="0" b="0"/>
                <wp:wrapThrough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hrough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387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336634" cy="1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9216;o:allowoverlap:true;o:allowincell:true;mso-position-horizontal-relative:text;margin-left:277.50pt;mso-position-horizontal:absolute;mso-position-vertical-relative:text;margin-top:12.76pt;mso-position-vertical:absolute;width:183.99pt;height:137.99pt;mso-wrap-distance-left:9.07pt;mso-wrap-distance-top:0.00pt;mso-wrap-distance-right:9.07pt;mso-wrap-distance-bottom:0.00pt;z-index:1;" wrapcoords="0 0 100000 0 100000 100000 0 100000" stroked="false">
                <w10:wrap type="through"/>
                <v:imagedata r:id="rId9" o:title=""/>
                <o:lock v:ext="edit" rotation="t"/>
              </v:shape>
            </w:pict>
          </mc:Fallback>
        </mc:AlternateContent>
      </w:r>
      <w:r>
        <w:rPr>
          <w:rFonts w:ascii="Caladea" w:hAnsi="Caladea" w:eastAsia="Caladea" w:cs="Caladea"/>
          <w:sz w:val="24"/>
          <w:szCs w:val="24"/>
        </w:rPr>
        <w:t xml:space="preserve">Entre seus principais benefícios, podemos destacar: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Aumento do vocabulário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Melhoria da interpretação e da escrita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Aumento da concentração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Desenvolvimento da empatia e das habilidades sociais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Redução do estresse e melhoria da saúde mental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Formação do pensamento crítico e analítico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Style w:val="668"/>
        <w:numPr>
          <w:ilvl w:val="0"/>
          <w:numId w:val="2"/>
        </w:numPr>
        <w:pBdr/>
        <w:spacing/>
        <w:ind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  <w:t xml:space="preserve">Expansão cultural e acesso a novos conhecimentos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p>
      <w:pPr>
        <w:pBdr/>
        <w:spacing/>
        <w:ind w:firstLine="708"/>
        <w:jc w:val="both"/>
        <w:rPr>
          <w:rFonts w:ascii="Caladea" w:hAnsi="Caladea" w:cs="Caladea"/>
          <w:sz w:val="24"/>
          <w:szCs w:val="24"/>
        </w:rPr>
      </w:pP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  <w:t xml:space="preserve">Ler ajuda a desenvolver autonomia, amplia horizontes e dá ferramentas para compreender a realidade de maneira </w:t>
      </w:r>
      <w:r>
        <w:rPr>
          <w:rFonts w:ascii="Caladea" w:hAnsi="Caladea" w:eastAsia="Caladea" w:cs="Caladea"/>
          <w:sz w:val="24"/>
          <w:szCs w:val="24"/>
        </w:rPr>
        <w:t xml:space="preserve">crítica e consciente. Cada livro lido se torna uma oportunidade de crescimento, transformação e construção de um futuro melhor.</w:t>
      </w:r>
      <w:r>
        <w:rPr>
          <w:rFonts w:ascii="Caladea" w:hAnsi="Caladea" w:eastAsia="Caladea" w:cs="Caladea"/>
          <w:sz w:val="24"/>
          <w:szCs w:val="24"/>
        </w:rPr>
      </w:r>
      <w:r>
        <w:rPr>
          <w:rFonts w:ascii="Caladea" w:hAnsi="Caladea" w:eastAsia="Caladea" w:cs="Caladea"/>
          <w:sz w:val="24"/>
          <w:szCs w:val="24"/>
        </w:rPr>
      </w:r>
    </w:p>
    <w:sectPr>
      <w:footnotePr/>
      <w:endnotePr/>
      <w:type w:val="nextPage"/>
      <w:pgSz w:h="16838" w:orient="portrait" w:w="11906"/>
      <w:pgMar w:top="1417" w:right="1701" w:bottom="1417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adea">
    <w:panose1 w:val="02040503050406030204"/>
  </w:font>
  <w:font w:name="Wingdings">
    <w:panose1 w:val="05000000000000000000"/>
  </w:font>
  <w:font w:name="Courier New">
    <w:panose1 w:val="02070309020205020404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B863D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nsid w:val="6E475405"/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Eridhonson Oliveira</cp:lastModifiedBy>
  <cp:revision>2</cp:revision>
  <dcterms:modified xsi:type="dcterms:W3CDTF">2025-08-24T22:04:50Z</dcterms:modified>
</cp:coreProperties>
</file>