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AAFC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Trabalho de História - Entrevista com Morador Antigo</w:t>
      </w:r>
      <w:r/>
    </w:p>
    <w:p w14:paraId="570E1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Aluno: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6404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Escola: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847A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17 de janeiro de 2026</w:t>
      </w:r>
      <w:r/>
    </w:p>
    <w:p w14:paraId="1FB04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Entrevistado: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Senhor Jona Sebastião, 78 anos, Rio Branco, Acre</w:t>
      </w:r>
      <w:r/>
    </w:p>
    <w:p w14:paraId="6EF1C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senhor Jona Sebastião nasceu em 1948 em um seringal no interior do Acre, onde sua família trabalhava na extração de látex. Quando tinha apenas 8 anos, em 1956, seus pais decidiram mudar-se para Rio Branco em busca de melhores oportunidades, especialmente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que os filhos pudessem estudar. Naquela época, a região era praticamente toda coberta por floresta, com poucas casas de madeira e palha espalhadas.</w:t>
      </w:r>
      <w:r/>
    </w:p>
    <w:p w14:paraId="331C1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viagem da família levou quase uma semana, parte de barco pelo rio Acre e parte a pé por trilhas na mata. Quando chegaram, Rio Branco tinha apenas algumas ruas principais, não havia energia elétrica nem asfalto, e a maioria das pessoas ainda vivia da extr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ação de borracha. O senhor Jona ficou impressionado com a quantidade de pessoas e com a igreja branca no centro da cidade.</w:t>
      </w:r>
      <w:r/>
    </w:p>
    <w:p w14:paraId="7A5D9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Sua família construiu uma casa simples de madeira e ele começou a frequentar a única escola da região, onde estudou até a quarta série. Depois precisou parar os estudos para ajudar o pai no trabalho, mas considera que aqueles anos de escola mudaram sua vid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completamente.</w:t>
      </w:r>
      <w:r/>
    </w:p>
    <w:p w14:paraId="52A94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longo das décadas, o senhor Jona testemunhou toda a transformação de Rio Branco: a chegada da energia elétrica nos anos 1960, o asfaltamento das ruas nos anos 1970, e a construção de prédios e pontes. Trabalhou a vida toda como comerciante e hoje tem 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is filhos, quinze netos e quatro bisnetos.</w:t>
      </w:r>
      <w:r/>
    </w:p>
    <w:p w14:paraId="2B8EE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olha para a cidade moderna, ele ainda consegue enxergar o pequeno povoado cercado pela floresta onde chegou quando criança. Sua maior alegria é ver que seus descendentes têm oportunidades que ele nem sonhava quando vivia no seringal.</w:t>
      </w:r>
      <w:r/>
    </w:p>
    <w:p w14:paraId="25F22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história do senhor Jona representa a trajetória de milhares de acreanos que deixaram os seringais em busca de melhores condições de vida, ajudando a construir a Rio Branco que conhecemos hoje. É importante preservar essas memórias para que as futuras 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ações conheçam as raízes de nossa cidade.</w:t>
      </w:r>
      <w:r/>
    </w:p>
    <w:p w14:paraId="3DE11954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2026-01-17T09:22:47Z</dcterms:modified>
</cp:coreProperties>
</file>