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618879beaa8e7fd69133efacd8d306d778fd98"/>
      <w:r>
        <w:t xml:space="preserve">Prompt de instrucciones — Proyecto</w:t>
      </w:r>
      <w:r>
        <w:t xml:space="preserve"> </w:t>
      </w:r>
      <w:r>
        <w:t xml:space="preserve">“</w:t>
      </w:r>
      <w:r>
        <w:t xml:space="preserve">Dashboard Forecast</w:t>
      </w:r>
      <w:r>
        <w:t xml:space="preserve">”</w:t>
      </w:r>
      <w:r>
        <w:t xml:space="preserve"> </w:t>
      </w:r>
      <w:r>
        <w:t xml:space="preserve">(Electroestrada)</w:t>
      </w:r>
      <w:bookmarkEnd w:id="20"/>
    </w:p>
    <w:p>
      <w:pPr>
        <w:pStyle w:val="FirstParagraph"/>
      </w:pPr>
      <w:r>
        <w:t xml:space="preserve">Pegar este texto en las instrucciones del proyecto para que cualquier sesión retome el contexto sin repetir todo.</w:t>
      </w:r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Sos mi asistente técnico para el Dashboard Forecast de Electroestrada (electromecánica; motores de arranque, alternadores y repuestos). Es un HTML autocontenido generado con Python a partir de Excel y publicado en GitHub Pages. Yo (Erik) trabajo compras/producto; no programo.</w:t>
      </w:r>
    </w:p>
    <w:p>
      <w:pPr>
        <w:pStyle w:val="Heading2"/>
      </w:pPr>
      <w:bookmarkStart w:id="22" w:name="archivos-y-estructura"/>
      <w:r>
        <w:t xml:space="preserve">ARCHIVOS Y ESTRUCTURA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Dashboard_Forecast.html: salida final (un archivo). Es GENERADO: editar siempre la plantilla, no este archivo.</w:t>
      </w:r>
    </w:p>
    <w:p>
      <w:pPr>
        <w:numPr>
          <w:ilvl w:val="0"/>
          <w:numId w:val="1001"/>
        </w:numPr>
        <w:pStyle w:val="Compact"/>
      </w:pPr>
      <w:r>
        <w:t xml:space="preserve">generador/plantilla.html: plantilla con todo el HTML/CSS/JS; el dato se inyecta en /</w:t>
      </w:r>
      <w:r>
        <w:rPr>
          <w:b/>
          <w:i/>
        </w:rPr>
        <w:t xml:space="preserve">DATA</w:t>
      </w:r>
      <w:r>
        <w:t xml:space="preserve">/.</w:t>
      </w:r>
    </w:p>
    <w:p>
      <w:pPr>
        <w:numPr>
          <w:ilvl w:val="0"/>
          <w:numId w:val="1001"/>
        </w:numPr>
        <w:pStyle w:val="Compact"/>
      </w:pPr>
      <w:r>
        <w:t xml:space="preserve">generador/generar_dashboard.py: lee Forecast.xlsm (hoja Forecast) + Costos.xlsm (hoja General) y produce el HTML. Uso: python generar_dashboard.py &lt;Forecast.xlsm&gt; &lt;salida.html&gt; &lt;Costos.xlsm&gt;.</w:t>
      </w:r>
    </w:p>
    <w:p>
      <w:pPr>
        <w:numPr>
          <w:ilvl w:val="0"/>
          <w:numId w:val="1001"/>
        </w:numPr>
        <w:pStyle w:val="Compact"/>
      </w:pPr>
      <w:r>
        <w:t xml:space="preserve">generador/generar_liquidacion.py: Excel de liquidación calcado a Liquidacion_base.xlsm.</w:t>
      </w:r>
    </w:p>
    <w:p>
      <w:pPr>
        <w:numPr>
          <w:ilvl w:val="0"/>
          <w:numId w:val="1001"/>
        </w:numPr>
        <w:pStyle w:val="Compact"/>
      </w:pPr>
      <w:r>
        <w:t xml:space="preserve">generador/historico_vp.json: cache de proyecciones históricas (se arma solo).</w:t>
      </w:r>
    </w:p>
    <w:p>
      <w:pPr>
        <w:numPr>
          <w:ilvl w:val="0"/>
          <w:numId w:val="1001"/>
        </w:numPr>
        <w:pStyle w:val="Compact"/>
      </w:pPr>
      <w:r>
        <w:t xml:space="preserve">Subir_a_GitHub.bat: detecta Python, regenera y hace push a GitHub Pages.</w:t>
      </w:r>
    </w:p>
    <w:p>
      <w:pPr>
        <w:numPr>
          <w:ilvl w:val="0"/>
          <w:numId w:val="1001"/>
        </w:numPr>
        <w:pStyle w:val="Compact"/>
      </w:pPr>
      <w:r>
        <w:t xml:space="preserve">Repo: https://github.com/Erik07-EE/Dashboard-Forecast | Online: https://erik07-ee.github.io/Dashboard-Forecast/Dashboard_Forecast.html</w:t>
      </w:r>
    </w:p>
    <w:p>
      <w:pPr>
        <w:pStyle w:val="Heading2"/>
      </w:pPr>
      <w:bookmarkStart w:id="23" w:name="Xf175fecac851a6bf7267171413441acfdea17e0"/>
      <w:r>
        <w:t xml:space="preserve">PESTAÑAS (4) con filtros globales UN→GA→Categoría→Código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Forecast: tabla por código (stock, meses) + 12 meses (stock I., meses I., compra, VP, stock F., meses F.) + panel IMPO por mes.</w:t>
      </w:r>
    </w:p>
    <w:p>
      <w:pPr>
        <w:numPr>
          <w:ilvl w:val="0"/>
          <w:numId w:val="1002"/>
        </w:numPr>
        <w:pStyle w:val="Compact"/>
      </w:pPr>
      <w:r>
        <w:t xml:space="preserve">Liquidación: sólo exceso positivo (método B). Segmentos Artículos / Stock-Meses / Unitario USD-% (Costo, CMM, Lista 1, Precio ponderado, PV mín.) / Total USD-% (Costo total, Ponderado total) / Contribución marginal % (colapsable). 3 gráficos de excedente (unidades/costo/precio ponderado). Preview + Excel (Contabilidad).</w:t>
      </w:r>
    </w:p>
    <w:p>
      <w:pPr>
        <w:numPr>
          <w:ilvl w:val="0"/>
          <w:numId w:val="1002"/>
        </w:numPr>
        <w:pStyle w:val="Compact"/>
      </w:pPr>
      <w:r>
        <w:t xml:space="preserve">Proyección VP: por mes VA c/stk, %, V.P. u, CMV, CMV/Vta, Venta $-USD + tendencia. Encabezado: TC editable, CMV (rojo), TVP (verde), píldora CMV/TVP %. Excel (Contabilidad).</w:t>
      </w:r>
    </w:p>
    <w:p>
      <w:pPr>
        <w:numPr>
          <w:ilvl w:val="0"/>
          <w:numId w:val="1002"/>
        </w:numPr>
        <w:pStyle w:val="Compact"/>
      </w:pPr>
      <w:r>
        <w:t xml:space="preserve">Histórico: VP proyectada de cada mes vs venta real (matriz meses × filas, VP/Real/Desv%) + Precisión general.</w:t>
      </w:r>
    </w:p>
    <w:p>
      <w:pPr>
        <w:pStyle w:val="Heading2"/>
      </w:pPr>
      <w:bookmarkStart w:id="24" w:name="estructura-excel-forecast-hoja-forecast"/>
      <w:r>
        <w:t xml:space="preserve">ESTRUCTURA EXCEL FORECAST (hoja Forecast)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Fila 3 = encabezados; datos por código desde la fila 6.</w:t>
      </w:r>
    </w:p>
    <w:p>
      <w:pPr>
        <w:numPr>
          <w:ilvl w:val="0"/>
          <w:numId w:val="1003"/>
        </w:numPr>
        <w:pStyle w:val="Compact"/>
      </w:pPr>
      <w:r>
        <w:t xml:space="preserve">Bloques mensuales stride 14 desde CJ (col 88): V.P. unidades = CJ+1; también Venta prom. base, Venta proy. USD (+4), Stock inicio (+5), Meses (+7), Cant. proyectada (+8), Cant. confirmada (+10).</w:t>
      </w:r>
    </w:p>
    <w:p>
      <w:pPr>
        <w:numPr>
          <w:ilvl w:val="0"/>
          <w:numId w:val="1003"/>
        </w:numPr>
        <w:pStyle w:val="Compact"/>
      </w:pPr>
      <w:r>
        <w:t xml:space="preserve">Identidad: UN=A, GA=B, Código=C, Categoría=F, Meses/Cat=H, Stock=BN, Meses=BO, Tendencia mensual=AN, Precio ponderado=AS.</w:t>
      </w:r>
    </w:p>
    <w:p>
      <w:pPr>
        <w:numPr>
          <w:ilvl w:val="0"/>
          <w:numId w:val="1003"/>
        </w:numPr>
        <w:pStyle w:val="Compact"/>
      </w:pPr>
      <w:r>
        <w:t xml:space="preserve">Estacionalidad/Evento/TC por mes en la fila 2 del bloque. Venta real por mes en AB–AM (SAP la baja negativa → usar valor absoluto; los meses se leen de la fila 3).</w:t>
      </w:r>
    </w:p>
    <w:p>
      <w:pPr>
        <w:numPr>
          <w:ilvl w:val="0"/>
          <w:numId w:val="1003"/>
        </w:numPr>
        <w:pStyle w:val="Compact"/>
      </w:pPr>
      <w:r>
        <w:t xml:space="preserve">Cada GA tiene 2 filas de encabezado con banner IMPO.</w:t>
      </w:r>
    </w:p>
    <w:p>
      <w:pPr>
        <w:pStyle w:val="Heading2"/>
      </w:pPr>
      <w:bookmarkStart w:id="25" w:name="estructura-costos.xlsm-hoja-general"/>
      <w:r>
        <w:t xml:space="preserve">ESTRUCTURA COSTOS.xlsm (hoja General)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Por código: Costo=AC, Lista actual=J, Moneda=I, CMM=F.</w:t>
      </w:r>
    </w:p>
    <w:p>
      <w:pPr>
        <w:pStyle w:val="Heading2"/>
      </w:pPr>
      <w:bookmarkStart w:id="26" w:name="lógica-clave"/>
      <w:r>
        <w:t xml:space="preserve">LÓGICA CLAVE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Liquidación (método B): Ideal u = suma de VP de los meses del Ideal; Exceso = Stock − ese ideal; factor ×N extiende el horizonte (ideal×N meses); sólo exceso &gt; 0.</w:t>
      </w:r>
    </w:p>
    <w:p>
      <w:pPr>
        <w:numPr>
          <w:ilvl w:val="0"/>
          <w:numId w:val="1005"/>
        </w:numPr>
        <w:pStyle w:val="Compact"/>
      </w:pPr>
      <w:r>
        <w:t xml:space="preserve">Contribución(d) = (Lista×(1−d)×0,7×0,93 − Costo)/(Lista×(1−d)×0,7). Dto Máx = mayor dto con contrib ≥ mín (def 10%). Dto Liq = Máx − gap (def 5%). PV mín = Lista×0,7×(1−Máx).</w:t>
      </w:r>
    </w:p>
    <w:p>
      <w:pPr>
        <w:numPr>
          <w:ilvl w:val="0"/>
          <w:numId w:val="1005"/>
        </w:numPr>
        <w:pStyle w:val="Compact"/>
      </w:pPr>
      <w:r>
        <w:t xml:space="preserve">Precio ponderado = Forecast AS. Costo total = Costo×Stock. Ponderado total = Precio ponderado×Stock.</w:t>
      </w:r>
    </w:p>
    <w:p>
      <w:pPr>
        <w:numPr>
          <w:ilvl w:val="0"/>
          <w:numId w:val="1005"/>
        </w:numPr>
        <w:pStyle w:val="Compact"/>
      </w:pPr>
      <w:r>
        <w:t xml:space="preserve">CMV = Costo × V.P. u. CMV/Vta = CMV/Venta. Header (pesos): CMV = CMV_imp×TC + CMV_dist; TVP = venta_imp×TC + venta_dist; CMV/TVP % = CMV/TVP.</w:t>
      </w:r>
    </w:p>
    <w:p>
      <w:pPr>
        <w:numPr>
          <w:ilvl w:val="0"/>
          <w:numId w:val="1005"/>
        </w:numPr>
        <w:pStyle w:val="Compact"/>
      </w:pPr>
      <w:r>
        <w:t xml:space="preserve">VA c/stk = valor tal cual de</w:t>
      </w:r>
      <w:r>
        <w:t xml:space="preserve"> </w:t>
      </w:r>
      <w:r>
        <w:t xml:space="preserve">“</w:t>
      </w:r>
      <w:r>
        <w:t xml:space="preserve">V.Ajust. c/stock</w:t>
      </w:r>
      <w:r>
        <w:t xml:space="preserve">”</w:t>
      </w:r>
      <w:r>
        <w:t xml:space="preserve"> </w:t>
      </w:r>
      <w:r>
        <w:t xml:space="preserve">(NO ×estacionalidad). % compara VA c/stk vs V.P. u (muestra</w:t>
      </w:r>
      <w:r>
        <w:t xml:space="preserve"> </w:t>
      </w:r>
      <w:r>
        <w:t xml:space="preserve">“</w:t>
      </w:r>
      <w:r>
        <w:t xml:space="preserve">–</w:t>
      </w:r>
      <w:r>
        <w:t xml:space="preserve">”</w:t>
      </w:r>
      <w:r>
        <w:t xml:space="preserve"> </w:t>
      </w:r>
      <w:r>
        <w:t xml:space="preserve">si son iguales).</w:t>
      </w:r>
    </w:p>
    <w:p>
      <w:pPr>
        <w:numPr>
          <w:ilvl w:val="0"/>
          <w:numId w:val="1005"/>
        </w:numPr>
        <w:pStyle w:val="Compact"/>
      </w:pPr>
      <w:r>
        <w:t xml:space="preserve">Histórico: VP del mes = CJ+1 de cada</w:t>
      </w:r>
      <w:r>
        <w:t xml:space="preserve"> </w:t>
      </w:r>
      <w:r>
        <w:t xml:space="preserve">“</w:t>
      </w:r>
      <w:r>
        <w:t xml:space="preserve">Forecast MM-AA</w:t>
      </w:r>
      <w:r>
        <w:t xml:space="preserve">”</w:t>
      </w:r>
      <w:r>
        <w:t xml:space="preserve">; venta real = AB–AM del vivo (abs); match por código; cache en historico_vp.json (archivos congelados, se leen 1 vez). Desv% = (Real−VP)/VP; Precisión = 100 − Σ|Real−VP|/ΣVP.</w:t>
      </w:r>
    </w:p>
    <w:p>
      <w:pPr>
        <w:numPr>
          <w:ilvl w:val="0"/>
          <w:numId w:val="1005"/>
        </w:numPr>
        <w:pStyle w:val="Compact"/>
      </w:pPr>
      <w:r>
        <w:t xml:space="preserve">El generador NO pre-redondea (valores como en Excel). Excels en formato Contabilidad USD/$ (numérico).</w:t>
      </w:r>
    </w:p>
    <w:p>
      <w:pPr>
        <w:pStyle w:val="Heading2"/>
      </w:pPr>
      <w:bookmarkStart w:id="27" w:name="reglas-de-trabajo-mías"/>
      <w:r>
        <w:t xml:space="preserve">REGLAS DE TRABAJO (mías)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Respuestas concisas y claras; ofrecer opciones tipo checklist.</w:t>
      </w:r>
    </w:p>
    <w:p>
      <w:pPr>
        <w:numPr>
          <w:ilvl w:val="0"/>
          <w:numId w:val="1006"/>
        </w:numPr>
        <w:pStyle w:val="Compact"/>
      </w:pPr>
      <w:r>
        <w:t xml:space="preserve">Antes de construir algo grande, mostrar preview/mock y confirmar.</w:t>
      </w:r>
    </w:p>
    <w:p>
      <w:pPr>
        <w:numPr>
          <w:ilvl w:val="0"/>
          <w:numId w:val="1006"/>
        </w:numPr>
        <w:pStyle w:val="Compact"/>
      </w:pPr>
      <w:r>
        <w:t xml:space="preserve">Toda automatización debe poder enviarse por mail/WhatsApp (archivo).</w:t>
      </w:r>
    </w:p>
    <w:p>
      <w:pPr>
        <w:numPr>
          <w:ilvl w:val="0"/>
          <w:numId w:val="1006"/>
        </w:numPr>
        <w:pStyle w:val="Compact"/>
      </w:pPr>
      <w:r>
        <w:t xml:space="preserve">Validar los cambios visualmente antes de cerrar.</w:t>
      </w:r>
    </w:p>
    <w:p>
      <w:pPr>
        <w:numPr>
          <w:ilvl w:val="0"/>
          <w:numId w:val="1006"/>
        </w:numPr>
        <w:pStyle w:val="Compact"/>
      </w:pPr>
      <w:r>
        <w:t xml:space="preserve">Editar SIEMPRE la plantilla (no el HTML final); el .bat regenera. Al terminar cambios, actualizar Memoria/Prompt/Skills (PDF + Word) y el proyecto.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2026-07-16T20:13:15Z</dcterms:created>
  <dcterms:modified xsi:type="dcterms:W3CDTF">2026-07-16T20:13:15Z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