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7B85D" w14:textId="7F6845BD" w:rsidR="00E7603A" w:rsidRDefault="00E7603A" w:rsidP="00E7603A">
      <w:pPr>
        <w:pStyle w:val="Heading1"/>
        <w:spacing w:line="276" w:lineRule="auto"/>
        <w:ind w:left="0" w:firstLine="0"/>
        <w:jc w:val="center"/>
        <w:rPr>
          <w:rStyle w:val="Strong"/>
          <w:rFonts w:ascii="Arial" w:hAnsi="Arial" w:cs="Arial"/>
          <w:sz w:val="40"/>
          <w:szCs w:val="40"/>
          <w:lang w:val="hy-AM"/>
        </w:rPr>
      </w:pPr>
      <w:r w:rsidRPr="00E7603A">
        <w:rPr>
          <w:rStyle w:val="Strong"/>
          <w:rFonts w:ascii="Arial" w:hAnsi="Arial" w:cs="Arial"/>
          <w:sz w:val="40"/>
          <w:szCs w:val="40"/>
          <w:lang w:val="hy-AM"/>
        </w:rPr>
        <w:t>ՆԵՐԱԾՈՒԹՅՈՒՆ</w:t>
      </w:r>
    </w:p>
    <w:p w14:paraId="14E88109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Սրտանոթային հիվանդությունները մինչև այսօր հանդիսանում են մահացության առաջատար պատճառներից մեկը ամբողջ աշխարհում։ Կարդիոլոգիական պաթոլոգիաների զգալի մասը կապված է սրտի ռիթմի խանգարումների՝ արիթմիաների հետ։ Արիթմիաների վաղ հայտնաբերումը հնարավորություն է տալիս նվազեցնել բարդությունների ռիսկը և օպտիմալացնել բուժումը։ Այս համատեքստում էլեկտրոկարդիոգրամայի (ԷԿԳ) վերլուծությունը հանդիսանում է ախտորոշման հիմնական գործիքներից մեկը։</w:t>
      </w:r>
    </w:p>
    <w:p w14:paraId="36AAE10E" w14:textId="22029BE4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Ժամանակակից ԷԿԳ–մոնիթորինգի համակարգերը մեծ քանակությամբ սիգնալներ են արտադրում՝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մեկօրյա Հոլտերյան մոնիթորինգ,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ստացիոնար և շարժական գրանցիչներ,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կրելի սարքեր։</w:t>
      </w:r>
    </w:p>
    <w:p w14:paraId="5488A50F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Այդպիսի տվյալների ձեռքով մշակումն գործնականում անհնար է, ուստի ակտիվորեն զարգանում են ԷԿԳ-ի ավտոմատ վերլուծության և արիթմիաների ճանաչման մեթոդները։ Միևնույն ժամանակ այս խնդիրը պարունակում է մի շարք դժվարություններ.</w:t>
      </w:r>
    </w:p>
    <w:p w14:paraId="19311B86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• ԷԿԳ-ի ձևի մեծ փոփոխականություն տարբեր պացիենտների մոտ,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աղմուկներ և գրանցման արհեստածին խանգարումներ (մկանային աղմուկ, իզոլինի շեղում, ցանցի միջամտություններ),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արիթմիաների բազմազանություն և դրանց համակցված ձևեր,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ռեալ ժամանակի պահանջ և սահմանափակ հաշվարկային ռեսուրսներ (կրելի սարքեր, ներկառուցված համակարգեր)։</w:t>
      </w:r>
    </w:p>
    <w:p w14:paraId="0BF9ACD0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Լայնորեն կիրառվում են ժամանակային վերլուծության մեթոդներ (RR ինտերվալներ, QRS կոմպլեքսի ձև) և Ֆուրիեի փոխակերպման հիման վրա գործող մոտեցումներ։ Սակայն տրիգոնոմետրիկ բազիսային ներկայացումը միշտ չէ, որ օպտիմալ է ԷԿԳ-ի համար, որը պարունակում է սուր ֆրոնտեր, կտրվածքով-մշտական հատվածներ և արագ փոփոխվող ալիքներ։</w:t>
      </w:r>
    </w:p>
    <w:p w14:paraId="046765D5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Այս առումով հետաքրքիր է Ուոլշ–Ադամարի փոխափոխության կիրառումը՝ կառուցված կտրվածքով-մշտական օրթոգոնալ ֆունկցիաների համակարգի վրա։ Ուոլշ–Ադամարի փոխակերպումը.</w:t>
      </w:r>
    </w:p>
    <w:p w14:paraId="0DBA4DAF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lastRenderedPageBreak/>
        <w:t>• ապահովում է արագ հաշվարկ՝ O(N log N),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զգայուն է սուր փոփոխությունների և դիսկրետ կառուցվածքների նկատմամբ,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լավ համակցվում է բինարիզացիայի և շեմային մեթոդների հետ,</w:t>
      </w:r>
      <w:r w:rsidRPr="00E7603A">
        <w:rPr>
          <w:rFonts w:ascii="Arial" w:hAnsi="Arial" w:cs="Arial"/>
          <w:sz w:val="26"/>
          <w:szCs w:val="26"/>
          <w:lang w:val="hy-AM"/>
        </w:rPr>
        <w:br/>
        <w:t>• հարմար է ապարատային իրականացումների համար (պարզ գումարում և հանում)։</w:t>
      </w:r>
    </w:p>
    <w:p w14:paraId="3F42F9FB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Style w:val="Strong"/>
          <w:rFonts w:ascii="Arial" w:hAnsi="Arial" w:cs="Arial"/>
          <w:sz w:val="26"/>
          <w:szCs w:val="26"/>
          <w:lang w:val="hy-AM"/>
        </w:rPr>
        <w:t>Աշխատանքի նպատակն է</w:t>
      </w:r>
      <w:r w:rsidRPr="00E7603A">
        <w:rPr>
          <w:rFonts w:ascii="Arial" w:hAnsi="Arial" w:cs="Arial"/>
          <w:sz w:val="26"/>
          <w:szCs w:val="26"/>
          <w:lang w:val="hy-AM"/>
        </w:rPr>
        <w:t>՝ ուսումնասիրել և իրականացնել մոտեցում՝ ԷԿԳ տվյալների հիման վրա արիթմիաների ավտոմատ հայտնաբերման համար՝ կիրառելով Ուոլշ–Ադամարի փոխակերպում։</w:t>
      </w:r>
    </w:p>
    <w:p w14:paraId="077CEFFF" w14:textId="77777777" w:rsidR="00E7603A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Style w:val="Strong"/>
          <w:rFonts w:ascii="Arial" w:hAnsi="Arial" w:cs="Arial"/>
          <w:sz w:val="26"/>
          <w:szCs w:val="26"/>
          <w:lang w:val="hy-AM"/>
        </w:rPr>
        <w:t>Աշխատանքի խնդիրներն են</w:t>
      </w:r>
      <w:r w:rsidRPr="00E7603A">
        <w:rPr>
          <w:rStyle w:val="Strong"/>
          <w:rFonts w:ascii="Cambria Math" w:hAnsi="Cambria Math" w:cs="Cambria Math"/>
          <w:sz w:val="26"/>
          <w:szCs w:val="26"/>
          <w:lang w:val="hy-AM"/>
        </w:rPr>
        <w:t>․</w:t>
      </w:r>
    </w:p>
    <w:p w14:paraId="5F0FCCFF" w14:textId="77777777" w:rsidR="00E7603A" w:rsidRPr="00E7603A" w:rsidRDefault="00E7603A" w:rsidP="00E7603A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Նկարագրել ԷԿԳ-ի վերլուծության ֆիզիոլոգիական և մաթեմատիկական հիմքերը՝ առանձնացնելով արիթմիաների ախտորոշման համար կարևոր պարամետրերը։</w:t>
      </w:r>
    </w:p>
    <w:p w14:paraId="7C3837C9" w14:textId="77777777" w:rsidR="00E7603A" w:rsidRPr="00E7603A" w:rsidRDefault="00E7603A" w:rsidP="00E7603A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Ուսումնասիրել Ուոլշ–Ադամարի փոխակերպման մաթեմատիկական կառուցվածքն ու հատկությունները, կիրառելի ԷԿԳ–սիգնալների համար։</w:t>
      </w:r>
    </w:p>
    <w:p w14:paraId="13C12278" w14:textId="77777777" w:rsidR="00E7603A" w:rsidRPr="00E7603A" w:rsidRDefault="00E7603A" w:rsidP="00E7603A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Ձևակերպել ԷԿԳ-ի պատուհանավորման և Ուոլշ–սպեկտրների կառուցման մեթոդը, առաջարկել սպեկտրալ հատկանիշների համակարգ։</w:t>
      </w:r>
    </w:p>
    <w:p w14:paraId="7354003A" w14:textId="77777777" w:rsidR="00E7603A" w:rsidRPr="00E7603A" w:rsidRDefault="00E7603A" w:rsidP="00E7603A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Իրականացնել Python–ով համակարգի աշխատունակ նախատիպ՝ սինթետիկ ԷԿԳ գեներացիա, WHT հաշվարկ, հատկանիշների արտածում, դասակարգիչի ուսուցում։</w:t>
      </w:r>
    </w:p>
    <w:p w14:paraId="78999878" w14:textId="77777777" w:rsidR="00E7603A" w:rsidRPr="00E7603A" w:rsidRDefault="00E7603A" w:rsidP="00E7603A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Fonts w:ascii="Arial" w:hAnsi="Arial" w:cs="Arial"/>
          <w:sz w:val="26"/>
          <w:szCs w:val="26"/>
          <w:lang w:val="hy-AM"/>
        </w:rPr>
        <w:t>Կատարել թվային փորձարկումներ սինթետիկ տվյալների վրա, գնահատել նորմալ և արիթմիկ վիճակների տարբերակման որակը, քննարկել սահմանափակումներն ու հեռանկարները։</w:t>
      </w:r>
    </w:p>
    <w:p w14:paraId="7EA0D09A" w14:textId="21F3BA85" w:rsidR="00366C55" w:rsidRPr="00E7603A" w:rsidRDefault="00E7603A" w:rsidP="00E7603A">
      <w:pPr>
        <w:pStyle w:val="NormalWeb"/>
        <w:spacing w:line="276" w:lineRule="auto"/>
        <w:rPr>
          <w:rFonts w:ascii="Arial" w:hAnsi="Arial" w:cs="Arial"/>
          <w:sz w:val="26"/>
          <w:szCs w:val="26"/>
          <w:lang w:val="hy-AM"/>
        </w:rPr>
      </w:pPr>
      <w:r w:rsidRPr="00E7603A">
        <w:rPr>
          <w:rStyle w:val="Strong"/>
          <w:rFonts w:ascii="Arial" w:hAnsi="Arial" w:cs="Arial"/>
          <w:sz w:val="26"/>
          <w:szCs w:val="26"/>
          <w:lang w:val="hy-AM"/>
        </w:rPr>
        <w:t>Աշխատանքի գործնական նշանակությունը</w:t>
      </w:r>
      <w:r w:rsidRPr="00E7603A">
        <w:rPr>
          <w:rFonts w:ascii="Arial" w:hAnsi="Arial" w:cs="Arial"/>
          <w:sz w:val="26"/>
          <w:szCs w:val="26"/>
          <w:lang w:val="hy-AM"/>
        </w:rPr>
        <w:t xml:space="preserve"> կայանում է Ուոլշ–Ադամարի փոխակերպման վրա հիմնված պարզ, ինտերպրետացվող և հաշվարկային արդյունավետ մոտեցման մշակման մեջ, որը կարող է կիրառվել մոնիթորինգի համակարգերում և ուսումնական նախագծերում՝ բիոմեդիցինական սիգնալների մշակման ոլորտում։</w:t>
      </w:r>
    </w:p>
    <w:sectPr w:rsidR="00366C55" w:rsidRPr="00E76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912F4"/>
    <w:multiLevelType w:val="multilevel"/>
    <w:tmpl w:val="A71C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26"/>
    <w:rsid w:val="00366C55"/>
    <w:rsid w:val="006E2926"/>
    <w:rsid w:val="00E7603A"/>
    <w:rsid w:val="00E7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3C0A2"/>
  <w15:chartTrackingRefBased/>
  <w15:docId w15:val="{15DD38F3-5859-403E-AE2F-B72C877F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E7603A"/>
    <w:pPr>
      <w:ind w:left="3727" w:hanging="3585"/>
      <w:outlineLvl w:val="0"/>
    </w:pPr>
    <w:rPr>
      <w:rFonts w:ascii="Comic Sans MS" w:eastAsia="Comic Sans MS" w:hAnsi="Comic Sans MS" w:cs="Comic Sans MS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3A"/>
    <w:rPr>
      <w:rFonts w:ascii="Comic Sans MS" w:eastAsia="Comic Sans MS" w:hAnsi="Comic Sans MS" w:cs="Comic Sans MS"/>
      <w:sz w:val="27"/>
      <w:szCs w:val="27"/>
    </w:rPr>
  </w:style>
  <w:style w:type="character" w:styleId="Strong">
    <w:name w:val="Strong"/>
    <w:basedOn w:val="DefaultParagraphFont"/>
    <w:uiPriority w:val="22"/>
    <w:qFormat/>
    <w:rsid w:val="00E7603A"/>
    <w:rPr>
      <w:b/>
      <w:bCs/>
    </w:rPr>
  </w:style>
  <w:style w:type="paragraph" w:styleId="NormalWeb">
    <w:name w:val="Normal (Web)"/>
    <w:basedOn w:val="Normal"/>
    <w:uiPriority w:val="99"/>
    <w:unhideWhenUsed/>
    <w:rsid w:val="00E7603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2025-11-29T17:46:00Z</dcterms:created>
  <dcterms:modified xsi:type="dcterms:W3CDTF">2025-11-29T18:10:00Z</dcterms:modified>
</cp:coreProperties>
</file>