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87C46" w14:textId="7DD34A00" w:rsidR="00BF6451" w:rsidRPr="00BF6451" w:rsidRDefault="00BF6451" w:rsidP="00BF6451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</w:pPr>
      <w:r w:rsidRPr="00BF6451">
        <w:rPr>
          <w:rFonts w:ascii="Arial" w:eastAsia="Times New Roman" w:hAnsi="Arial" w:cs="Arial"/>
          <w:b/>
          <w:bCs/>
          <w:kern w:val="36"/>
          <w:sz w:val="48"/>
          <w:szCs w:val="48"/>
          <w:lang w:val="hy-AM"/>
        </w:rPr>
        <w:t xml:space="preserve">ԳԼՈՒԽ 2 – ԷԿԳ-ի և առիթմիաների հիմունքներ </w:t>
      </w:r>
    </w:p>
    <w:p w14:paraId="68545E65" w14:textId="77777777" w:rsidR="00BF6451" w:rsidRPr="00BF6451" w:rsidRDefault="00BF6451" w:rsidP="00BF64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hy-AM"/>
        </w:rPr>
      </w:pPr>
      <w:r w:rsidRPr="00BF6451">
        <w:rPr>
          <w:rFonts w:ascii="Arial" w:eastAsia="Times New Roman" w:hAnsi="Arial" w:cs="Arial"/>
          <w:b/>
          <w:bCs/>
          <w:sz w:val="36"/>
          <w:szCs w:val="36"/>
          <w:lang w:val="hy-AM"/>
        </w:rPr>
        <w:t>2.1. ԷԿԳ-սիգնալի ֆիզիոլոգիան</w:t>
      </w:r>
    </w:p>
    <w:p w14:paraId="07B64826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Էլեկտրասրտագրությունը (ԷԿԳ) գրանցում է սրտի համախմբված էլեկտրական ակտիվությունը։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br/>
        <w:t>Ստանդարտ ԷԿԳ-ում առանձնացվում են հետևյալ բաղադրիչները.</w:t>
      </w:r>
    </w:p>
    <w:p w14:paraId="76FA8C27" w14:textId="77777777" w:rsidR="00BF6451" w:rsidRPr="00BF6451" w:rsidRDefault="00BF6451" w:rsidP="00BF64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P ալիք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– նախասրտերի ապաբևեռացում</w:t>
      </w:r>
    </w:p>
    <w:p w14:paraId="04DFB6C6" w14:textId="77777777" w:rsidR="00BF6451" w:rsidRPr="00BF6451" w:rsidRDefault="00BF6451" w:rsidP="00BF64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QRS համալիր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– փորոքների արագ ապաբևեռացում</w:t>
      </w:r>
    </w:p>
    <w:p w14:paraId="15736E1F" w14:textId="77777777" w:rsidR="00BF6451" w:rsidRPr="00BF6451" w:rsidRDefault="00BF6451" w:rsidP="00BF64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ST հատված և T ալիք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– փորոքների վերաբևեռացում</w:t>
      </w:r>
    </w:p>
    <w:p w14:paraId="08546AD7" w14:textId="77777777" w:rsidR="00BF6451" w:rsidRPr="00BF6451" w:rsidRDefault="00BF6451" w:rsidP="00BF64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RR ինտերվալ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– հարակից QRS համալիրների միջև ընկած ժամանակը (սրտային ցիկլ)</w:t>
      </w:r>
    </w:p>
    <w:p w14:paraId="299369D6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Նորմալ սինուսային ռիթմը բնորոշվում է՝</w:t>
      </w:r>
    </w:p>
    <w:p w14:paraId="17500545" w14:textId="77777777" w:rsidR="00BF6451" w:rsidRPr="00BF6451" w:rsidRDefault="00BF6451" w:rsidP="00BF645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կայուն RR ինտերվալներով (ֆիզիոլոգիական տատանումների սահմաններում),</w:t>
      </w:r>
    </w:p>
    <w:p w14:paraId="73E6E953" w14:textId="77777777" w:rsidR="00BF6451" w:rsidRPr="00BF6451" w:rsidRDefault="00BF6451" w:rsidP="00BF645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QRS համալիրի կայուն ձևով,</w:t>
      </w:r>
    </w:p>
    <w:p w14:paraId="7C921D5E" w14:textId="77777777" w:rsidR="00BF6451" w:rsidRPr="00BF6451" w:rsidRDefault="00BF6451" w:rsidP="00BF645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P, QRS և T ալիքների փոխկապակցվածությամբ։</w:t>
      </w:r>
    </w:p>
    <w:p w14:paraId="0C7DA80C" w14:textId="77777777" w:rsidR="00BF6451" w:rsidRPr="00BF6451" w:rsidRDefault="00BF6451" w:rsidP="00BF6451">
      <w:pPr>
        <w:spacing w:after="0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pict w14:anchorId="3559EAC7">
          <v:rect id="_x0000_i1025" style="width:0;height:1.5pt" o:hralign="center" o:hrstd="t" o:hr="t" fillcolor="#a0a0a0" stroked="f"/>
        </w:pict>
      </w:r>
    </w:p>
    <w:p w14:paraId="4BA48271" w14:textId="77777777" w:rsidR="00BF6451" w:rsidRPr="00BF6451" w:rsidRDefault="00BF6451" w:rsidP="00BF64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hy-AM"/>
        </w:rPr>
      </w:pPr>
      <w:r w:rsidRPr="00BF6451">
        <w:rPr>
          <w:rFonts w:ascii="Arial" w:eastAsia="Times New Roman" w:hAnsi="Arial" w:cs="Arial"/>
          <w:b/>
          <w:bCs/>
          <w:sz w:val="36"/>
          <w:szCs w:val="36"/>
          <w:lang w:val="hy-AM"/>
        </w:rPr>
        <w:t>2.2. Առիթմիաների հիմնական տեսակները</w:t>
      </w:r>
    </w:p>
    <w:p w14:paraId="012CF7BB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Սրտային ռիթմի լայնորեն տարածված խանգարումներ.</w:t>
      </w:r>
    </w:p>
    <w:p w14:paraId="352869C5" w14:textId="77777777" w:rsidR="00BF6451" w:rsidRPr="00BF6451" w:rsidRDefault="00BF6451" w:rsidP="00BF64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Սինուսային տախիկարդիա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և </w:t>
      </w: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բրադիկարդիա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(ռիթմի արագացում կամ դանդաղում)</w:t>
      </w:r>
    </w:p>
    <w:p w14:paraId="6A6E842E" w14:textId="77777777" w:rsidR="00BF6451" w:rsidRPr="00BF6451" w:rsidRDefault="00BF6451" w:rsidP="00BF64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Էքստրասիստոլիա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(միայնակ կամ զույգ վաղաժամ նետումներ)</w:t>
      </w:r>
    </w:p>
    <w:p w14:paraId="2CD1C758" w14:textId="77777777" w:rsidR="00BF6451" w:rsidRPr="00BF6451" w:rsidRDefault="00BF6451" w:rsidP="00BF64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Նախասրտերի ֆիբրիլյացիա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(անհետևողական ռիթմ, P ալիքի բացակայություն)</w:t>
      </w:r>
    </w:p>
    <w:p w14:paraId="06D9490C" w14:textId="77777777" w:rsidR="00BF6451" w:rsidRPr="00BF6451" w:rsidRDefault="00BF6451" w:rsidP="00BF64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Վրիպած ծագման տախիկարդիաներ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>՝ նախասրտային և փորոքային</w:t>
      </w:r>
    </w:p>
    <w:p w14:paraId="58D40F2D" w14:textId="77777777" w:rsidR="00BF6451" w:rsidRPr="00BF6451" w:rsidRDefault="00BF6451" w:rsidP="00BF64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Անանցանելիության բլոկադաներ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(ինտերվալների փոփոխություն, համալիրների բացթողում)</w:t>
      </w:r>
    </w:p>
    <w:p w14:paraId="5A570591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Առիթմիաները արտահայտվում են ինչպես RR ինտերվալների փոփոխությամբ, այնպես էլ QRS ձևի կամ P/T ալիքների ձևախախտումով։</w:t>
      </w:r>
    </w:p>
    <w:p w14:paraId="577D6BCF" w14:textId="77777777" w:rsidR="00BF6451" w:rsidRPr="00BF6451" w:rsidRDefault="00BF6451" w:rsidP="00BF6451">
      <w:pPr>
        <w:spacing w:after="0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lastRenderedPageBreak/>
        <w:pict w14:anchorId="5590B04E">
          <v:rect id="_x0000_i1026" style="width:0;height:1.5pt" o:hralign="center" o:hrstd="t" o:hr="t" fillcolor="#a0a0a0" stroked="f"/>
        </w:pict>
      </w:r>
    </w:p>
    <w:p w14:paraId="019DBFC4" w14:textId="77777777" w:rsidR="00BF6451" w:rsidRPr="00BF6451" w:rsidRDefault="00BF6451" w:rsidP="00BF64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hy-AM"/>
        </w:rPr>
      </w:pPr>
      <w:r w:rsidRPr="00BF6451">
        <w:rPr>
          <w:rFonts w:ascii="Arial" w:eastAsia="Times New Roman" w:hAnsi="Arial" w:cs="Arial"/>
          <w:b/>
          <w:bCs/>
          <w:sz w:val="36"/>
          <w:szCs w:val="36"/>
          <w:lang w:val="hy-AM"/>
        </w:rPr>
        <w:t>2.3. ԷԿԳ-ի ավտոմատ վերլուծություն</w:t>
      </w:r>
    </w:p>
    <w:p w14:paraId="1BD27455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Ավտոմատ ԷԿԳ մշակման տիպիկ ալգորիթմը ներառում է՝</w:t>
      </w:r>
    </w:p>
    <w:p w14:paraId="73C5A835" w14:textId="77777777" w:rsidR="00BF6451" w:rsidRPr="00BF6451" w:rsidRDefault="00BF6451" w:rsidP="00BF645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Նախնական ֆիլտրացիա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 xml:space="preserve"> (աղմուկի, հիմային տեղաշարժի հեռացում)</w:t>
      </w:r>
    </w:p>
    <w:p w14:paraId="00D301F7" w14:textId="77777777" w:rsidR="00BF6451" w:rsidRPr="00BF6451" w:rsidRDefault="00BF6451" w:rsidP="00BF645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QRS համալիրների հայտնաբերում</w:t>
      </w:r>
    </w:p>
    <w:p w14:paraId="39FF109C" w14:textId="77777777" w:rsidR="00BF6451" w:rsidRPr="00BF6451" w:rsidRDefault="00BF6451" w:rsidP="00BF645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RR ինտերվալների և մորֆոլոգիական պարամետրերի չափում</w:t>
      </w:r>
    </w:p>
    <w:p w14:paraId="092D0D23" w14:textId="77777777" w:rsidR="00BF6451" w:rsidRPr="00BF6451" w:rsidRDefault="00BF6451" w:rsidP="00BF645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Ռիթմի և առանձին համալիրների դասակարգում</w:t>
      </w:r>
    </w:p>
    <w:p w14:paraId="205DBC34" w14:textId="77777777" w:rsidR="00BF6451" w:rsidRPr="00BF6451" w:rsidRDefault="00BF6451" w:rsidP="00BF645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b/>
          <w:bCs/>
          <w:sz w:val="24"/>
          <w:szCs w:val="24"/>
          <w:lang w:val="hy-AM"/>
        </w:rPr>
        <w:t>Բժշկի համար հաշվետվության կազմավորում</w:t>
      </w:r>
    </w:p>
    <w:p w14:paraId="4709CB1E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Ժամանակակից մոտեցումները ներառում են՝</w:t>
      </w:r>
    </w:p>
    <w:p w14:paraId="5DC20887" w14:textId="77777777" w:rsidR="00BF6451" w:rsidRPr="00BF6451" w:rsidRDefault="00BF6451" w:rsidP="00BF645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դասական մեթոդներ (օր.՝ Pan–Tompkins),</w:t>
      </w:r>
    </w:p>
    <w:p w14:paraId="77CDF995" w14:textId="77777777" w:rsidR="00BF6451" w:rsidRPr="00BF6451" w:rsidRDefault="00BF6451" w:rsidP="00BF645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մեքենայական ուսուցման և խորքային նեյրոցանցերի տեխնիկաներ։</w:t>
      </w:r>
    </w:p>
    <w:p w14:paraId="33ECC177" w14:textId="77777777" w:rsidR="00BF6451" w:rsidRPr="00BF6451" w:rsidRDefault="00BF6451" w:rsidP="00BF64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hy-AM"/>
        </w:rPr>
      </w:pPr>
      <w:r w:rsidRPr="00BF6451">
        <w:rPr>
          <w:rFonts w:ascii="Arial" w:eastAsia="Times New Roman" w:hAnsi="Arial" w:cs="Arial"/>
          <w:sz w:val="24"/>
          <w:szCs w:val="24"/>
          <w:lang w:val="hy-AM"/>
        </w:rPr>
        <w:t>Սակայն վերջինները հաճախ պահանջում են մեծ հաշվարկային ռեսուրսներ և դժվար են բացատրվում, ինչի պատճառով բազիս-տարբերակները (օր</w:t>
      </w:r>
      <w:r w:rsidRPr="00BF6451">
        <w:rPr>
          <w:rFonts w:ascii="Cambria Math" w:eastAsia="Times New Roman" w:hAnsi="Cambria Math" w:cs="Cambria Math"/>
          <w:sz w:val="24"/>
          <w:szCs w:val="24"/>
          <w:lang w:val="hy-AM"/>
        </w:rPr>
        <w:t>․</w:t>
      </w:r>
      <w:r w:rsidRPr="00BF6451">
        <w:rPr>
          <w:rFonts w:ascii="Arial" w:eastAsia="Times New Roman" w:hAnsi="Arial" w:cs="Arial"/>
          <w:sz w:val="24"/>
          <w:szCs w:val="24"/>
          <w:lang w:val="hy-AM"/>
        </w:rPr>
        <w:t>՝ Ուոլշ–Ադամարի փոխակերպում) ունեն առավելություններ պարզության և արագության շնորհիվ։</w:t>
      </w:r>
    </w:p>
    <w:p w14:paraId="601A7B81" w14:textId="77777777" w:rsidR="00366C55" w:rsidRPr="00BF6451" w:rsidRDefault="00366C55" w:rsidP="00BF6451">
      <w:pPr>
        <w:spacing w:line="276" w:lineRule="auto"/>
        <w:rPr>
          <w:rFonts w:ascii="Arial" w:hAnsi="Arial" w:cs="Arial"/>
          <w:lang w:val="hy-AM"/>
        </w:rPr>
      </w:pPr>
    </w:p>
    <w:sectPr w:rsidR="00366C55" w:rsidRPr="00BF6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37B4A"/>
    <w:multiLevelType w:val="multilevel"/>
    <w:tmpl w:val="438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22B81"/>
    <w:multiLevelType w:val="multilevel"/>
    <w:tmpl w:val="7F6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801C8"/>
    <w:multiLevelType w:val="multilevel"/>
    <w:tmpl w:val="2A0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16F6B"/>
    <w:multiLevelType w:val="multilevel"/>
    <w:tmpl w:val="63C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F190D"/>
    <w:multiLevelType w:val="multilevel"/>
    <w:tmpl w:val="83AC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DB"/>
    <w:rsid w:val="000005DB"/>
    <w:rsid w:val="00366C55"/>
    <w:rsid w:val="00BF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C54E"/>
  <w15:chartTrackingRefBased/>
  <w15:docId w15:val="{0DC6BD01-BAD1-4135-8D91-6EBFC1AF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4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45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F64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1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2025-12-01T13:42:00Z</dcterms:created>
  <dcterms:modified xsi:type="dcterms:W3CDTF">2025-12-01T13:43:00Z</dcterms:modified>
</cp:coreProperties>
</file>