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D4EF0" w14:textId="0C2D056B" w:rsidR="00790B4D" w:rsidRDefault="00790B4D" w:rsidP="00790B4D">
      <w:pPr>
        <w:pStyle w:val="NormalWeb"/>
      </w:pPr>
      <w:r>
        <w:t>25_</w:t>
      </w:r>
    </w:p>
    <w:p w14:paraId="2BDE407B" w14:textId="77777777" w:rsidR="00790B4D" w:rsidRDefault="00790B4D" w:rsidP="00790B4D">
      <w:pPr>
        <w:pStyle w:val="NormalWeb"/>
        <w:rPr>
          <w:sz w:val="28"/>
          <w:szCs w:val="28"/>
        </w:rPr>
      </w:pPr>
    </w:p>
    <w:p w14:paraId="628F6C14" w14:textId="2DCCFBA2" w:rsidR="00790B4D" w:rsidRPr="00790B4D" w:rsidRDefault="00790B4D" w:rsidP="00790B4D">
      <w:pPr>
        <w:pStyle w:val="NormalWeb"/>
        <w:rPr>
          <w:sz w:val="28"/>
          <w:szCs w:val="28"/>
        </w:rPr>
      </w:pPr>
      <w:r w:rsidRPr="00790B4D">
        <w:rPr>
          <w:sz w:val="28"/>
          <w:szCs w:val="28"/>
        </w:rPr>
        <w:t xml:space="preserve">Sure, here’s the corrected version of the passage with the corrections in </w:t>
      </w:r>
      <w:r w:rsidRPr="00790B4D">
        <w:rPr>
          <w:rStyle w:val="Strong"/>
          <w:rFonts w:eastAsiaTheme="majorEastAsia"/>
          <w:sz w:val="28"/>
          <w:szCs w:val="28"/>
        </w:rPr>
        <w:t>bold</w:t>
      </w:r>
      <w:r w:rsidRPr="00790B4D">
        <w:rPr>
          <w:sz w:val="28"/>
          <w:szCs w:val="28"/>
        </w:rPr>
        <w:t>:</w:t>
      </w:r>
    </w:p>
    <w:p w14:paraId="33323793" w14:textId="77777777" w:rsidR="00790B4D" w:rsidRPr="00790B4D" w:rsidRDefault="00790B4D" w:rsidP="00790B4D">
      <w:pPr>
        <w:pStyle w:val="NormalWeb"/>
        <w:spacing w:line="480" w:lineRule="auto"/>
        <w:rPr>
          <w:sz w:val="28"/>
          <w:szCs w:val="28"/>
        </w:rPr>
      </w:pPr>
      <w:r w:rsidRPr="00790B4D">
        <w:rPr>
          <w:sz w:val="28"/>
          <w:szCs w:val="28"/>
        </w:rPr>
        <w:t xml:space="preserve">This passage is about an experience of using English as a tourist in </w:t>
      </w:r>
      <w:r w:rsidRPr="00790B4D">
        <w:rPr>
          <w:rStyle w:val="Strong"/>
          <w:rFonts w:eastAsiaTheme="majorEastAsia"/>
          <w:sz w:val="28"/>
          <w:szCs w:val="28"/>
        </w:rPr>
        <w:t>a</w:t>
      </w:r>
      <w:r w:rsidRPr="00790B4D">
        <w:rPr>
          <w:sz w:val="28"/>
          <w:szCs w:val="28"/>
        </w:rPr>
        <w:t xml:space="preserve"> foreign country. English is the most common language in the world. Several countries use it as their first language and many as their second language. Moreover, due to the widespread use of English in international business, </w:t>
      </w:r>
      <w:r w:rsidRPr="00790B4D">
        <w:rPr>
          <w:rStyle w:val="Strong"/>
          <w:rFonts w:eastAsiaTheme="majorEastAsia"/>
          <w:sz w:val="28"/>
          <w:szCs w:val="28"/>
        </w:rPr>
        <w:t>the</w:t>
      </w:r>
      <w:r w:rsidRPr="00790B4D">
        <w:rPr>
          <w:sz w:val="28"/>
          <w:szCs w:val="28"/>
        </w:rPr>
        <w:t xml:space="preserve"> travel industry, and </w:t>
      </w:r>
      <w:r w:rsidRPr="00790B4D">
        <w:rPr>
          <w:rStyle w:val="Strong"/>
          <w:rFonts w:eastAsiaTheme="majorEastAsia"/>
          <w:sz w:val="28"/>
          <w:szCs w:val="28"/>
        </w:rPr>
        <w:t>the fast growth</w:t>
      </w:r>
      <w:r w:rsidRPr="00790B4D">
        <w:rPr>
          <w:sz w:val="28"/>
          <w:szCs w:val="28"/>
        </w:rPr>
        <w:t xml:space="preserve"> of </w:t>
      </w:r>
      <w:r w:rsidRPr="00790B4D">
        <w:rPr>
          <w:rStyle w:val="Strong"/>
          <w:rFonts w:eastAsiaTheme="majorEastAsia"/>
          <w:sz w:val="28"/>
          <w:szCs w:val="28"/>
        </w:rPr>
        <w:t>the</w:t>
      </w:r>
      <w:r w:rsidRPr="00790B4D">
        <w:rPr>
          <w:sz w:val="28"/>
          <w:szCs w:val="28"/>
        </w:rPr>
        <w:t xml:space="preserve"> internet, more and more people learn it as a foreign language. As </w:t>
      </w:r>
      <w:r w:rsidRPr="00790B4D">
        <w:rPr>
          <w:rStyle w:val="Strong"/>
          <w:rFonts w:eastAsiaTheme="majorEastAsia"/>
          <w:sz w:val="28"/>
          <w:szCs w:val="28"/>
        </w:rPr>
        <w:t>not so many</w:t>
      </w:r>
      <w:r w:rsidRPr="00790B4D">
        <w:rPr>
          <w:sz w:val="28"/>
          <w:szCs w:val="28"/>
        </w:rPr>
        <w:t xml:space="preserve"> people have </w:t>
      </w:r>
      <w:r w:rsidRPr="00790B4D">
        <w:rPr>
          <w:rStyle w:val="Strong"/>
          <w:rFonts w:eastAsiaTheme="majorEastAsia"/>
          <w:sz w:val="28"/>
          <w:szCs w:val="28"/>
        </w:rPr>
        <w:t>the</w:t>
      </w:r>
      <w:r w:rsidRPr="00790B4D">
        <w:rPr>
          <w:sz w:val="28"/>
          <w:szCs w:val="28"/>
        </w:rPr>
        <w:t xml:space="preserve"> chance to learn it in English speaking countries, people </w:t>
      </w:r>
      <w:proofErr w:type="gramStart"/>
      <w:r w:rsidRPr="00790B4D">
        <w:rPr>
          <w:sz w:val="28"/>
          <w:szCs w:val="28"/>
        </w:rPr>
        <w:t>have to</w:t>
      </w:r>
      <w:proofErr w:type="gramEnd"/>
      <w:r w:rsidRPr="00790B4D">
        <w:rPr>
          <w:sz w:val="28"/>
          <w:szCs w:val="28"/>
        </w:rPr>
        <w:t xml:space="preserve"> spend extra time to learn in </w:t>
      </w:r>
      <w:r w:rsidRPr="00790B4D">
        <w:rPr>
          <w:rStyle w:val="Strong"/>
          <w:rFonts w:eastAsiaTheme="majorEastAsia"/>
          <w:sz w:val="28"/>
          <w:szCs w:val="28"/>
        </w:rPr>
        <w:t>a non-English</w:t>
      </w:r>
      <w:r w:rsidRPr="00790B4D">
        <w:rPr>
          <w:sz w:val="28"/>
          <w:szCs w:val="28"/>
        </w:rPr>
        <w:t xml:space="preserve"> environment. </w:t>
      </w:r>
      <w:proofErr w:type="gramStart"/>
      <w:r w:rsidRPr="00790B4D">
        <w:rPr>
          <w:sz w:val="28"/>
          <w:szCs w:val="28"/>
        </w:rPr>
        <w:t xml:space="preserve">Despite </w:t>
      </w:r>
      <w:r w:rsidRPr="00790B4D">
        <w:rPr>
          <w:rStyle w:val="Strong"/>
          <w:rFonts w:eastAsiaTheme="majorEastAsia"/>
          <w:sz w:val="28"/>
          <w:szCs w:val="28"/>
        </w:rPr>
        <w:t>the fact that</w:t>
      </w:r>
      <w:proofErr w:type="gramEnd"/>
      <w:r w:rsidRPr="00790B4D">
        <w:rPr>
          <w:sz w:val="28"/>
          <w:szCs w:val="28"/>
        </w:rPr>
        <w:t xml:space="preserve"> we now have better access to English resources by using technology, it is still a high goal to reach the level even closer to </w:t>
      </w:r>
      <w:r w:rsidRPr="00790B4D">
        <w:rPr>
          <w:rStyle w:val="Strong"/>
          <w:rFonts w:eastAsiaTheme="majorEastAsia"/>
          <w:sz w:val="28"/>
          <w:szCs w:val="28"/>
        </w:rPr>
        <w:t>that of</w:t>
      </w:r>
      <w:r w:rsidRPr="00790B4D">
        <w:rPr>
          <w:sz w:val="28"/>
          <w:szCs w:val="28"/>
        </w:rPr>
        <w:t xml:space="preserve"> native speakers. To meet the practical needs, the key focus of learning should be put on the ability to communicate, especially </w:t>
      </w:r>
      <w:r w:rsidRPr="00790B4D">
        <w:rPr>
          <w:rStyle w:val="Strong"/>
          <w:rFonts w:eastAsiaTheme="majorEastAsia"/>
          <w:sz w:val="28"/>
          <w:szCs w:val="28"/>
        </w:rPr>
        <w:t>the</w:t>
      </w:r>
      <w:r w:rsidRPr="00790B4D">
        <w:rPr>
          <w:sz w:val="28"/>
          <w:szCs w:val="28"/>
        </w:rPr>
        <w:t xml:space="preserve"> free exchange of ideas. To avoid misunderstanding, the next step of learning should focus on reducing common errors. Another obstacle in communication in English is the way of thinking and learning it is even hard to learn. As we only spend small fractions of our time in using English in our daily work and life, </w:t>
      </w:r>
      <w:r w:rsidRPr="00790B4D">
        <w:rPr>
          <w:rStyle w:val="Strong"/>
          <w:rFonts w:eastAsiaTheme="majorEastAsia"/>
          <w:sz w:val="28"/>
          <w:szCs w:val="28"/>
        </w:rPr>
        <w:t>practicing</w:t>
      </w:r>
      <w:r w:rsidRPr="00790B4D">
        <w:rPr>
          <w:sz w:val="28"/>
          <w:szCs w:val="28"/>
        </w:rPr>
        <w:t xml:space="preserve"> English as much as possible is still a key to </w:t>
      </w:r>
      <w:r w:rsidRPr="00790B4D">
        <w:rPr>
          <w:rStyle w:val="Strong"/>
          <w:rFonts w:eastAsiaTheme="majorEastAsia"/>
          <w:sz w:val="28"/>
          <w:szCs w:val="28"/>
        </w:rPr>
        <w:t>mastering</w:t>
      </w:r>
      <w:r w:rsidRPr="00790B4D">
        <w:rPr>
          <w:sz w:val="28"/>
          <w:szCs w:val="28"/>
        </w:rPr>
        <w:t xml:space="preserve"> it.</w:t>
      </w:r>
    </w:p>
    <w:p w14:paraId="0778D2F2" w14:textId="77777777" w:rsidR="00790B4D" w:rsidRPr="00790B4D" w:rsidRDefault="00790B4D" w:rsidP="00790B4D">
      <w:pPr>
        <w:pStyle w:val="NormalWeb"/>
        <w:rPr>
          <w:sz w:val="28"/>
          <w:szCs w:val="28"/>
        </w:rPr>
      </w:pPr>
    </w:p>
    <w:p w14:paraId="2A88125B" w14:textId="77777777" w:rsidR="00790B4D" w:rsidRPr="00790B4D" w:rsidRDefault="00790B4D" w:rsidP="00790B4D">
      <w:pPr>
        <w:pStyle w:val="NormalWeb"/>
        <w:rPr>
          <w:sz w:val="28"/>
          <w:szCs w:val="28"/>
        </w:rPr>
      </w:pPr>
      <w:r w:rsidRPr="00790B4D">
        <w:rPr>
          <w:sz w:val="28"/>
          <w:szCs w:val="28"/>
        </w:rPr>
        <w:lastRenderedPageBreak/>
        <w:t>Sure, here are the details of the corrections:</w:t>
      </w:r>
    </w:p>
    <w:p w14:paraId="4134F704" w14:textId="77777777" w:rsidR="00790B4D" w:rsidRPr="00790B4D" w:rsidRDefault="00790B4D" w:rsidP="00790B4D">
      <w:pPr>
        <w:pStyle w:val="NormalWeb"/>
        <w:numPr>
          <w:ilvl w:val="0"/>
          <w:numId w:val="1"/>
        </w:numPr>
        <w:rPr>
          <w:sz w:val="28"/>
          <w:szCs w:val="28"/>
        </w:rPr>
      </w:pPr>
      <w:r w:rsidRPr="00790B4D">
        <w:rPr>
          <w:rStyle w:val="Strong"/>
          <w:rFonts w:eastAsiaTheme="majorEastAsia"/>
          <w:sz w:val="28"/>
          <w:szCs w:val="28"/>
        </w:rPr>
        <w:t>“</w:t>
      </w:r>
      <w:proofErr w:type="gramStart"/>
      <w:r w:rsidRPr="00790B4D">
        <w:rPr>
          <w:rStyle w:val="Strong"/>
          <w:rFonts w:eastAsiaTheme="majorEastAsia"/>
          <w:sz w:val="28"/>
          <w:szCs w:val="28"/>
        </w:rPr>
        <w:t>foreign</w:t>
      </w:r>
      <w:proofErr w:type="gramEnd"/>
      <w:r w:rsidRPr="00790B4D">
        <w:rPr>
          <w:rStyle w:val="Strong"/>
          <w:rFonts w:eastAsiaTheme="majorEastAsia"/>
          <w:sz w:val="28"/>
          <w:szCs w:val="28"/>
        </w:rPr>
        <w:t xml:space="preserve"> country” to “a foreign country”</w:t>
      </w:r>
      <w:r w:rsidRPr="00790B4D">
        <w:rPr>
          <w:sz w:val="28"/>
          <w:szCs w:val="28"/>
        </w:rPr>
        <w:t>: The indefinite article “a” is needed before “foreign country” to indicate that it’s any foreign country, not a specific one.</w:t>
      </w:r>
    </w:p>
    <w:p w14:paraId="27F529A6" w14:textId="77777777" w:rsidR="00790B4D" w:rsidRPr="00790B4D" w:rsidRDefault="00790B4D" w:rsidP="00790B4D">
      <w:pPr>
        <w:pStyle w:val="NormalWeb"/>
        <w:numPr>
          <w:ilvl w:val="0"/>
          <w:numId w:val="1"/>
        </w:numPr>
        <w:rPr>
          <w:sz w:val="28"/>
          <w:szCs w:val="28"/>
        </w:rPr>
      </w:pPr>
      <w:r w:rsidRPr="00790B4D">
        <w:rPr>
          <w:rStyle w:val="Strong"/>
          <w:rFonts w:eastAsiaTheme="majorEastAsia"/>
          <w:sz w:val="28"/>
          <w:szCs w:val="28"/>
        </w:rPr>
        <w:t>“</w:t>
      </w:r>
      <w:proofErr w:type="gramStart"/>
      <w:r w:rsidRPr="00790B4D">
        <w:rPr>
          <w:rStyle w:val="Strong"/>
          <w:rFonts w:eastAsiaTheme="majorEastAsia"/>
          <w:sz w:val="28"/>
          <w:szCs w:val="28"/>
        </w:rPr>
        <w:t>fast</w:t>
      </w:r>
      <w:proofErr w:type="gramEnd"/>
      <w:r w:rsidRPr="00790B4D">
        <w:rPr>
          <w:rStyle w:val="Strong"/>
          <w:rFonts w:eastAsiaTheme="majorEastAsia"/>
          <w:sz w:val="28"/>
          <w:szCs w:val="28"/>
        </w:rPr>
        <w:t xml:space="preserve"> growing of internet” to “the fast growth of the internet”</w:t>
      </w:r>
      <w:r w:rsidRPr="00790B4D">
        <w:rPr>
          <w:sz w:val="28"/>
          <w:szCs w:val="28"/>
        </w:rPr>
        <w:t>: The correct phrase is “the fast growth of the internet,” which refers to the rapid expansion and development of internet technology and usage.</w:t>
      </w:r>
    </w:p>
    <w:p w14:paraId="034B8CF1" w14:textId="77777777" w:rsidR="00790B4D" w:rsidRPr="00790B4D" w:rsidRDefault="00790B4D" w:rsidP="00790B4D">
      <w:pPr>
        <w:pStyle w:val="NormalWeb"/>
        <w:numPr>
          <w:ilvl w:val="0"/>
          <w:numId w:val="1"/>
        </w:numPr>
        <w:rPr>
          <w:sz w:val="28"/>
          <w:szCs w:val="28"/>
        </w:rPr>
      </w:pPr>
      <w:r w:rsidRPr="00790B4D">
        <w:rPr>
          <w:rStyle w:val="Strong"/>
          <w:rFonts w:eastAsiaTheme="majorEastAsia"/>
          <w:sz w:val="28"/>
          <w:szCs w:val="28"/>
        </w:rPr>
        <w:t>“</w:t>
      </w:r>
      <w:proofErr w:type="gramStart"/>
      <w:r w:rsidRPr="00790B4D">
        <w:rPr>
          <w:rStyle w:val="Strong"/>
          <w:rFonts w:eastAsiaTheme="majorEastAsia"/>
          <w:sz w:val="28"/>
          <w:szCs w:val="28"/>
        </w:rPr>
        <w:t>there</w:t>
      </w:r>
      <w:proofErr w:type="gramEnd"/>
      <w:r w:rsidRPr="00790B4D">
        <w:rPr>
          <w:rStyle w:val="Strong"/>
          <w:rFonts w:eastAsiaTheme="majorEastAsia"/>
          <w:sz w:val="28"/>
          <w:szCs w:val="28"/>
        </w:rPr>
        <w:t xml:space="preserve"> not so many people” to “not so many people”</w:t>
      </w:r>
      <w:r w:rsidRPr="00790B4D">
        <w:rPr>
          <w:sz w:val="28"/>
          <w:szCs w:val="28"/>
        </w:rPr>
        <w:t>: The correct phrase is “not so many people,” which means that there aren’t a lot of people. The word “there” is not needed in this context.</w:t>
      </w:r>
    </w:p>
    <w:p w14:paraId="046A9F8B" w14:textId="77777777" w:rsidR="00790B4D" w:rsidRPr="00790B4D" w:rsidRDefault="00790B4D" w:rsidP="00790B4D">
      <w:pPr>
        <w:pStyle w:val="NormalWeb"/>
        <w:numPr>
          <w:ilvl w:val="0"/>
          <w:numId w:val="1"/>
        </w:numPr>
        <w:rPr>
          <w:sz w:val="28"/>
          <w:szCs w:val="28"/>
        </w:rPr>
      </w:pPr>
      <w:r w:rsidRPr="00790B4D">
        <w:rPr>
          <w:rStyle w:val="Strong"/>
          <w:rFonts w:eastAsiaTheme="majorEastAsia"/>
          <w:sz w:val="28"/>
          <w:szCs w:val="28"/>
        </w:rPr>
        <w:t>“Non-English environment” to “a non-English environment”</w:t>
      </w:r>
      <w:r w:rsidRPr="00790B4D">
        <w:rPr>
          <w:sz w:val="28"/>
          <w:szCs w:val="28"/>
        </w:rPr>
        <w:t>: The indefinite article “a” is needed before “non-English environment” to indicate that it’s any non-English environment, not a specific one.</w:t>
      </w:r>
    </w:p>
    <w:p w14:paraId="09774E80" w14:textId="77777777" w:rsidR="00790B4D" w:rsidRPr="00790B4D" w:rsidRDefault="00790B4D" w:rsidP="00790B4D">
      <w:pPr>
        <w:pStyle w:val="NormalWeb"/>
        <w:numPr>
          <w:ilvl w:val="0"/>
          <w:numId w:val="1"/>
        </w:numPr>
        <w:rPr>
          <w:sz w:val="28"/>
          <w:szCs w:val="28"/>
        </w:rPr>
      </w:pPr>
      <w:r w:rsidRPr="00790B4D">
        <w:rPr>
          <w:rStyle w:val="Strong"/>
          <w:rFonts w:eastAsiaTheme="majorEastAsia"/>
          <w:sz w:val="28"/>
          <w:szCs w:val="28"/>
        </w:rPr>
        <w:t>“Despite now we have better access” to “Despite the fact that we now have better access”</w:t>
      </w:r>
      <w:r w:rsidRPr="00790B4D">
        <w:rPr>
          <w:sz w:val="28"/>
          <w:szCs w:val="28"/>
        </w:rPr>
        <w:t>: The phrase “Despite the fact that” is used to introduce a clause mentioning something that might seem to contradict something else that has been said.</w:t>
      </w:r>
    </w:p>
    <w:p w14:paraId="410B350B" w14:textId="77777777" w:rsidR="00790B4D" w:rsidRPr="00790B4D" w:rsidRDefault="00790B4D" w:rsidP="00790B4D">
      <w:pPr>
        <w:pStyle w:val="NormalWeb"/>
        <w:numPr>
          <w:ilvl w:val="0"/>
          <w:numId w:val="1"/>
        </w:numPr>
        <w:rPr>
          <w:sz w:val="28"/>
          <w:szCs w:val="28"/>
        </w:rPr>
      </w:pPr>
      <w:r w:rsidRPr="00790B4D">
        <w:rPr>
          <w:rStyle w:val="Strong"/>
          <w:rFonts w:eastAsiaTheme="majorEastAsia"/>
          <w:sz w:val="28"/>
          <w:szCs w:val="28"/>
        </w:rPr>
        <w:t>“</w:t>
      </w:r>
      <w:proofErr w:type="gramStart"/>
      <w:r w:rsidRPr="00790B4D">
        <w:rPr>
          <w:rStyle w:val="Strong"/>
          <w:rFonts w:eastAsiaTheme="majorEastAsia"/>
          <w:sz w:val="28"/>
          <w:szCs w:val="28"/>
        </w:rPr>
        <w:t>even</w:t>
      </w:r>
      <w:proofErr w:type="gramEnd"/>
      <w:r w:rsidRPr="00790B4D">
        <w:rPr>
          <w:rStyle w:val="Strong"/>
          <w:rFonts w:eastAsiaTheme="majorEastAsia"/>
          <w:sz w:val="28"/>
          <w:szCs w:val="28"/>
        </w:rPr>
        <w:t xml:space="preserve"> closer to native speakers” to “even closer to that of native speakers”</w:t>
      </w:r>
      <w:r w:rsidRPr="00790B4D">
        <w:rPr>
          <w:sz w:val="28"/>
          <w:szCs w:val="28"/>
        </w:rPr>
        <w:t xml:space="preserve">: The phrase “that of” is used to avoid repeating the previous noun (in this case, “level”). </w:t>
      </w:r>
      <w:proofErr w:type="gramStart"/>
      <w:r w:rsidRPr="00790B4D">
        <w:rPr>
          <w:sz w:val="28"/>
          <w:szCs w:val="28"/>
        </w:rPr>
        <w:t>So</w:t>
      </w:r>
      <w:proofErr w:type="gramEnd"/>
      <w:r w:rsidRPr="00790B4D">
        <w:rPr>
          <w:sz w:val="28"/>
          <w:szCs w:val="28"/>
        </w:rPr>
        <w:t xml:space="preserve"> the phrase “even closer to that of native speakers” means “even closer to the level of native speakers.”</w:t>
      </w:r>
    </w:p>
    <w:p w14:paraId="65FECC8D" w14:textId="77777777" w:rsidR="00790B4D" w:rsidRPr="00790B4D" w:rsidRDefault="00790B4D" w:rsidP="00790B4D">
      <w:pPr>
        <w:pStyle w:val="NormalWeb"/>
        <w:numPr>
          <w:ilvl w:val="0"/>
          <w:numId w:val="1"/>
        </w:numPr>
        <w:rPr>
          <w:sz w:val="28"/>
          <w:szCs w:val="28"/>
        </w:rPr>
      </w:pPr>
      <w:r w:rsidRPr="00790B4D">
        <w:rPr>
          <w:rStyle w:val="Strong"/>
          <w:rFonts w:eastAsiaTheme="majorEastAsia"/>
          <w:sz w:val="28"/>
          <w:szCs w:val="28"/>
        </w:rPr>
        <w:t>“</w:t>
      </w:r>
      <w:proofErr w:type="gramStart"/>
      <w:r w:rsidRPr="00790B4D">
        <w:rPr>
          <w:rStyle w:val="Strong"/>
          <w:rFonts w:eastAsiaTheme="majorEastAsia"/>
          <w:sz w:val="28"/>
          <w:szCs w:val="28"/>
        </w:rPr>
        <w:t>free</w:t>
      </w:r>
      <w:proofErr w:type="gramEnd"/>
      <w:r w:rsidRPr="00790B4D">
        <w:rPr>
          <w:rStyle w:val="Strong"/>
          <w:rFonts w:eastAsiaTheme="majorEastAsia"/>
          <w:sz w:val="28"/>
          <w:szCs w:val="28"/>
        </w:rPr>
        <w:t xml:space="preserve"> exchange of ideas” to “the free exchange of ideas”</w:t>
      </w:r>
      <w:r w:rsidRPr="00790B4D">
        <w:rPr>
          <w:sz w:val="28"/>
          <w:szCs w:val="28"/>
        </w:rPr>
        <w:t>: The definite article “the” is needed before “free exchange of ideas” to refer to this specific concept.</w:t>
      </w:r>
    </w:p>
    <w:p w14:paraId="7AFA2332" w14:textId="77777777" w:rsidR="00790B4D" w:rsidRPr="00790B4D" w:rsidRDefault="00790B4D" w:rsidP="00790B4D">
      <w:pPr>
        <w:pStyle w:val="NormalWeb"/>
        <w:numPr>
          <w:ilvl w:val="0"/>
          <w:numId w:val="1"/>
        </w:numPr>
        <w:rPr>
          <w:sz w:val="28"/>
          <w:szCs w:val="28"/>
        </w:rPr>
      </w:pPr>
      <w:r w:rsidRPr="00790B4D">
        <w:rPr>
          <w:rStyle w:val="Strong"/>
          <w:rFonts w:eastAsiaTheme="majorEastAsia"/>
          <w:sz w:val="28"/>
          <w:szCs w:val="28"/>
        </w:rPr>
        <w:t>“</w:t>
      </w:r>
      <w:proofErr w:type="gramStart"/>
      <w:r w:rsidRPr="00790B4D">
        <w:rPr>
          <w:rStyle w:val="Strong"/>
          <w:rFonts w:eastAsiaTheme="majorEastAsia"/>
          <w:sz w:val="28"/>
          <w:szCs w:val="28"/>
        </w:rPr>
        <w:t>it</w:t>
      </w:r>
      <w:proofErr w:type="gramEnd"/>
      <w:r w:rsidRPr="00790B4D">
        <w:rPr>
          <w:rStyle w:val="Strong"/>
          <w:rFonts w:eastAsiaTheme="majorEastAsia"/>
          <w:sz w:val="28"/>
          <w:szCs w:val="28"/>
        </w:rPr>
        <w:t xml:space="preserve"> is even hard to learn” to “it is even hard to learn”</w:t>
      </w:r>
      <w:r w:rsidRPr="00790B4D">
        <w:rPr>
          <w:sz w:val="28"/>
          <w:szCs w:val="28"/>
        </w:rPr>
        <w:t>: This sentence is grammatically correct, but it might be clearer to say “it is even harder to learn,” depending on the intended meaning.</w:t>
      </w:r>
    </w:p>
    <w:p w14:paraId="69253D88" w14:textId="77777777" w:rsidR="00790B4D" w:rsidRPr="00790B4D" w:rsidRDefault="00790B4D" w:rsidP="00790B4D">
      <w:pPr>
        <w:pStyle w:val="NormalWeb"/>
        <w:numPr>
          <w:ilvl w:val="0"/>
          <w:numId w:val="1"/>
        </w:numPr>
        <w:rPr>
          <w:sz w:val="28"/>
          <w:szCs w:val="28"/>
        </w:rPr>
      </w:pPr>
      <w:r w:rsidRPr="00790B4D">
        <w:rPr>
          <w:rStyle w:val="Strong"/>
          <w:rFonts w:eastAsiaTheme="majorEastAsia"/>
          <w:sz w:val="28"/>
          <w:szCs w:val="28"/>
        </w:rPr>
        <w:t>“</w:t>
      </w:r>
      <w:proofErr w:type="gramStart"/>
      <w:r w:rsidRPr="00790B4D">
        <w:rPr>
          <w:rStyle w:val="Strong"/>
          <w:rFonts w:eastAsiaTheme="majorEastAsia"/>
          <w:sz w:val="28"/>
          <w:szCs w:val="28"/>
        </w:rPr>
        <w:t>to</w:t>
      </w:r>
      <w:proofErr w:type="gramEnd"/>
      <w:r w:rsidRPr="00790B4D">
        <w:rPr>
          <w:rStyle w:val="Strong"/>
          <w:rFonts w:eastAsiaTheme="majorEastAsia"/>
          <w:sz w:val="28"/>
          <w:szCs w:val="28"/>
        </w:rPr>
        <w:t xml:space="preserve"> practice English as much as possible” to “practicing English as much as possible”</w:t>
      </w:r>
      <w:r w:rsidRPr="00790B4D">
        <w:rPr>
          <w:sz w:val="28"/>
          <w:szCs w:val="28"/>
        </w:rPr>
        <w:t>: The gerund form “practicing” is used after the preposition “to” in this context, not the infinitive “to practice.”</w:t>
      </w:r>
    </w:p>
    <w:p w14:paraId="062D50D8" w14:textId="6A111E86" w:rsidR="00790B4D" w:rsidRPr="00790B4D" w:rsidRDefault="00790B4D" w:rsidP="00971447">
      <w:pPr>
        <w:pStyle w:val="NormalWeb"/>
        <w:numPr>
          <w:ilvl w:val="0"/>
          <w:numId w:val="1"/>
        </w:numPr>
        <w:rPr>
          <w:sz w:val="28"/>
          <w:szCs w:val="28"/>
        </w:rPr>
      </w:pPr>
      <w:r w:rsidRPr="00790B4D">
        <w:rPr>
          <w:rStyle w:val="Strong"/>
          <w:rFonts w:eastAsiaTheme="majorEastAsia"/>
          <w:sz w:val="28"/>
          <w:szCs w:val="28"/>
        </w:rPr>
        <w:t>“a key to master it” to “a key to mastering it”</w:t>
      </w:r>
      <w:r w:rsidRPr="00790B4D">
        <w:rPr>
          <w:sz w:val="28"/>
          <w:szCs w:val="28"/>
        </w:rPr>
        <w:t>: The gerund form “mastering” is used after the preposition “to” in this context, not the infinitive “to master.”</w:t>
      </w:r>
    </w:p>
    <w:p w14:paraId="39A9EAD6" w14:textId="77777777" w:rsidR="00790B4D" w:rsidRPr="00790B4D" w:rsidRDefault="00790B4D" w:rsidP="00790B4D">
      <w:pPr>
        <w:pStyle w:val="NormalWeb"/>
        <w:rPr>
          <w:sz w:val="28"/>
          <w:szCs w:val="28"/>
        </w:rPr>
      </w:pPr>
    </w:p>
    <w:p w14:paraId="7422378E" w14:textId="77777777" w:rsidR="00790B4D" w:rsidRPr="00790B4D" w:rsidRDefault="00790B4D" w:rsidP="00790B4D">
      <w:pPr>
        <w:pStyle w:val="NormalWeb"/>
        <w:rPr>
          <w:sz w:val="28"/>
          <w:szCs w:val="28"/>
        </w:rPr>
      </w:pPr>
    </w:p>
    <w:p w14:paraId="78FA889B" w14:textId="77777777" w:rsidR="004B212A" w:rsidRPr="00790B4D" w:rsidRDefault="004B212A">
      <w:pPr>
        <w:rPr>
          <w:sz w:val="28"/>
          <w:szCs w:val="28"/>
        </w:rPr>
      </w:pPr>
    </w:p>
    <w:sectPr w:rsidR="004B212A" w:rsidRPr="00790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476EBB"/>
    <w:multiLevelType w:val="multilevel"/>
    <w:tmpl w:val="895E3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8028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B4D"/>
    <w:rsid w:val="004B212A"/>
    <w:rsid w:val="00790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CA8A"/>
  <w15:chartTrackingRefBased/>
  <w15:docId w15:val="{82F38E7E-048C-4CE2-BE93-FFA648358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B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0B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0B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0B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0B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0B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B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B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B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B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0B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0B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0B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0B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0B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B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B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B4D"/>
    <w:rPr>
      <w:rFonts w:eastAsiaTheme="majorEastAsia" w:cstheme="majorBidi"/>
      <w:color w:val="272727" w:themeColor="text1" w:themeTint="D8"/>
    </w:rPr>
  </w:style>
  <w:style w:type="paragraph" w:styleId="Title">
    <w:name w:val="Title"/>
    <w:basedOn w:val="Normal"/>
    <w:next w:val="Normal"/>
    <w:link w:val="TitleChar"/>
    <w:uiPriority w:val="10"/>
    <w:qFormat/>
    <w:rsid w:val="00790B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B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B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B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B4D"/>
    <w:pPr>
      <w:spacing w:before="160"/>
      <w:jc w:val="center"/>
    </w:pPr>
    <w:rPr>
      <w:i/>
      <w:iCs/>
      <w:color w:val="404040" w:themeColor="text1" w:themeTint="BF"/>
    </w:rPr>
  </w:style>
  <w:style w:type="character" w:customStyle="1" w:styleId="QuoteChar">
    <w:name w:val="Quote Char"/>
    <w:basedOn w:val="DefaultParagraphFont"/>
    <w:link w:val="Quote"/>
    <w:uiPriority w:val="29"/>
    <w:rsid w:val="00790B4D"/>
    <w:rPr>
      <w:i/>
      <w:iCs/>
      <w:color w:val="404040" w:themeColor="text1" w:themeTint="BF"/>
    </w:rPr>
  </w:style>
  <w:style w:type="paragraph" w:styleId="ListParagraph">
    <w:name w:val="List Paragraph"/>
    <w:basedOn w:val="Normal"/>
    <w:uiPriority w:val="34"/>
    <w:qFormat/>
    <w:rsid w:val="00790B4D"/>
    <w:pPr>
      <w:ind w:left="720"/>
      <w:contextualSpacing/>
    </w:pPr>
  </w:style>
  <w:style w:type="character" w:styleId="IntenseEmphasis">
    <w:name w:val="Intense Emphasis"/>
    <w:basedOn w:val="DefaultParagraphFont"/>
    <w:uiPriority w:val="21"/>
    <w:qFormat/>
    <w:rsid w:val="00790B4D"/>
    <w:rPr>
      <w:i/>
      <w:iCs/>
      <w:color w:val="2F5496" w:themeColor="accent1" w:themeShade="BF"/>
    </w:rPr>
  </w:style>
  <w:style w:type="paragraph" w:styleId="IntenseQuote">
    <w:name w:val="Intense Quote"/>
    <w:basedOn w:val="Normal"/>
    <w:next w:val="Normal"/>
    <w:link w:val="IntenseQuoteChar"/>
    <w:uiPriority w:val="30"/>
    <w:qFormat/>
    <w:rsid w:val="00790B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0B4D"/>
    <w:rPr>
      <w:i/>
      <w:iCs/>
      <w:color w:val="2F5496" w:themeColor="accent1" w:themeShade="BF"/>
    </w:rPr>
  </w:style>
  <w:style w:type="character" w:styleId="IntenseReference">
    <w:name w:val="Intense Reference"/>
    <w:basedOn w:val="DefaultParagraphFont"/>
    <w:uiPriority w:val="32"/>
    <w:qFormat/>
    <w:rsid w:val="00790B4D"/>
    <w:rPr>
      <w:b/>
      <w:bCs/>
      <w:smallCaps/>
      <w:color w:val="2F5496" w:themeColor="accent1" w:themeShade="BF"/>
      <w:spacing w:val="5"/>
    </w:rPr>
  </w:style>
  <w:style w:type="paragraph" w:styleId="NormalWeb">
    <w:name w:val="Normal (Web)"/>
    <w:basedOn w:val="Normal"/>
    <w:uiPriority w:val="99"/>
    <w:semiHidden/>
    <w:unhideWhenUsed/>
    <w:rsid w:val="00790B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90B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744614">
      <w:bodyDiv w:val="1"/>
      <w:marLeft w:val="0"/>
      <w:marRight w:val="0"/>
      <w:marTop w:val="0"/>
      <w:marBottom w:val="0"/>
      <w:divBdr>
        <w:top w:val="none" w:sz="0" w:space="0" w:color="auto"/>
        <w:left w:val="none" w:sz="0" w:space="0" w:color="auto"/>
        <w:bottom w:val="none" w:sz="0" w:space="0" w:color="auto"/>
        <w:right w:val="none" w:sz="0" w:space="0" w:color="auto"/>
      </w:divBdr>
      <w:divsChild>
        <w:div w:id="1946646019">
          <w:marLeft w:val="0"/>
          <w:marRight w:val="0"/>
          <w:marTop w:val="0"/>
          <w:marBottom w:val="0"/>
          <w:divBdr>
            <w:top w:val="none" w:sz="0" w:space="0" w:color="auto"/>
            <w:left w:val="none" w:sz="0" w:space="0" w:color="auto"/>
            <w:bottom w:val="none" w:sz="0" w:space="0" w:color="auto"/>
            <w:right w:val="none" w:sz="0" w:space="0" w:color="auto"/>
          </w:divBdr>
          <w:divsChild>
            <w:div w:id="919143397">
              <w:marLeft w:val="0"/>
              <w:marRight w:val="0"/>
              <w:marTop w:val="0"/>
              <w:marBottom w:val="0"/>
              <w:divBdr>
                <w:top w:val="none" w:sz="0" w:space="0" w:color="auto"/>
                <w:left w:val="none" w:sz="0" w:space="0" w:color="auto"/>
                <w:bottom w:val="none" w:sz="0" w:space="0" w:color="auto"/>
                <w:right w:val="none" w:sz="0" w:space="0" w:color="auto"/>
              </w:divBdr>
              <w:divsChild>
                <w:div w:id="85997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554918">
      <w:bodyDiv w:val="1"/>
      <w:marLeft w:val="0"/>
      <w:marRight w:val="0"/>
      <w:marTop w:val="0"/>
      <w:marBottom w:val="0"/>
      <w:divBdr>
        <w:top w:val="none" w:sz="0" w:space="0" w:color="auto"/>
        <w:left w:val="none" w:sz="0" w:space="0" w:color="auto"/>
        <w:bottom w:val="none" w:sz="0" w:space="0" w:color="auto"/>
        <w:right w:val="none" w:sz="0" w:space="0" w:color="auto"/>
      </w:divBdr>
      <w:divsChild>
        <w:div w:id="1569533696">
          <w:marLeft w:val="0"/>
          <w:marRight w:val="0"/>
          <w:marTop w:val="0"/>
          <w:marBottom w:val="0"/>
          <w:divBdr>
            <w:top w:val="none" w:sz="0" w:space="0" w:color="auto"/>
            <w:left w:val="none" w:sz="0" w:space="0" w:color="auto"/>
            <w:bottom w:val="none" w:sz="0" w:space="0" w:color="auto"/>
            <w:right w:val="none" w:sz="0" w:space="0" w:color="auto"/>
          </w:divBdr>
          <w:divsChild>
            <w:div w:id="961493355">
              <w:marLeft w:val="0"/>
              <w:marRight w:val="0"/>
              <w:marTop w:val="0"/>
              <w:marBottom w:val="0"/>
              <w:divBdr>
                <w:top w:val="none" w:sz="0" w:space="0" w:color="auto"/>
                <w:left w:val="none" w:sz="0" w:space="0" w:color="auto"/>
                <w:bottom w:val="none" w:sz="0" w:space="0" w:color="auto"/>
                <w:right w:val="none" w:sz="0" w:space="0" w:color="auto"/>
              </w:divBdr>
              <w:divsChild>
                <w:div w:id="116359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502</Words>
  <Characters>2868</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Rong</dc:creator>
  <cp:keywords/>
  <dc:description/>
  <cp:lastModifiedBy>Fang, Rong</cp:lastModifiedBy>
  <cp:revision>1</cp:revision>
  <dcterms:created xsi:type="dcterms:W3CDTF">2024-03-13T20:09:00Z</dcterms:created>
  <dcterms:modified xsi:type="dcterms:W3CDTF">2024-03-13T20:12:00Z</dcterms:modified>
</cp:coreProperties>
</file>