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ECF3E" w14:textId="77777777" w:rsidR="00F42E86" w:rsidRPr="00F42E86" w:rsidRDefault="00F42E86" w:rsidP="00F42E86">
      <w:pPr>
        <w:widowControl/>
        <w:spacing w:before="100" w:beforeAutospacing="1" w:after="100" w:afterAutospacing="1" w:line="480" w:lineRule="auto"/>
        <w:jc w:val="left"/>
        <w:rPr>
          <w:rFonts w:eastAsia="Times New Roman"/>
          <w:color w:val="000000"/>
          <w:kern w:val="0"/>
          <w:sz w:val="27"/>
          <w:szCs w:val="27"/>
          <w:lang w:eastAsia="en-US"/>
        </w:rPr>
      </w:pPr>
      <w:r w:rsidRPr="00F42E86">
        <w:rPr>
          <w:rFonts w:eastAsia="Times New Roman"/>
          <w:color w:val="000000"/>
          <w:kern w:val="0"/>
          <w:sz w:val="27"/>
          <w:szCs w:val="27"/>
          <w:lang w:eastAsia="en-US"/>
        </w:rPr>
        <w:t>Certainly! Let’s correct the grammar mistakes and highlight the changes:</w:t>
      </w:r>
    </w:p>
    <w:p w14:paraId="48FA5757" w14:textId="28326F66" w:rsidR="00F42E86" w:rsidRPr="00F42E86" w:rsidRDefault="00F42E86" w:rsidP="00C23B86">
      <w:pPr>
        <w:widowControl/>
        <w:spacing w:before="100" w:beforeAutospacing="1" w:after="100" w:afterAutospacing="1" w:line="480" w:lineRule="auto"/>
        <w:jc w:val="left"/>
        <w:rPr>
          <w:rFonts w:ascii="Arial" w:eastAsia="Times New Roman" w:hAnsi="Arial" w:cs="Arial"/>
          <w:vanish/>
          <w:kern w:val="0"/>
          <w:sz w:val="16"/>
          <w:szCs w:val="16"/>
          <w:lang w:eastAsia="en-US"/>
        </w:rPr>
      </w:pPr>
      <w:r w:rsidRPr="00F42E86">
        <w:rPr>
          <w:rFonts w:eastAsia="Times New Roman"/>
          <w:color w:val="000000"/>
          <w:kern w:val="0"/>
          <w:sz w:val="27"/>
          <w:szCs w:val="27"/>
          <w:lang w:eastAsia="en-US"/>
        </w:rPr>
        <w:t xml:space="preserve">This passage is about the author’s experience of </w:t>
      </w:r>
      <w:r w:rsidRPr="00F42E86">
        <w:rPr>
          <w:rFonts w:eastAsia="Times New Roman"/>
          <w:b/>
          <w:bCs/>
          <w:color w:val="000000"/>
          <w:kern w:val="0"/>
          <w:sz w:val="27"/>
          <w:szCs w:val="27"/>
          <w:lang w:eastAsia="en-US"/>
        </w:rPr>
        <w:t>avoiding meeting her friend</w:t>
      </w:r>
      <w:r w:rsidRPr="00F42E86">
        <w:rPr>
          <w:rFonts w:eastAsia="Times New Roman"/>
          <w:color w:val="000000"/>
          <w:kern w:val="0"/>
          <w:sz w:val="27"/>
          <w:szCs w:val="27"/>
          <w:lang w:eastAsia="en-US"/>
        </w:rPr>
        <w:t xml:space="preserve"> who has nothing to do, but a lot of spare time to kill. </w:t>
      </w:r>
      <w:proofErr w:type="gramStart"/>
      <w:r w:rsidRPr="00F42E86">
        <w:rPr>
          <w:rFonts w:eastAsia="Times New Roman"/>
          <w:b/>
          <w:bCs/>
          <w:color w:val="000000"/>
          <w:kern w:val="0"/>
          <w:sz w:val="27"/>
          <w:szCs w:val="27"/>
          <w:lang w:eastAsia="en-US"/>
        </w:rPr>
        <w:t>Generally speaking</w:t>
      </w:r>
      <w:r w:rsidRPr="00F42E86">
        <w:rPr>
          <w:rFonts w:eastAsia="Times New Roman"/>
          <w:color w:val="000000"/>
          <w:kern w:val="0"/>
          <w:sz w:val="27"/>
          <w:szCs w:val="27"/>
          <w:lang w:eastAsia="en-US"/>
        </w:rPr>
        <w:t>, it</w:t>
      </w:r>
      <w:proofErr w:type="gramEnd"/>
      <w:r w:rsidRPr="00F42E86">
        <w:rPr>
          <w:rFonts w:eastAsia="Times New Roman"/>
          <w:color w:val="000000"/>
          <w:kern w:val="0"/>
          <w:sz w:val="27"/>
          <w:szCs w:val="27"/>
          <w:lang w:eastAsia="en-US"/>
        </w:rPr>
        <w:t xml:space="preserve"> is not so polite to ask someone to share </w:t>
      </w:r>
      <w:r w:rsidRPr="00F42E86">
        <w:rPr>
          <w:rFonts w:eastAsia="Times New Roman"/>
          <w:b/>
          <w:bCs/>
          <w:color w:val="000000"/>
          <w:kern w:val="0"/>
          <w:sz w:val="27"/>
          <w:szCs w:val="27"/>
          <w:lang w:eastAsia="en-US"/>
        </w:rPr>
        <w:t>their</w:t>
      </w:r>
      <w:r w:rsidRPr="00F42E86">
        <w:rPr>
          <w:rFonts w:eastAsia="Times New Roman"/>
          <w:color w:val="000000"/>
          <w:kern w:val="0"/>
          <w:sz w:val="27"/>
          <w:szCs w:val="27"/>
          <w:lang w:eastAsia="en-US"/>
        </w:rPr>
        <w:t xml:space="preserve"> time while others </w:t>
      </w:r>
      <w:r w:rsidRPr="00F42E86">
        <w:rPr>
          <w:rFonts w:eastAsia="Times New Roman"/>
          <w:b/>
          <w:bCs/>
          <w:color w:val="000000"/>
          <w:kern w:val="0"/>
          <w:sz w:val="27"/>
          <w:szCs w:val="27"/>
          <w:lang w:eastAsia="en-US"/>
        </w:rPr>
        <w:t>have</w:t>
      </w:r>
      <w:r w:rsidRPr="00F42E86">
        <w:rPr>
          <w:rFonts w:eastAsia="Times New Roman"/>
          <w:color w:val="000000"/>
          <w:kern w:val="0"/>
          <w:sz w:val="27"/>
          <w:szCs w:val="27"/>
          <w:lang w:eastAsia="en-US"/>
        </w:rPr>
        <w:t xml:space="preserve"> more important things to do in their life and work. On the other hand, if you do not have time, you should tell your friends directly and schedule a meeting </w:t>
      </w:r>
      <w:proofErr w:type="gramStart"/>
      <w:r w:rsidRPr="00F42E86">
        <w:rPr>
          <w:rFonts w:eastAsia="Times New Roman"/>
          <w:color w:val="000000"/>
          <w:kern w:val="0"/>
          <w:sz w:val="27"/>
          <w:szCs w:val="27"/>
          <w:lang w:eastAsia="en-US"/>
        </w:rPr>
        <w:t>on</w:t>
      </w:r>
      <w:proofErr w:type="gramEnd"/>
      <w:r w:rsidRPr="00F42E86">
        <w:rPr>
          <w:rFonts w:eastAsia="Times New Roman"/>
          <w:color w:val="000000"/>
          <w:kern w:val="0"/>
          <w:sz w:val="27"/>
          <w:szCs w:val="27"/>
          <w:lang w:eastAsia="en-US"/>
        </w:rPr>
        <w:t xml:space="preserve"> the other day. Of course, you can give them some hints that you are busy if your friends are too sensitive to your declination. In addition, it is a good idea to suggest them </w:t>
      </w:r>
      <w:proofErr w:type="gramStart"/>
      <w:r w:rsidRPr="00F42E86">
        <w:rPr>
          <w:rFonts w:eastAsia="Times New Roman"/>
          <w:color w:val="000000"/>
          <w:kern w:val="0"/>
          <w:sz w:val="27"/>
          <w:szCs w:val="27"/>
          <w:lang w:eastAsia="en-US"/>
        </w:rPr>
        <w:t>to join</w:t>
      </w:r>
      <w:proofErr w:type="gramEnd"/>
      <w:r w:rsidRPr="00F42E86">
        <w:rPr>
          <w:rFonts w:eastAsia="Times New Roman"/>
          <w:color w:val="000000"/>
          <w:kern w:val="0"/>
          <w:sz w:val="27"/>
          <w:szCs w:val="27"/>
          <w:lang w:eastAsia="en-US"/>
        </w:rPr>
        <w:t xml:space="preserve"> some positive activities, which can truly help them to use their energy in an upward direction. For example, </w:t>
      </w:r>
      <w:r w:rsidRPr="00F42E86">
        <w:rPr>
          <w:rFonts w:eastAsia="Times New Roman"/>
          <w:b/>
          <w:bCs/>
          <w:color w:val="000000"/>
          <w:kern w:val="0"/>
          <w:sz w:val="27"/>
          <w:szCs w:val="27"/>
          <w:lang w:eastAsia="en-US"/>
        </w:rPr>
        <w:t>cultivating hobbies such as fishing or painting</w:t>
      </w:r>
      <w:r w:rsidRPr="00F42E86">
        <w:rPr>
          <w:rFonts w:eastAsia="Times New Roman"/>
          <w:color w:val="000000"/>
          <w:kern w:val="0"/>
          <w:sz w:val="27"/>
          <w:szCs w:val="27"/>
          <w:lang w:eastAsia="en-US"/>
        </w:rPr>
        <w:t xml:space="preserve"> can benefit people’s own physical and mental health. Also, some volunteer work is good for them to make self-achievements, and this can also </w:t>
      </w:r>
      <w:r w:rsidRPr="00F42E86">
        <w:rPr>
          <w:rFonts w:eastAsia="Times New Roman"/>
          <w:b/>
          <w:bCs/>
          <w:color w:val="000000"/>
          <w:kern w:val="0"/>
          <w:sz w:val="27"/>
          <w:szCs w:val="27"/>
          <w:lang w:eastAsia="en-US"/>
        </w:rPr>
        <w:t>contribute a little bit to communities at the same time</w:t>
      </w:r>
      <w:r w:rsidRPr="00F42E86">
        <w:rPr>
          <w:rFonts w:eastAsia="Times New Roman"/>
          <w:color w:val="000000"/>
          <w:kern w:val="0"/>
          <w:sz w:val="27"/>
          <w:szCs w:val="27"/>
          <w:lang w:eastAsia="en-US"/>
        </w:rPr>
        <w:t>.</w:t>
      </w:r>
      <w:r w:rsidRPr="00F42E86">
        <w:rPr>
          <w:rFonts w:ascii="Arial" w:eastAsia="Times New Roman" w:hAnsi="Arial" w:cs="Arial"/>
          <w:vanish/>
          <w:kern w:val="0"/>
          <w:sz w:val="16"/>
          <w:szCs w:val="16"/>
          <w:lang w:eastAsia="en-US"/>
        </w:rPr>
        <w:t>Top of Form</w:t>
      </w:r>
    </w:p>
    <w:p w14:paraId="46F58483" w14:textId="77777777" w:rsidR="00F42E86" w:rsidRPr="00F42E86" w:rsidRDefault="00F42E86" w:rsidP="00F42E86">
      <w:pPr>
        <w:widowControl/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US"/>
        </w:rPr>
      </w:pPr>
      <w:r w:rsidRPr="00F42E86">
        <w:rPr>
          <w:rFonts w:ascii="Arial" w:eastAsia="Times New Roman" w:hAnsi="Arial" w:cs="Arial"/>
          <w:vanish/>
          <w:kern w:val="0"/>
          <w:sz w:val="16"/>
          <w:szCs w:val="16"/>
          <w:lang w:eastAsia="en-US"/>
        </w:rPr>
        <w:t>Bottom of Form</w:t>
      </w:r>
    </w:p>
    <w:p w14:paraId="1A0305FE" w14:textId="77777777" w:rsidR="00F42E86" w:rsidRDefault="00F42E86" w:rsidP="00F42E86">
      <w:pPr>
        <w:spacing w:line="600" w:lineRule="auto"/>
        <w:rPr>
          <w:kern w:val="0"/>
          <w:sz w:val="28"/>
          <w:szCs w:val="28"/>
        </w:rPr>
      </w:pPr>
    </w:p>
    <w:p w14:paraId="2AF40844" w14:textId="77777777" w:rsidR="00F42E86" w:rsidRPr="00F42E86" w:rsidRDefault="00F42E86" w:rsidP="00F42E86">
      <w:pPr>
        <w:widowControl/>
        <w:spacing w:before="100" w:beforeAutospacing="1" w:after="100" w:afterAutospacing="1"/>
        <w:jc w:val="left"/>
        <w:rPr>
          <w:rFonts w:eastAsia="Times New Roman"/>
          <w:color w:val="000000"/>
          <w:kern w:val="0"/>
          <w:sz w:val="27"/>
          <w:szCs w:val="27"/>
          <w:lang w:eastAsia="en-US"/>
        </w:rPr>
      </w:pPr>
      <w:r w:rsidRPr="00F42E86">
        <w:rPr>
          <w:rFonts w:eastAsia="Times New Roman"/>
          <w:color w:val="000000"/>
          <w:kern w:val="0"/>
          <w:sz w:val="27"/>
          <w:szCs w:val="27"/>
          <w:lang w:eastAsia="en-US"/>
        </w:rPr>
        <w:t>Certainly! Let’s break down the changes in detail:</w:t>
      </w:r>
    </w:p>
    <w:p w14:paraId="6EEDEBA5" w14:textId="77777777" w:rsidR="00F42E86" w:rsidRPr="00F42E86" w:rsidRDefault="00F42E86" w:rsidP="00F42E8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color w:val="000000"/>
          <w:kern w:val="0"/>
          <w:sz w:val="27"/>
          <w:szCs w:val="27"/>
          <w:lang w:eastAsia="en-US"/>
        </w:rPr>
      </w:pPr>
      <w:r w:rsidRPr="00F42E86">
        <w:rPr>
          <w:rFonts w:eastAsia="Times New Roman"/>
          <w:color w:val="000000"/>
          <w:kern w:val="0"/>
          <w:sz w:val="27"/>
          <w:szCs w:val="27"/>
          <w:lang w:eastAsia="en-US"/>
        </w:rPr>
        <w:t xml:space="preserve">The original sentence: “This passage is about the author’s experience of </w:t>
      </w:r>
      <w:r w:rsidRPr="00F42E86">
        <w:rPr>
          <w:rFonts w:eastAsia="Times New Roman"/>
          <w:b/>
          <w:bCs/>
          <w:color w:val="000000"/>
          <w:kern w:val="0"/>
          <w:sz w:val="27"/>
          <w:szCs w:val="27"/>
          <w:lang w:eastAsia="en-US"/>
        </w:rPr>
        <w:t>avoiding meeting her friend</w:t>
      </w:r>
      <w:r w:rsidRPr="00F42E86">
        <w:rPr>
          <w:rFonts w:eastAsia="Times New Roman"/>
          <w:color w:val="000000"/>
          <w:kern w:val="0"/>
          <w:sz w:val="27"/>
          <w:szCs w:val="27"/>
          <w:lang w:eastAsia="en-US"/>
        </w:rPr>
        <w:t xml:space="preserve"> who has nothing to do…”</w:t>
      </w:r>
    </w:p>
    <w:p w14:paraId="38761C11" w14:textId="77777777" w:rsidR="00F42E86" w:rsidRPr="00F42E86" w:rsidRDefault="00F42E86" w:rsidP="00F42E8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/>
          <w:color w:val="000000"/>
          <w:kern w:val="0"/>
          <w:sz w:val="27"/>
          <w:szCs w:val="27"/>
          <w:lang w:eastAsia="en-US"/>
        </w:rPr>
      </w:pPr>
      <w:r w:rsidRPr="00F42E86">
        <w:rPr>
          <w:rFonts w:eastAsia="Times New Roman"/>
          <w:b/>
          <w:bCs/>
          <w:color w:val="000000"/>
          <w:kern w:val="0"/>
          <w:sz w:val="27"/>
          <w:szCs w:val="27"/>
          <w:lang w:eastAsia="en-US"/>
        </w:rPr>
        <w:t>Change</w:t>
      </w:r>
      <w:r w:rsidRPr="00F42E86">
        <w:rPr>
          <w:rFonts w:eastAsia="Times New Roman"/>
          <w:color w:val="000000"/>
          <w:kern w:val="0"/>
          <w:sz w:val="27"/>
          <w:szCs w:val="27"/>
          <w:lang w:eastAsia="en-US"/>
        </w:rPr>
        <w:t>: The author avoids meeting her friend.</w:t>
      </w:r>
    </w:p>
    <w:p w14:paraId="261F8D39" w14:textId="77777777" w:rsidR="00F42E86" w:rsidRPr="00F42E86" w:rsidRDefault="00F42E86" w:rsidP="00F42E8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/>
          <w:color w:val="000000"/>
          <w:kern w:val="0"/>
          <w:sz w:val="27"/>
          <w:szCs w:val="27"/>
          <w:lang w:eastAsia="en-US"/>
        </w:rPr>
      </w:pPr>
      <w:r w:rsidRPr="00F42E86">
        <w:rPr>
          <w:rFonts w:eastAsia="Times New Roman"/>
          <w:b/>
          <w:bCs/>
          <w:color w:val="000000"/>
          <w:kern w:val="0"/>
          <w:sz w:val="27"/>
          <w:szCs w:val="27"/>
          <w:lang w:eastAsia="en-US"/>
        </w:rPr>
        <w:t>Explanation</w:t>
      </w:r>
      <w:r w:rsidRPr="00F42E86">
        <w:rPr>
          <w:rFonts w:eastAsia="Times New Roman"/>
          <w:color w:val="000000"/>
          <w:kern w:val="0"/>
          <w:sz w:val="27"/>
          <w:szCs w:val="27"/>
          <w:lang w:eastAsia="en-US"/>
        </w:rPr>
        <w:t>: The author intentionally chooses not to meet her friend.</w:t>
      </w:r>
    </w:p>
    <w:p w14:paraId="23797D67" w14:textId="77777777" w:rsidR="00F42E86" w:rsidRPr="00F42E86" w:rsidRDefault="00F42E86" w:rsidP="00F42E8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color w:val="000000"/>
          <w:kern w:val="0"/>
          <w:sz w:val="27"/>
          <w:szCs w:val="27"/>
          <w:lang w:eastAsia="en-US"/>
        </w:rPr>
      </w:pPr>
      <w:r w:rsidRPr="00F42E86">
        <w:rPr>
          <w:rFonts w:eastAsia="Times New Roman"/>
          <w:color w:val="000000"/>
          <w:kern w:val="0"/>
          <w:sz w:val="27"/>
          <w:szCs w:val="27"/>
          <w:lang w:eastAsia="en-US"/>
        </w:rPr>
        <w:t xml:space="preserve">The original sentence: “…while others </w:t>
      </w:r>
      <w:r w:rsidRPr="00F42E86">
        <w:rPr>
          <w:rFonts w:eastAsia="Times New Roman"/>
          <w:b/>
          <w:bCs/>
          <w:color w:val="000000"/>
          <w:kern w:val="0"/>
          <w:sz w:val="27"/>
          <w:szCs w:val="27"/>
          <w:lang w:eastAsia="en-US"/>
        </w:rPr>
        <w:t>has</w:t>
      </w:r>
      <w:r w:rsidRPr="00F42E86">
        <w:rPr>
          <w:rFonts w:eastAsia="Times New Roman"/>
          <w:color w:val="000000"/>
          <w:kern w:val="0"/>
          <w:sz w:val="27"/>
          <w:szCs w:val="27"/>
          <w:lang w:eastAsia="en-US"/>
        </w:rPr>
        <w:t xml:space="preserve"> more important things to do in their life and work.”</w:t>
      </w:r>
    </w:p>
    <w:p w14:paraId="06CCAD04" w14:textId="77777777" w:rsidR="00F42E86" w:rsidRPr="00F42E86" w:rsidRDefault="00F42E86" w:rsidP="00F42E8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/>
          <w:color w:val="000000"/>
          <w:kern w:val="0"/>
          <w:sz w:val="27"/>
          <w:szCs w:val="27"/>
          <w:lang w:eastAsia="en-US"/>
        </w:rPr>
      </w:pPr>
      <w:r w:rsidRPr="00F42E86">
        <w:rPr>
          <w:rFonts w:eastAsia="Times New Roman"/>
          <w:b/>
          <w:bCs/>
          <w:color w:val="000000"/>
          <w:kern w:val="0"/>
          <w:sz w:val="27"/>
          <w:szCs w:val="27"/>
          <w:lang w:eastAsia="en-US"/>
        </w:rPr>
        <w:t>Change</w:t>
      </w:r>
      <w:r w:rsidRPr="00F42E86">
        <w:rPr>
          <w:rFonts w:eastAsia="Times New Roman"/>
          <w:color w:val="000000"/>
          <w:kern w:val="0"/>
          <w:sz w:val="27"/>
          <w:szCs w:val="27"/>
          <w:lang w:eastAsia="en-US"/>
        </w:rPr>
        <w:t>: “has” should be corrected to “have.”</w:t>
      </w:r>
    </w:p>
    <w:p w14:paraId="751628B3" w14:textId="77777777" w:rsidR="00F42E86" w:rsidRPr="00F42E86" w:rsidRDefault="00F42E86" w:rsidP="00F42E8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/>
          <w:color w:val="000000"/>
          <w:kern w:val="0"/>
          <w:sz w:val="27"/>
          <w:szCs w:val="27"/>
          <w:lang w:eastAsia="en-US"/>
        </w:rPr>
      </w:pPr>
      <w:r w:rsidRPr="00F42E86">
        <w:rPr>
          <w:rFonts w:eastAsia="Times New Roman"/>
          <w:b/>
          <w:bCs/>
          <w:color w:val="000000"/>
          <w:kern w:val="0"/>
          <w:sz w:val="27"/>
          <w:szCs w:val="27"/>
          <w:lang w:eastAsia="en-US"/>
        </w:rPr>
        <w:t>Explanation</w:t>
      </w:r>
      <w:r w:rsidRPr="00F42E86">
        <w:rPr>
          <w:rFonts w:eastAsia="Times New Roman"/>
          <w:color w:val="000000"/>
          <w:kern w:val="0"/>
          <w:sz w:val="27"/>
          <w:szCs w:val="27"/>
          <w:lang w:eastAsia="en-US"/>
        </w:rPr>
        <w:t>: The correct verb form for the pronoun “others” is “have.”</w:t>
      </w:r>
    </w:p>
    <w:p w14:paraId="6E244858" w14:textId="77777777" w:rsidR="00F42E86" w:rsidRPr="00F42E86" w:rsidRDefault="00F42E86" w:rsidP="00F42E8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color w:val="000000"/>
          <w:kern w:val="0"/>
          <w:sz w:val="27"/>
          <w:szCs w:val="27"/>
          <w:lang w:eastAsia="en-US"/>
        </w:rPr>
      </w:pPr>
      <w:r w:rsidRPr="00F42E86">
        <w:rPr>
          <w:rFonts w:eastAsia="Times New Roman"/>
          <w:color w:val="000000"/>
          <w:kern w:val="0"/>
          <w:sz w:val="27"/>
          <w:szCs w:val="27"/>
          <w:lang w:eastAsia="en-US"/>
        </w:rPr>
        <w:lastRenderedPageBreak/>
        <w:t xml:space="preserve">The original sentence: “For example, </w:t>
      </w:r>
      <w:r w:rsidRPr="00F42E86">
        <w:rPr>
          <w:rFonts w:eastAsia="Times New Roman"/>
          <w:b/>
          <w:bCs/>
          <w:color w:val="000000"/>
          <w:kern w:val="0"/>
          <w:sz w:val="27"/>
          <w:szCs w:val="27"/>
          <w:lang w:eastAsia="en-US"/>
        </w:rPr>
        <w:t>cultivating hobbies such as fishing or painting</w:t>
      </w:r>
      <w:r w:rsidRPr="00F42E86">
        <w:rPr>
          <w:rFonts w:eastAsia="Times New Roman"/>
          <w:color w:val="000000"/>
          <w:kern w:val="0"/>
          <w:sz w:val="27"/>
          <w:szCs w:val="27"/>
          <w:lang w:eastAsia="en-US"/>
        </w:rPr>
        <w:t xml:space="preserve"> can benefit people’s own physical and mental health.”</w:t>
      </w:r>
    </w:p>
    <w:p w14:paraId="00F858C6" w14:textId="77777777" w:rsidR="00F42E86" w:rsidRPr="00F42E86" w:rsidRDefault="00F42E86" w:rsidP="00F42E8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/>
          <w:color w:val="000000"/>
          <w:kern w:val="0"/>
          <w:sz w:val="27"/>
          <w:szCs w:val="27"/>
          <w:lang w:eastAsia="en-US"/>
        </w:rPr>
      </w:pPr>
      <w:r w:rsidRPr="00F42E86">
        <w:rPr>
          <w:rFonts w:eastAsia="Times New Roman"/>
          <w:b/>
          <w:bCs/>
          <w:color w:val="000000"/>
          <w:kern w:val="0"/>
          <w:sz w:val="27"/>
          <w:szCs w:val="27"/>
          <w:lang w:eastAsia="en-US"/>
        </w:rPr>
        <w:t>Change</w:t>
      </w:r>
      <w:r w:rsidRPr="00F42E86">
        <w:rPr>
          <w:rFonts w:eastAsia="Times New Roman"/>
          <w:color w:val="000000"/>
          <w:kern w:val="0"/>
          <w:sz w:val="27"/>
          <w:szCs w:val="27"/>
          <w:lang w:eastAsia="en-US"/>
        </w:rPr>
        <w:t>: Added the phrase “cultivating hobbies such as fishing or painting.”</w:t>
      </w:r>
    </w:p>
    <w:p w14:paraId="527260B2" w14:textId="77777777" w:rsidR="00F42E86" w:rsidRPr="00F42E86" w:rsidRDefault="00F42E86" w:rsidP="00F42E8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/>
          <w:color w:val="000000"/>
          <w:kern w:val="0"/>
          <w:sz w:val="27"/>
          <w:szCs w:val="27"/>
          <w:lang w:eastAsia="en-US"/>
        </w:rPr>
      </w:pPr>
      <w:r w:rsidRPr="00F42E86">
        <w:rPr>
          <w:rFonts w:eastAsia="Times New Roman"/>
          <w:b/>
          <w:bCs/>
          <w:color w:val="000000"/>
          <w:kern w:val="0"/>
          <w:sz w:val="27"/>
          <w:szCs w:val="27"/>
          <w:lang w:eastAsia="en-US"/>
        </w:rPr>
        <w:t>Explanation</w:t>
      </w:r>
      <w:r w:rsidRPr="00F42E86">
        <w:rPr>
          <w:rFonts w:eastAsia="Times New Roman"/>
          <w:color w:val="000000"/>
          <w:kern w:val="0"/>
          <w:sz w:val="27"/>
          <w:szCs w:val="27"/>
          <w:lang w:eastAsia="en-US"/>
        </w:rPr>
        <w:t>: Suggesting specific positive activities (hobbies) that can have health benefits.</w:t>
      </w:r>
    </w:p>
    <w:p w14:paraId="08F4726C" w14:textId="77777777" w:rsidR="00F42E86" w:rsidRPr="00F42E86" w:rsidRDefault="00F42E86" w:rsidP="00F42E8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color w:val="000000"/>
          <w:kern w:val="0"/>
          <w:sz w:val="27"/>
          <w:szCs w:val="27"/>
          <w:lang w:eastAsia="en-US"/>
        </w:rPr>
      </w:pPr>
      <w:r w:rsidRPr="00F42E86">
        <w:rPr>
          <w:rFonts w:eastAsia="Times New Roman"/>
          <w:color w:val="000000"/>
          <w:kern w:val="0"/>
          <w:sz w:val="27"/>
          <w:szCs w:val="27"/>
          <w:lang w:eastAsia="en-US"/>
        </w:rPr>
        <w:t xml:space="preserve">The original sentence: “…and this can also </w:t>
      </w:r>
      <w:r w:rsidRPr="00F42E86">
        <w:rPr>
          <w:rFonts w:eastAsia="Times New Roman"/>
          <w:b/>
          <w:bCs/>
          <w:color w:val="000000"/>
          <w:kern w:val="0"/>
          <w:sz w:val="27"/>
          <w:szCs w:val="27"/>
          <w:lang w:eastAsia="en-US"/>
        </w:rPr>
        <w:t>contribute a little bit to communities at the same time</w:t>
      </w:r>
      <w:r w:rsidRPr="00F42E86">
        <w:rPr>
          <w:rFonts w:eastAsia="Times New Roman"/>
          <w:color w:val="000000"/>
          <w:kern w:val="0"/>
          <w:sz w:val="27"/>
          <w:szCs w:val="27"/>
          <w:lang w:eastAsia="en-US"/>
        </w:rPr>
        <w:t>.”</w:t>
      </w:r>
    </w:p>
    <w:p w14:paraId="24D64B70" w14:textId="77777777" w:rsidR="00F42E86" w:rsidRPr="00F42E86" w:rsidRDefault="00F42E86" w:rsidP="00F42E8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/>
          <w:color w:val="000000"/>
          <w:kern w:val="0"/>
          <w:sz w:val="27"/>
          <w:szCs w:val="27"/>
          <w:lang w:eastAsia="en-US"/>
        </w:rPr>
      </w:pPr>
      <w:r w:rsidRPr="00F42E86">
        <w:rPr>
          <w:rFonts w:eastAsia="Times New Roman"/>
          <w:b/>
          <w:bCs/>
          <w:color w:val="000000"/>
          <w:kern w:val="0"/>
          <w:sz w:val="27"/>
          <w:szCs w:val="27"/>
          <w:lang w:eastAsia="en-US"/>
        </w:rPr>
        <w:t>Change</w:t>
      </w:r>
      <w:r w:rsidRPr="00F42E86">
        <w:rPr>
          <w:rFonts w:eastAsia="Times New Roman"/>
          <w:color w:val="000000"/>
          <w:kern w:val="0"/>
          <w:sz w:val="27"/>
          <w:szCs w:val="27"/>
          <w:lang w:eastAsia="en-US"/>
        </w:rPr>
        <w:t>: Added the phrase “contribute a little bit to communities.”</w:t>
      </w:r>
    </w:p>
    <w:p w14:paraId="4C18D5FD" w14:textId="77777777" w:rsidR="00F42E86" w:rsidRPr="00F42E86" w:rsidRDefault="00F42E86" w:rsidP="00F42E8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/>
          <w:color w:val="000000"/>
          <w:kern w:val="0"/>
          <w:sz w:val="27"/>
          <w:szCs w:val="27"/>
          <w:lang w:eastAsia="en-US"/>
        </w:rPr>
      </w:pPr>
      <w:r w:rsidRPr="00F42E86">
        <w:rPr>
          <w:rFonts w:eastAsia="Times New Roman"/>
          <w:b/>
          <w:bCs/>
          <w:color w:val="000000"/>
          <w:kern w:val="0"/>
          <w:sz w:val="27"/>
          <w:szCs w:val="27"/>
          <w:lang w:eastAsia="en-US"/>
        </w:rPr>
        <w:t>Explanation</w:t>
      </w:r>
      <w:r w:rsidRPr="00F42E86">
        <w:rPr>
          <w:rFonts w:eastAsia="Times New Roman"/>
          <w:color w:val="000000"/>
          <w:kern w:val="0"/>
          <w:sz w:val="27"/>
          <w:szCs w:val="27"/>
          <w:lang w:eastAsia="en-US"/>
        </w:rPr>
        <w:t>: Highlighting the positive impact of volunteer work on communities.</w:t>
      </w:r>
    </w:p>
    <w:p w14:paraId="6FD61DA1" w14:textId="77777777" w:rsidR="00F42E86" w:rsidRPr="00F42E86" w:rsidRDefault="00F42E86" w:rsidP="00F42E86">
      <w:pPr>
        <w:widowControl/>
        <w:spacing w:before="100" w:beforeAutospacing="1" w:after="100" w:afterAutospacing="1"/>
        <w:jc w:val="left"/>
        <w:rPr>
          <w:rFonts w:eastAsia="Times New Roman"/>
          <w:color w:val="000000"/>
          <w:kern w:val="0"/>
          <w:sz w:val="27"/>
          <w:szCs w:val="27"/>
          <w:lang w:eastAsia="en-US"/>
        </w:rPr>
      </w:pPr>
      <w:r w:rsidRPr="00F42E86">
        <w:rPr>
          <w:rFonts w:eastAsia="Times New Roman"/>
          <w:color w:val="000000"/>
          <w:kern w:val="0"/>
          <w:sz w:val="27"/>
          <w:szCs w:val="27"/>
          <w:lang w:eastAsia="en-US"/>
        </w:rPr>
        <w:t xml:space="preserve">Remember that clear communication and thoughtful suggestions can lead to positive change! </w:t>
      </w:r>
      <w:r w:rsidRPr="00F42E86">
        <w:rPr>
          <w:rFonts w:ascii="Segoe UI Emoji" w:eastAsia="Times New Roman" w:hAnsi="Segoe UI Emoji" w:cs="Segoe UI Emoji"/>
          <w:color w:val="000000"/>
          <w:kern w:val="0"/>
          <w:sz w:val="27"/>
          <w:szCs w:val="27"/>
          <w:lang w:eastAsia="en-US"/>
        </w:rPr>
        <w:t>🌟📝</w:t>
      </w:r>
    </w:p>
    <w:p w14:paraId="4D078A56" w14:textId="09770170" w:rsidR="00F42E86" w:rsidRPr="000B0477" w:rsidRDefault="00F42E86" w:rsidP="00F42E86">
      <w:pPr>
        <w:spacing w:line="600" w:lineRule="auto"/>
        <w:rPr>
          <w:kern w:val="0"/>
          <w:sz w:val="28"/>
          <w:szCs w:val="28"/>
        </w:rPr>
      </w:pPr>
      <w:r w:rsidRPr="000B0477">
        <w:rPr>
          <w:kern w:val="0"/>
          <w:sz w:val="28"/>
          <w:szCs w:val="28"/>
        </w:rPr>
        <w:t xml:space="preserve">This passage is about the author's experience of avoiding meeting her friend who has nothing to do, but a lot of spare time to kill. </w:t>
      </w:r>
      <w:proofErr w:type="gramStart"/>
      <w:r w:rsidRPr="000B0477">
        <w:rPr>
          <w:kern w:val="0"/>
          <w:sz w:val="28"/>
          <w:szCs w:val="28"/>
        </w:rPr>
        <w:t>Generally speaking, it</w:t>
      </w:r>
      <w:proofErr w:type="gramEnd"/>
      <w:r w:rsidRPr="000B0477">
        <w:rPr>
          <w:kern w:val="0"/>
          <w:sz w:val="28"/>
          <w:szCs w:val="28"/>
        </w:rPr>
        <w:t xml:space="preserve"> is not so polite to ask someone to share his or her time while others </w:t>
      </w:r>
      <w:proofErr w:type="gramStart"/>
      <w:r w:rsidRPr="000B0477">
        <w:rPr>
          <w:kern w:val="0"/>
          <w:sz w:val="28"/>
          <w:szCs w:val="28"/>
        </w:rPr>
        <w:t>has</w:t>
      </w:r>
      <w:proofErr w:type="gramEnd"/>
      <w:r w:rsidRPr="000B0477">
        <w:rPr>
          <w:kern w:val="0"/>
          <w:sz w:val="28"/>
          <w:szCs w:val="28"/>
        </w:rPr>
        <w:t xml:space="preserve"> more important things to do in their life and work. On the other hand, if you do not have time, you should tell your friends directly and schedule a meeting </w:t>
      </w:r>
      <w:proofErr w:type="gramStart"/>
      <w:r w:rsidRPr="000B0477">
        <w:rPr>
          <w:kern w:val="0"/>
          <w:sz w:val="28"/>
          <w:szCs w:val="28"/>
        </w:rPr>
        <w:t>on</w:t>
      </w:r>
      <w:proofErr w:type="gramEnd"/>
      <w:r w:rsidRPr="000B0477">
        <w:rPr>
          <w:kern w:val="0"/>
          <w:sz w:val="28"/>
          <w:szCs w:val="28"/>
        </w:rPr>
        <w:t xml:space="preserve"> the other day. Of course, you can give them some hints that you are busy if </w:t>
      </w:r>
      <w:r>
        <w:rPr>
          <w:kern w:val="0"/>
          <w:sz w:val="28"/>
          <w:szCs w:val="28"/>
        </w:rPr>
        <w:t>your friends</w:t>
      </w:r>
      <w:r w:rsidRPr="000B0477">
        <w:rPr>
          <w:kern w:val="0"/>
          <w:sz w:val="28"/>
          <w:szCs w:val="28"/>
        </w:rPr>
        <w:t xml:space="preserve"> are too sensitive to your declination. </w:t>
      </w:r>
      <w:r>
        <w:rPr>
          <w:kern w:val="0"/>
          <w:sz w:val="28"/>
          <w:szCs w:val="28"/>
        </w:rPr>
        <w:t>In addition, it</w:t>
      </w:r>
      <w:r w:rsidRPr="000B0477">
        <w:rPr>
          <w:kern w:val="0"/>
          <w:sz w:val="28"/>
          <w:szCs w:val="28"/>
        </w:rPr>
        <w:t xml:space="preserve"> is a good idea to suggest them </w:t>
      </w:r>
      <w:proofErr w:type="gramStart"/>
      <w:r w:rsidRPr="000B0477">
        <w:rPr>
          <w:kern w:val="0"/>
          <w:sz w:val="28"/>
          <w:szCs w:val="28"/>
        </w:rPr>
        <w:t>to join</w:t>
      </w:r>
      <w:proofErr w:type="gramEnd"/>
      <w:r w:rsidRPr="000B0477">
        <w:rPr>
          <w:kern w:val="0"/>
          <w:sz w:val="28"/>
          <w:szCs w:val="28"/>
        </w:rPr>
        <w:t xml:space="preserve"> some positive activities, which can </w:t>
      </w:r>
      <w:r>
        <w:rPr>
          <w:kern w:val="0"/>
          <w:sz w:val="28"/>
          <w:szCs w:val="28"/>
        </w:rPr>
        <w:t xml:space="preserve">truly </w:t>
      </w:r>
      <w:r w:rsidRPr="000B0477">
        <w:rPr>
          <w:kern w:val="0"/>
          <w:sz w:val="28"/>
          <w:szCs w:val="28"/>
        </w:rPr>
        <w:t xml:space="preserve">help them to use their energy in an upward direction. For example, </w:t>
      </w:r>
      <w:proofErr w:type="gramStart"/>
      <w:r w:rsidRPr="000B0477">
        <w:rPr>
          <w:kern w:val="0"/>
          <w:sz w:val="28"/>
          <w:szCs w:val="28"/>
        </w:rPr>
        <w:t>to cultivate</w:t>
      </w:r>
      <w:proofErr w:type="gramEnd"/>
      <w:r w:rsidRPr="000B0477">
        <w:rPr>
          <w:kern w:val="0"/>
          <w:sz w:val="28"/>
          <w:szCs w:val="28"/>
        </w:rPr>
        <w:t xml:space="preserve"> hobbies </w:t>
      </w:r>
      <w:r>
        <w:rPr>
          <w:kern w:val="0"/>
          <w:sz w:val="28"/>
          <w:szCs w:val="28"/>
        </w:rPr>
        <w:t>such as</w:t>
      </w:r>
      <w:r w:rsidRPr="000B0477">
        <w:rPr>
          <w:kern w:val="0"/>
          <w:sz w:val="28"/>
          <w:szCs w:val="28"/>
        </w:rPr>
        <w:t xml:space="preserve"> fishing, painting can benefit </w:t>
      </w:r>
      <w:r>
        <w:rPr>
          <w:kern w:val="0"/>
          <w:sz w:val="28"/>
          <w:szCs w:val="28"/>
        </w:rPr>
        <w:t>people’s</w:t>
      </w:r>
      <w:r w:rsidRPr="000B0477">
        <w:rPr>
          <w:kern w:val="0"/>
          <w:sz w:val="28"/>
          <w:szCs w:val="28"/>
        </w:rPr>
        <w:t xml:space="preserve"> own </w:t>
      </w:r>
      <w:r w:rsidRPr="000B0477">
        <w:rPr>
          <w:kern w:val="0"/>
          <w:sz w:val="28"/>
          <w:szCs w:val="28"/>
        </w:rPr>
        <w:lastRenderedPageBreak/>
        <w:t xml:space="preserve">physical and mental health. Also, some volunteer work is good for them to make self-achievements, and this can </w:t>
      </w:r>
      <w:proofErr w:type="gramStart"/>
      <w:r>
        <w:rPr>
          <w:kern w:val="0"/>
          <w:sz w:val="28"/>
          <w:szCs w:val="28"/>
        </w:rPr>
        <w:t xml:space="preserve">also  </w:t>
      </w:r>
      <w:r w:rsidRPr="000B0477">
        <w:rPr>
          <w:kern w:val="0"/>
          <w:sz w:val="28"/>
          <w:szCs w:val="28"/>
        </w:rPr>
        <w:t>contribute</w:t>
      </w:r>
      <w:proofErr w:type="gramEnd"/>
      <w:r w:rsidRPr="000B0477">
        <w:rPr>
          <w:kern w:val="0"/>
          <w:sz w:val="28"/>
          <w:szCs w:val="28"/>
        </w:rPr>
        <w:t xml:space="preserve"> </w:t>
      </w:r>
      <w:r>
        <w:rPr>
          <w:kern w:val="0"/>
          <w:sz w:val="28"/>
          <w:szCs w:val="28"/>
        </w:rPr>
        <w:t xml:space="preserve">a little bit </w:t>
      </w:r>
      <w:r w:rsidRPr="000B0477">
        <w:rPr>
          <w:kern w:val="0"/>
          <w:sz w:val="28"/>
          <w:szCs w:val="28"/>
        </w:rPr>
        <w:t>to communities at same time.</w:t>
      </w:r>
    </w:p>
    <w:p w14:paraId="7B943823" w14:textId="77777777" w:rsidR="00EF217D" w:rsidRDefault="00EF217D"/>
    <w:sectPr w:rsidR="00EF2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C24C4"/>
    <w:multiLevelType w:val="multilevel"/>
    <w:tmpl w:val="46A81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8794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86"/>
    <w:rsid w:val="00C23B86"/>
    <w:rsid w:val="00EF217D"/>
    <w:rsid w:val="00F4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FCE9"/>
  <w15:chartTrackingRefBased/>
  <w15:docId w15:val="{B6A0F349-14D3-483D-8336-7F76DA8E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E86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1"/>
      <w:szCs w:val="24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4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1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6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Rong</dc:creator>
  <cp:keywords/>
  <dc:description/>
  <cp:lastModifiedBy>Fang, Rong</cp:lastModifiedBy>
  <cp:revision>2</cp:revision>
  <cp:lastPrinted>2024-02-23T21:40:00Z</cp:lastPrinted>
  <dcterms:created xsi:type="dcterms:W3CDTF">2024-02-23T21:36:00Z</dcterms:created>
  <dcterms:modified xsi:type="dcterms:W3CDTF">2024-02-23T21:40:00Z</dcterms:modified>
</cp:coreProperties>
</file>