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EL PLAN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2525" cy="100862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6088" y="3379950"/>
                          <a:ext cx="6219825" cy="8001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del Centro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2525" cy="1008622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2525" cy="1008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655800</wp:posOffset>
                </wp:positionH>
                <wp:positionV relativeFrom="paragraph">
                  <wp:posOffset>142875</wp:posOffset>
                </wp:positionV>
                <wp:extent cx="4422596" cy="130220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36088" y="2865600"/>
                          <a:ext cx="6219825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655800</wp:posOffset>
                </wp:positionH>
                <wp:positionV relativeFrom="paragraph">
                  <wp:posOffset>142875</wp:posOffset>
                </wp:positionV>
                <wp:extent cx="4422596" cy="1302209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2596" cy="1302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50"/>
                <w:szCs w:val="50"/>
                <w:rtl w:val="0"/>
              </w:rPr>
              <w:t xml:space="preserve">“NERFEA ESTO”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24438" cy="2829117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438" cy="2829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1º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2do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2022/23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4667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del Centro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4667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NERFEA 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Fernández Conde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 Chapinal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024313" cy="530946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5309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938588" cy="582539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82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197622" cy="455771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622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95900" cy="73152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76825" cy="71532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el equipo</w:t>
            </w:r>
          </w:p>
        </w:tc>
      </w:tr>
      <w:tr>
        <w:trPr>
          <w:cantSplit w:val="0"/>
          <w:trHeight w:val="84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 la información y las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 a los miembros del grupo que lo necesiten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Trae el material necesario para realizar las tareas.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Habla por todo el grupo.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-No faltar injustificadamente a clase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-Cumplir los plazos de entrega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-Tener un buen ambiente grupal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1560"/>
              </w:tabs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Nerfea esto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Dividirnos el trabajo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buen ambiente grupal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hacer que todo el equipo trabaje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 tener faltas de asistencia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prestar mi completa disposición ante cualquier tarea que se le asigne y a aportar cohesión al grupo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ayudar en lo que puedo a mis compañeros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trabajar y aportar al grupo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NERFEA 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6372225" cy="3143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7508" y="2216313"/>
                          <a:ext cx="6356985" cy="31273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Hemos organizado nuestras tareas mediante un calendario.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Hemos creado el logotipo para la página web junto con su hoja de estilos donde se define la paleta de colores, tamaño, estilo de la fuente, etc…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Hemos asignado los roles del equipo.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Releímos algunas partes del enunciado para una mejor comprensión del mismo.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6372225" cy="31432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314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57925" cy="27432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9875" y="2632225"/>
                          <a:ext cx="6257925" cy="2743200"/>
                          <a:chOff x="2219875" y="2632225"/>
                          <a:chExt cx="6252250" cy="2729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24650" y="2637000"/>
                            <a:ext cx="6242700" cy="271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47750" y="2673000"/>
                            <a:ext cx="5999100" cy="26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-Hemos realizado el trabajo de forma correcta y eficaz, atendiendo a los tiempos impuestos previamente.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-Nos hemos una serie de retos previos que hemos logrado superar a lo largo de esta sesión.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-Todos los miembros han trabajado sin entorpecer el trbajo grupal.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-Nos hemos ayudado unos a otros.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57925" cy="27432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Erik Fernández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semanas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1560"/>
              </w:tabs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CPES Egibide Lh-Fp BHIP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Nerfea esto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Hacer el cuaderno del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Hacer la hoja de estilos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Corregir errores en el MER y Diagrama de Clases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comprensión de errores.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 bien al equipo.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organizado bien las tareas del equipo para su futura ejecución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ayudado a los miembros del equipo cuando lo necesitaban.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Trae los materiales que se le piden.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sido buen portavoz.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17"/>
        <w:tblW w:w="90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495"/>
        <w:gridCol w:w="105"/>
        <w:gridCol w:w="405"/>
        <w:gridCol w:w="105"/>
        <w:gridCol w:w="660"/>
        <w:tblGridChange w:id="0">
          <w:tblGrid>
            <w:gridCol w:w="1560"/>
            <w:gridCol w:w="5760"/>
            <w:gridCol w:w="495"/>
            <w:gridCol w:w="105"/>
            <w:gridCol w:w="405"/>
            <w:gridCol w:w="105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ayudado a definir los roles del equipo.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creado el calendario con todas las tareas organizadas sobre el reto y ha ayudado a la hoja de estilo.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ayudado con el cuaderno de equipo aportando ideas muy útiles.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hecho el cuaderno de equipo junto con Ibai Bernardo.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diseñado el logo de la página web 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 creado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la hoja de estilo.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ha tomado mucho tiempo extra para la creación del logo.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1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organización de las tareas propuestas.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Debemos mejorar nuestra velocidad de ejecución.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Cumplir los objetivos de la manera más eficiente posible.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exend Extra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32067" cy="460837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067" cy="460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spacing w:line="276" w:lineRule="auto"/>
      <w:jc w:val="center"/>
      <w:rPr/>
    </w:pPr>
    <w:r w:rsidDel="00000000" w:rsidR="00000000" w:rsidRPr="00000000">
      <w:rPr>
        <w:rFonts w:ascii="Lexend ExtraLight" w:cs="Lexend ExtraLight" w:eastAsia="Lexend ExtraLight" w:hAnsi="Lexend ExtraLight"/>
        <w:rtl w:val="0"/>
      </w:rPr>
      <w:t xml:space="preserve">Nerfea Esto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Light-regular.ttf"/><Relationship Id="rId2" Type="http://schemas.openxmlformats.org/officeDocument/2006/relationships/font" Target="fonts/LexendExtra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sWILN4mGGT03EImT1O6Pp35W2w==">AMUW2mVAUFW9aq9QuUK9/9wVvzjIc9tuOi8UVcnOCKFT0beXOSJp+EtlPwX3bCOTX8WbYcKGH5gip5gd0AlCDFzsro5Hl7Z95AzZjmVum3/92Gv4D7THa64rwlwp6n//Zr0aRK3gCq7m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