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e1qxwlwxtu5s" w:id="0"/>
      <w:bookmarkEnd w:id="0"/>
      <w:r w:rsidDel="00000000" w:rsidR="00000000" w:rsidRPr="00000000">
        <w:rPr>
          <w:rtl w:val="0"/>
        </w:rPr>
        <w:t xml:space="preserve">Diagrama de Casos de Uso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277100" cy="4391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439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0000ff" w:space="2" w:sz="18" w:val="single"/>
        <w:left w:color="0000ff" w:space="2" w:sz="18" w:val="single"/>
        <w:bottom w:color="0000ff" w:space="2" w:sz="18" w:val="single"/>
        <w:right w:color="0000ff" w:space="2" w:sz="18" w:val="single"/>
      </w:pBdr>
      <w:shd w:fill="d9d2e9" w:val="clear"/>
      <w:spacing w:after="120" w:before="400" w:lineRule="auto"/>
      <w:jc w:val="both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000000" w:space="2" w:sz="12" w:val="single"/>
        <w:left w:color="000000" w:space="2" w:sz="12" w:val="single"/>
        <w:bottom w:color="000000" w:space="2" w:sz="12" w:val="single"/>
        <w:right w:color="000000" w:space="2" w:sz="12" w:val="single"/>
      </w:pBdr>
      <w:shd w:fill="d9d2e9" w:val="clear"/>
      <w:spacing w:after="120" w:before="360" w:lineRule="auto"/>
      <w:jc w:val="both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