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D20" w:rsidRDefault="00057630">
      <w:pPr>
        <w:rPr>
          <w:rFonts w:ascii="Arial" w:hAnsi="Arial" w:cs="Arial"/>
          <w:sz w:val="28"/>
        </w:rPr>
      </w:pPr>
      <w:r>
        <w:rPr>
          <w:noProof/>
        </w:rPr>
        <mc:AlternateContent>
          <mc:Choice Requires="wps">
            <w:drawing>
              <wp:anchor distT="0" distB="0" distL="0" distR="0" simplePos="0" relativeHeight="2" behindDoc="0" locked="0" layoutInCell="1" allowOverlap="1" wp14:anchorId="3581B75E">
                <wp:simplePos x="0" y="0"/>
                <wp:positionH relativeFrom="column">
                  <wp:posOffset>4570730</wp:posOffset>
                </wp:positionH>
                <wp:positionV relativeFrom="paragraph">
                  <wp:posOffset>-1160145</wp:posOffset>
                </wp:positionV>
                <wp:extent cx="1216660" cy="11083925"/>
                <wp:effectExtent l="0" t="0" r="24130" b="24765"/>
                <wp:wrapNone/>
                <wp:docPr id="1" name="Rechteck 1"/>
                <wp:cNvGraphicFramePr/>
                <a:graphic xmlns:a="http://schemas.openxmlformats.org/drawingml/2006/main">
                  <a:graphicData uri="http://schemas.microsoft.com/office/word/2010/wordprocessingShape">
                    <wps:wsp>
                      <wps:cNvSpPr/>
                      <wps:spPr>
                        <a:xfrm>
                          <a:off x="0" y="0"/>
                          <a:ext cx="1216080" cy="11083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472c4" stroked="t" style="position:absolute;margin-left:359.9pt;margin-top:-91.35pt;width:95.7pt;height:872.65pt" wp14:anchorId="3581B75E">
                <w10:wrap type="none"/>
                <v:fill o:detectmouseclick="t" type="solid" color2="#bb8d3b"/>
                <v:stroke color="#325490" weight="12600" joinstyle="miter" endcap="flat"/>
              </v:rect>
            </w:pict>
          </mc:Fallback>
        </mc:AlternateContent>
      </w:r>
      <w:r>
        <w:rPr>
          <w:rFonts w:ascii="Arial" w:hAnsi="Arial" w:cs="Arial"/>
          <w:sz w:val="44"/>
        </w:rPr>
        <w:t>Dokumentation nach IPERKA</w:t>
      </w:r>
      <w:r>
        <w:rPr>
          <w:rFonts w:ascii="Arial" w:hAnsi="Arial" w:cs="Arial"/>
          <w:sz w:val="44"/>
        </w:rPr>
        <w:br/>
      </w:r>
      <w:r>
        <w:rPr>
          <w:rFonts w:ascii="Arial" w:hAnsi="Arial" w:cs="Arial"/>
          <w:sz w:val="28"/>
        </w:rPr>
        <w:t xml:space="preserve">Von Lukas Gilgen, Nick </w:t>
      </w:r>
      <w:proofErr w:type="spellStart"/>
      <w:r>
        <w:rPr>
          <w:rFonts w:ascii="Arial" w:hAnsi="Arial" w:cs="Arial"/>
          <w:sz w:val="28"/>
        </w:rPr>
        <w:t>Flückiger</w:t>
      </w:r>
      <w:proofErr w:type="spellEnd"/>
      <w:r>
        <w:rPr>
          <w:rFonts w:ascii="Arial" w:hAnsi="Arial" w:cs="Arial"/>
          <w:sz w:val="28"/>
        </w:rPr>
        <w:t xml:space="preserve">, Erik Hess und </w:t>
      </w:r>
      <w:r>
        <w:rPr>
          <w:rFonts w:ascii="Arial" w:hAnsi="Arial" w:cs="Arial"/>
          <w:sz w:val="28"/>
        </w:rPr>
        <w:br/>
      </w:r>
      <w:proofErr w:type="spellStart"/>
      <w:r>
        <w:rPr>
          <w:rFonts w:ascii="Arial" w:hAnsi="Arial" w:cs="Arial"/>
          <w:sz w:val="28"/>
        </w:rPr>
        <w:t>Albion</w:t>
      </w:r>
      <w:proofErr w:type="spellEnd"/>
      <w:r>
        <w:rPr>
          <w:rFonts w:ascii="Arial" w:hAnsi="Arial" w:cs="Arial"/>
          <w:sz w:val="28"/>
        </w:rPr>
        <w:t xml:space="preserve"> </w:t>
      </w:r>
      <w:proofErr w:type="spellStart"/>
      <w:r>
        <w:rPr>
          <w:rFonts w:ascii="Arial" w:hAnsi="Arial" w:cs="Arial"/>
          <w:sz w:val="28"/>
        </w:rPr>
        <w:t>Spahija</w:t>
      </w:r>
      <w:proofErr w:type="spellEnd"/>
    </w:p>
    <w:p w:rsidR="00156D20" w:rsidRDefault="00156D20">
      <w:pPr>
        <w:rPr>
          <w:rFonts w:ascii="Arial" w:hAnsi="Arial" w:cs="Arial"/>
          <w:sz w:val="28"/>
        </w:rPr>
      </w:pPr>
    </w:p>
    <w:p w:rsidR="00156D20" w:rsidRDefault="00057630">
      <w:pPr>
        <w:rPr>
          <w:rFonts w:ascii="Arial" w:hAnsi="Arial" w:cs="Arial"/>
          <w:sz w:val="28"/>
        </w:rPr>
      </w:pPr>
      <w:r>
        <w:br w:type="page"/>
      </w:r>
    </w:p>
    <w:sdt>
      <w:sdtPr>
        <w:rPr>
          <w:rFonts w:asciiTheme="minorHAnsi" w:eastAsiaTheme="minorEastAsia" w:hAnsiTheme="minorHAnsi" w:cstheme="minorBidi"/>
          <w:color w:val="auto"/>
          <w:sz w:val="22"/>
          <w:szCs w:val="22"/>
        </w:rPr>
        <w:id w:val="804279527"/>
        <w:docPartObj>
          <w:docPartGallery w:val="Table of Contents"/>
          <w:docPartUnique/>
        </w:docPartObj>
      </w:sdtPr>
      <w:sdtEndPr/>
      <w:sdtContent>
        <w:p w:rsidR="00156D20" w:rsidRDefault="00057630">
          <w:pPr>
            <w:pStyle w:val="TOCHeading"/>
          </w:pPr>
          <w:r>
            <w:rPr>
              <w:lang w:val="de-DE"/>
            </w:rPr>
            <w:t>Inhaltsverzeichnis</w:t>
          </w:r>
        </w:p>
        <w:p w:rsidR="00156D20" w:rsidRDefault="00057630">
          <w:pPr>
            <w:pStyle w:val="TOC1"/>
            <w:tabs>
              <w:tab w:val="right" w:leader="dot" w:pos="9026"/>
            </w:tabs>
          </w:pPr>
          <w:r>
            <w:fldChar w:fldCharType="begin"/>
          </w:r>
          <w:r>
            <w:rPr>
              <w:rStyle w:val="IndexLink"/>
              <w:webHidden/>
            </w:rPr>
            <w:instrText>TOC \z \o "1-3" \u \h</w:instrText>
          </w:r>
          <w:r>
            <w:rPr>
              <w:rStyle w:val="IndexLink"/>
            </w:rPr>
            <w:fldChar w:fldCharType="separate"/>
          </w:r>
          <w:hyperlink w:anchor="__RefHeading___Toc121_1224399101">
            <w:r>
              <w:rPr>
                <w:rStyle w:val="IndexLink"/>
                <w:webHidden/>
              </w:rPr>
              <w:t>IPERKA: Informieren</w:t>
            </w:r>
            <w:r>
              <w:rPr>
                <w:rStyle w:val="IndexLink"/>
                <w:webHidden/>
              </w:rPr>
              <w:tab/>
              <w:t>4</w:t>
            </w:r>
          </w:hyperlink>
        </w:p>
        <w:p w:rsidR="00156D20" w:rsidRDefault="008108D5">
          <w:pPr>
            <w:pStyle w:val="TOC2"/>
            <w:tabs>
              <w:tab w:val="clear" w:pos="8743"/>
              <w:tab w:val="right" w:leader="dot" w:pos="9026"/>
            </w:tabs>
          </w:pPr>
          <w:hyperlink w:anchor="__RefHeading___Toc123_1224399101">
            <w:r w:rsidR="00057630">
              <w:rPr>
                <w:rStyle w:val="IndexLink"/>
                <w:webHidden/>
              </w:rPr>
              <w:t>Aufgabenstellung:</w:t>
            </w:r>
            <w:r w:rsidR="00057630">
              <w:rPr>
                <w:rStyle w:val="IndexLink"/>
                <w:webHidden/>
              </w:rPr>
              <w:tab/>
              <w:t>4</w:t>
            </w:r>
          </w:hyperlink>
        </w:p>
        <w:p w:rsidR="00156D20" w:rsidRDefault="008108D5">
          <w:pPr>
            <w:pStyle w:val="TOC1"/>
            <w:tabs>
              <w:tab w:val="right" w:leader="dot" w:pos="9026"/>
            </w:tabs>
          </w:pPr>
          <w:hyperlink w:anchor="__RefHeading___Toc125_1224399101">
            <w:r w:rsidR="00057630">
              <w:rPr>
                <w:rStyle w:val="IndexLink"/>
                <w:webHidden/>
              </w:rPr>
              <w:t>IPERKA: Planung</w:t>
            </w:r>
            <w:r w:rsidR="00057630">
              <w:rPr>
                <w:rStyle w:val="IndexLink"/>
                <w:webHidden/>
              </w:rPr>
              <w:tab/>
              <w:t>5</w:t>
            </w:r>
          </w:hyperlink>
        </w:p>
        <w:p w:rsidR="00156D20" w:rsidRDefault="008108D5">
          <w:pPr>
            <w:pStyle w:val="TOC1"/>
            <w:tabs>
              <w:tab w:val="right" w:leader="dot" w:pos="9026"/>
            </w:tabs>
          </w:pPr>
          <w:hyperlink w:anchor="__RefHeading___Toc127_1224399101">
            <w:r w:rsidR="00057630">
              <w:rPr>
                <w:rStyle w:val="IndexLink"/>
                <w:webHidden/>
              </w:rPr>
              <w:t>IPERKA: Entscheiden</w:t>
            </w:r>
            <w:r w:rsidR="00057630">
              <w:rPr>
                <w:rStyle w:val="IndexLink"/>
                <w:webHidden/>
              </w:rPr>
              <w:tab/>
              <w:t>6</w:t>
            </w:r>
          </w:hyperlink>
        </w:p>
        <w:p w:rsidR="00156D20" w:rsidRDefault="008108D5">
          <w:pPr>
            <w:pStyle w:val="TOC1"/>
            <w:tabs>
              <w:tab w:val="right" w:leader="dot" w:pos="9026"/>
            </w:tabs>
          </w:pPr>
          <w:hyperlink w:anchor="__RefHeading___Toc129_1224399101">
            <w:r w:rsidR="00057630">
              <w:rPr>
                <w:rStyle w:val="IndexLink"/>
                <w:webHidden/>
              </w:rPr>
              <w:t>IPERKA: Realisieren</w:t>
            </w:r>
            <w:r w:rsidR="00057630">
              <w:rPr>
                <w:rStyle w:val="IndexLink"/>
                <w:webHidden/>
              </w:rPr>
              <w:tab/>
              <w:t>7</w:t>
            </w:r>
          </w:hyperlink>
        </w:p>
        <w:p w:rsidR="00156D20" w:rsidRDefault="008108D5">
          <w:pPr>
            <w:pStyle w:val="TOC1"/>
            <w:tabs>
              <w:tab w:val="right" w:leader="dot" w:pos="9026"/>
            </w:tabs>
          </w:pPr>
          <w:hyperlink w:anchor="__RefHeading___Toc131_1224399101">
            <w:r w:rsidR="00057630">
              <w:rPr>
                <w:rStyle w:val="IndexLink"/>
                <w:webHidden/>
              </w:rPr>
              <w:t>IPERKA: Kontrollieren</w:t>
            </w:r>
            <w:r w:rsidR="00057630">
              <w:rPr>
                <w:rStyle w:val="IndexLink"/>
                <w:webHidden/>
              </w:rPr>
              <w:tab/>
              <w:t>8</w:t>
            </w:r>
          </w:hyperlink>
        </w:p>
        <w:p w:rsidR="00156D20" w:rsidRDefault="008108D5">
          <w:pPr>
            <w:pStyle w:val="TOC1"/>
            <w:tabs>
              <w:tab w:val="right" w:leader="dot" w:pos="9026"/>
            </w:tabs>
          </w:pPr>
          <w:hyperlink w:anchor="__RefHeading___Toc133_1224399101">
            <w:r w:rsidR="00057630">
              <w:rPr>
                <w:rStyle w:val="IndexLink"/>
                <w:webHidden/>
              </w:rPr>
              <w:t>IPERKA: Auswerten</w:t>
            </w:r>
            <w:r w:rsidR="00057630">
              <w:rPr>
                <w:rStyle w:val="IndexLink"/>
                <w:webHidden/>
              </w:rPr>
              <w:tab/>
              <w:t>9</w:t>
            </w:r>
          </w:hyperlink>
        </w:p>
      </w:sdtContent>
    </w:sdt>
    <w:p w:rsidR="00156D20" w:rsidRDefault="00057630">
      <w:pPr>
        <w:rPr>
          <w:rFonts w:ascii="Arial" w:hAnsi="Arial" w:cs="Arial"/>
          <w:sz w:val="28"/>
        </w:rPr>
      </w:pPr>
      <w:r>
        <w:rPr>
          <w:rFonts w:ascii="Arial" w:hAnsi="Arial" w:cs="Arial"/>
          <w:sz w:val="28"/>
        </w:rPr>
        <w:fldChar w:fldCharType="end"/>
      </w: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057630">
      <w:pPr>
        <w:rPr>
          <w:rFonts w:ascii="Arial" w:hAnsi="Arial" w:cs="Arial"/>
          <w:sz w:val="28"/>
        </w:rPr>
      </w:pPr>
      <w:r>
        <w:br w:type="page"/>
      </w:r>
    </w:p>
    <w:p w:rsidR="00156D20" w:rsidRDefault="00057630">
      <w:pPr>
        <w:rPr>
          <w:rFonts w:ascii="Arial" w:hAnsi="Arial" w:cs="Arial"/>
          <w:sz w:val="28"/>
        </w:rPr>
      </w:pPr>
      <w:r>
        <w:lastRenderedPageBreak/>
        <w:br w:type="page"/>
      </w:r>
    </w:p>
    <w:p w:rsidR="00156D20" w:rsidRDefault="00057630">
      <w:pPr>
        <w:pStyle w:val="Heading1"/>
      </w:pPr>
      <w:bookmarkStart w:id="0" w:name="__RefHeading___Toc121_1224399101"/>
      <w:bookmarkStart w:id="1" w:name="_Toc5264964"/>
      <w:bookmarkEnd w:id="0"/>
      <w:r>
        <w:rPr>
          <w:b/>
          <w:sz w:val="40"/>
        </w:rPr>
        <w:lastRenderedPageBreak/>
        <w:t>I</w:t>
      </w:r>
      <w:r>
        <w:rPr>
          <w:sz w:val="40"/>
        </w:rPr>
        <w:t>PERKA: Informieren</w:t>
      </w:r>
      <w:bookmarkEnd w:id="1"/>
    </w:p>
    <w:p w:rsidR="00156D20" w:rsidRDefault="00156D20">
      <w:pPr>
        <w:rPr>
          <w:sz w:val="40"/>
        </w:rPr>
      </w:pPr>
    </w:p>
    <w:p w:rsidR="00156D20" w:rsidRDefault="00057630">
      <w:pPr>
        <w:pStyle w:val="Heading2"/>
        <w:rPr>
          <w:rFonts w:hint="eastAsia"/>
        </w:rPr>
      </w:pPr>
      <w:bookmarkStart w:id="2" w:name="__RefHeading___Toc123_1224399101"/>
      <w:bookmarkEnd w:id="2"/>
      <w:r>
        <w:t>Aufgabenstellung:</w:t>
      </w:r>
    </w:p>
    <w:p w:rsidR="00156D20" w:rsidRDefault="00156D20">
      <w:pPr>
        <w:pStyle w:val="BodyText"/>
      </w:pPr>
    </w:p>
    <w:p w:rsidR="00156D20" w:rsidRDefault="00057630">
      <w:r>
        <w:rPr>
          <w:sz w:val="28"/>
          <w:szCs w:val="28"/>
        </w:rPr>
        <w:t xml:space="preserve">Die Schüler implementieren in Gruppenarbeit ein Casino. Das Casino sollte die Verwaltung, Erstellung und die Validierung von Nutzern / Spielern zulassen. Die Spieler sollten sich über einen Nutzernamen und ein Password registrieren und anmelden können. Ebenfalls sollte der Kontostand der einzelnen Spieler in einer Datenbank mit den anderen Informationen hinterlegt und gespeichert werden. Die einzelnen Schüler implementieren unterschiedliche Spiele aus einer Auswahl. Spiele sollten innerhalb der Gruppe nicht zweifach erstellt werden. Das Casino sollte den Zugang zu den einzelnen Spielen über ein Zentrales Auswahlfenster </w:t>
      </w:r>
      <w:r w:rsidR="00EE4A51">
        <w:rPr>
          <w:sz w:val="28"/>
          <w:szCs w:val="28"/>
        </w:rPr>
        <w:t>realisieren</w:t>
      </w:r>
      <w:r>
        <w:rPr>
          <w:sz w:val="28"/>
          <w:szCs w:val="28"/>
        </w:rPr>
        <w:t>.</w:t>
      </w:r>
      <w:r w:rsidR="00EE4A51">
        <w:rPr>
          <w:sz w:val="28"/>
          <w:szCs w:val="28"/>
        </w:rPr>
        <w:t xml:space="preserve"> Die Spiele sollen nach den Vorgaben in der User-Stories der einzelnen Spiele implementiert werden. Diese sind im Ordner: User-Stories </w:t>
      </w:r>
      <w:r w:rsidR="00F50DD3">
        <w:rPr>
          <w:sz w:val="28"/>
          <w:szCs w:val="28"/>
        </w:rPr>
        <w:t>zu finden</w:t>
      </w:r>
      <w:r w:rsidR="00EE4A51">
        <w:rPr>
          <w:sz w:val="28"/>
          <w:szCs w:val="28"/>
        </w:rPr>
        <w:t>.</w:t>
      </w:r>
      <w:r w:rsidR="00616455">
        <w:rPr>
          <w:sz w:val="28"/>
          <w:szCs w:val="28"/>
        </w:rPr>
        <w:t xml:space="preserve"> Die Spezifikationen sowie die Aufgabenstellung der </w:t>
      </w:r>
      <w:r w:rsidR="00F50DD3">
        <w:rPr>
          <w:sz w:val="28"/>
          <w:szCs w:val="28"/>
        </w:rPr>
        <w:t>einzelnen</w:t>
      </w:r>
      <w:r w:rsidR="00616455">
        <w:rPr>
          <w:sz w:val="28"/>
          <w:szCs w:val="28"/>
        </w:rPr>
        <w:t xml:space="preserve"> Spiele ist aus den jeweiligen </w:t>
      </w:r>
      <w:r w:rsidR="00532938">
        <w:rPr>
          <w:sz w:val="28"/>
          <w:szCs w:val="28"/>
        </w:rPr>
        <w:t>Stories herauszulesen.</w:t>
      </w:r>
    </w:p>
    <w:p w:rsidR="00156D20" w:rsidRDefault="00156D20">
      <w:pPr>
        <w:rPr>
          <w:sz w:val="28"/>
          <w:szCs w:val="28"/>
        </w:rPr>
      </w:pPr>
    </w:p>
    <w:p w:rsidR="00156D20" w:rsidRDefault="00AF7524">
      <w:pPr>
        <w:rPr>
          <w:b/>
          <w:bCs/>
        </w:rPr>
      </w:pPr>
      <w:r>
        <w:rPr>
          <w:b/>
          <w:bCs/>
          <w:sz w:val="28"/>
          <w:szCs w:val="28"/>
        </w:rPr>
        <w:t>Gewählte Spiele</w:t>
      </w:r>
      <w:r w:rsidR="00057630">
        <w:rPr>
          <w:b/>
          <w:bCs/>
          <w:sz w:val="28"/>
          <w:szCs w:val="28"/>
        </w:rPr>
        <w:t xml:space="preserve"> der Schüler:</w:t>
      </w:r>
    </w:p>
    <w:p w:rsidR="00156D20" w:rsidRDefault="00057630">
      <w:pPr>
        <w:numPr>
          <w:ilvl w:val="0"/>
          <w:numId w:val="2"/>
        </w:numPr>
      </w:pPr>
      <w:proofErr w:type="spellStart"/>
      <w:r>
        <w:rPr>
          <w:sz w:val="28"/>
          <w:szCs w:val="28"/>
        </w:rPr>
        <w:t>Blackjack</w:t>
      </w:r>
      <w:proofErr w:type="spellEnd"/>
      <w:r>
        <w:rPr>
          <w:sz w:val="28"/>
          <w:szCs w:val="28"/>
        </w:rPr>
        <w:t xml:space="preserve"> – </w:t>
      </w:r>
      <w:proofErr w:type="spellStart"/>
      <w:r>
        <w:rPr>
          <w:sz w:val="28"/>
          <w:szCs w:val="28"/>
        </w:rPr>
        <w:t>Albion</w:t>
      </w:r>
      <w:proofErr w:type="spellEnd"/>
      <w:r w:rsidRPr="00057630">
        <w:rPr>
          <w:rFonts w:ascii="Arial" w:hAnsi="Arial" w:cs="Arial"/>
          <w:sz w:val="28"/>
        </w:rPr>
        <w:t xml:space="preserve"> </w:t>
      </w:r>
      <w:proofErr w:type="spellStart"/>
      <w:r w:rsidRPr="00057630">
        <w:rPr>
          <w:rFonts w:asciiTheme="majorHAnsi" w:hAnsiTheme="majorHAnsi" w:cstheme="majorHAnsi"/>
          <w:sz w:val="28"/>
        </w:rPr>
        <w:t>Spahija</w:t>
      </w:r>
      <w:proofErr w:type="spellEnd"/>
    </w:p>
    <w:p w:rsidR="00156D20" w:rsidRDefault="00057630">
      <w:pPr>
        <w:numPr>
          <w:ilvl w:val="0"/>
          <w:numId w:val="2"/>
        </w:numPr>
      </w:pPr>
      <w:proofErr w:type="spellStart"/>
      <w:r>
        <w:rPr>
          <w:sz w:val="28"/>
          <w:szCs w:val="28"/>
        </w:rPr>
        <w:t>Yatzy</w:t>
      </w:r>
      <w:proofErr w:type="spellEnd"/>
      <w:r>
        <w:rPr>
          <w:sz w:val="28"/>
          <w:szCs w:val="28"/>
        </w:rPr>
        <w:t xml:space="preserve"> – Erik Hess</w:t>
      </w:r>
    </w:p>
    <w:p w:rsidR="00156D20" w:rsidRDefault="00057630">
      <w:pPr>
        <w:numPr>
          <w:ilvl w:val="0"/>
          <w:numId w:val="2"/>
        </w:numPr>
      </w:pPr>
      <w:proofErr w:type="spellStart"/>
      <w:r>
        <w:rPr>
          <w:sz w:val="28"/>
          <w:szCs w:val="28"/>
        </w:rPr>
        <w:t>Baccara</w:t>
      </w:r>
      <w:proofErr w:type="spellEnd"/>
      <w:r>
        <w:rPr>
          <w:sz w:val="28"/>
          <w:szCs w:val="28"/>
        </w:rPr>
        <w:t xml:space="preserve"> – Nick </w:t>
      </w:r>
      <w:proofErr w:type="spellStart"/>
      <w:r>
        <w:rPr>
          <w:sz w:val="28"/>
          <w:szCs w:val="28"/>
        </w:rPr>
        <w:t>Flückiger</w:t>
      </w:r>
      <w:proofErr w:type="spellEnd"/>
    </w:p>
    <w:p w:rsidR="00156D20" w:rsidRDefault="00057630">
      <w:pPr>
        <w:numPr>
          <w:ilvl w:val="0"/>
          <w:numId w:val="2"/>
        </w:numPr>
      </w:pPr>
      <w:r>
        <w:rPr>
          <w:sz w:val="28"/>
          <w:szCs w:val="28"/>
        </w:rPr>
        <w:t>Roulette – Lukas Gilgen</w:t>
      </w:r>
      <w:r>
        <w:br w:type="page"/>
      </w:r>
    </w:p>
    <w:p w:rsidR="00177C7D" w:rsidRPr="00177C7D" w:rsidRDefault="00E641FF">
      <w:pPr>
        <w:spacing w:after="0" w:line="240" w:lineRule="auto"/>
        <w:rPr>
          <w:b/>
          <w:sz w:val="28"/>
          <w:szCs w:val="28"/>
        </w:rPr>
      </w:pPr>
      <w:r w:rsidRPr="00177C7D">
        <w:rPr>
          <w:b/>
          <w:sz w:val="28"/>
          <w:szCs w:val="28"/>
        </w:rPr>
        <w:lastRenderedPageBreak/>
        <w:t>Vorkenntnisse</w:t>
      </w:r>
      <w:r w:rsidR="00177C7D" w:rsidRPr="00177C7D">
        <w:rPr>
          <w:b/>
          <w:sz w:val="28"/>
          <w:szCs w:val="28"/>
        </w:rPr>
        <w:t xml:space="preserve"> der Schüler:</w:t>
      </w:r>
    </w:p>
    <w:p w:rsidR="00851402" w:rsidRDefault="00851402">
      <w:pPr>
        <w:spacing w:after="0" w:line="240" w:lineRule="auto"/>
      </w:pPr>
    </w:p>
    <w:p w:rsidR="00851402" w:rsidRDefault="001C2EB5">
      <w:pPr>
        <w:spacing w:after="0" w:line="240" w:lineRule="auto"/>
      </w:pPr>
      <w:r>
        <w:t>Wir</w:t>
      </w:r>
      <w:r w:rsidR="006E1389">
        <w:t xml:space="preserve"> haben aufgrund </w:t>
      </w:r>
      <w:r w:rsidR="004901A9">
        <w:t>unserer</w:t>
      </w:r>
      <w:r w:rsidR="006E1389">
        <w:t xml:space="preserve"> </w:t>
      </w:r>
      <w:r w:rsidR="00AB2E68">
        <w:t>momentanen</w:t>
      </w:r>
      <w:r w:rsidR="006E1389">
        <w:t xml:space="preserve"> Ausbildung</w:t>
      </w:r>
      <w:r w:rsidR="003864D7">
        <w:t xml:space="preserve"> </w:t>
      </w:r>
      <w:r w:rsidR="00066114">
        <w:t>Kenntnisse</w:t>
      </w:r>
      <w:r w:rsidR="0011317E">
        <w:t xml:space="preserve"> </w:t>
      </w:r>
      <w:r w:rsidR="003864D7">
        <w:t xml:space="preserve">über </w:t>
      </w:r>
      <w:proofErr w:type="spellStart"/>
      <w:r w:rsidR="0011317E">
        <w:t>JavaF</w:t>
      </w:r>
      <w:r w:rsidR="007D4FC8">
        <w:t>X</w:t>
      </w:r>
      <w:proofErr w:type="spellEnd"/>
      <w:r w:rsidR="00C01BE3">
        <w:t xml:space="preserve"> </w:t>
      </w:r>
      <w:r w:rsidR="00151A36">
        <w:t>sowie dem Einsatz von MVVM und MVC.</w:t>
      </w:r>
      <w:r w:rsidR="002444D0">
        <w:t xml:space="preserve"> </w:t>
      </w:r>
      <w:r w:rsidR="00221181">
        <w:t xml:space="preserve">Ebenfalls haben wird durch die Absolvierung von </w:t>
      </w:r>
      <w:r w:rsidR="00706E7E">
        <w:t xml:space="preserve">Modul 226a, 226b und 326 </w:t>
      </w:r>
      <w:r w:rsidR="004C358D">
        <w:t>Kenntnisse</w:t>
      </w:r>
      <w:r w:rsidR="00127A04">
        <w:t xml:space="preserve"> über </w:t>
      </w:r>
      <w:r w:rsidR="00E3610C">
        <w:t xml:space="preserve">den Einsatz von Objektorientierter </w:t>
      </w:r>
      <w:r w:rsidR="0043212C">
        <w:t xml:space="preserve">Programmierung mit der Programmiersprache Java von Oracle. </w:t>
      </w:r>
      <w:r w:rsidR="00FD1246">
        <w:t>Ebenfalls</w:t>
      </w:r>
      <w:r w:rsidR="0095640D">
        <w:t xml:space="preserve"> haben </w:t>
      </w:r>
      <w:r w:rsidR="00FD1246">
        <w:t xml:space="preserve">wir </w:t>
      </w:r>
      <w:r w:rsidR="0095640D">
        <w:t xml:space="preserve">zu Beginn des Projekts </w:t>
      </w:r>
      <w:r w:rsidR="00410397">
        <w:t xml:space="preserve">mehrere </w:t>
      </w:r>
      <w:r w:rsidR="00B71AF8">
        <w:t xml:space="preserve">Aufgaben erhalten, welche </w:t>
      </w:r>
      <w:r w:rsidR="007E3F16">
        <w:t>uns</w:t>
      </w:r>
      <w:r w:rsidR="00B71AF8">
        <w:t xml:space="preserve"> in die Konzepte von </w:t>
      </w:r>
      <w:r w:rsidR="00577A9C">
        <w:t xml:space="preserve">JDBC und </w:t>
      </w:r>
      <w:r w:rsidR="00D341E0">
        <w:t xml:space="preserve">in </w:t>
      </w:r>
      <w:proofErr w:type="spellStart"/>
      <w:r w:rsidR="00D341E0">
        <w:t>Maven</w:t>
      </w:r>
      <w:proofErr w:type="spellEnd"/>
      <w:r w:rsidR="00D341E0">
        <w:t xml:space="preserve"> </w:t>
      </w:r>
      <w:r w:rsidR="007E3F16">
        <w:t xml:space="preserve">sowie </w:t>
      </w:r>
      <w:proofErr w:type="spellStart"/>
      <w:r w:rsidR="007E3F16">
        <w:t>Git</w:t>
      </w:r>
      <w:proofErr w:type="spellEnd"/>
      <w:r w:rsidR="007E3F16">
        <w:t xml:space="preserve"> eingeführt </w:t>
      </w:r>
      <w:r w:rsidR="00C215FF">
        <w:t xml:space="preserve">haben. </w:t>
      </w:r>
      <w:r w:rsidR="00331CF2">
        <w:t xml:space="preserve">Ebenfalls hatten wir durch vorherige Module ein eingeschränktes wissen in der Nutzung von </w:t>
      </w:r>
      <w:proofErr w:type="spellStart"/>
      <w:r w:rsidR="00331CF2">
        <w:t>Github</w:t>
      </w:r>
      <w:proofErr w:type="spellEnd"/>
      <w:r w:rsidR="001337AD">
        <w:t>.</w:t>
      </w:r>
    </w:p>
    <w:p w:rsidR="00851402" w:rsidRDefault="00851402">
      <w:pPr>
        <w:spacing w:after="0" w:line="240" w:lineRule="auto"/>
      </w:pPr>
      <w:r>
        <w:br w:type="page"/>
      </w:r>
    </w:p>
    <w:p w:rsidR="00177C7D" w:rsidRDefault="00177C7D">
      <w:pPr>
        <w:spacing w:after="0" w:line="240" w:lineRule="auto"/>
      </w:pPr>
    </w:p>
    <w:p w:rsidR="00177C7D" w:rsidRDefault="00177C7D" w:rsidP="00177C7D"/>
    <w:p w:rsidR="00871001" w:rsidRDefault="00057630">
      <w:pPr>
        <w:pStyle w:val="Heading1"/>
        <w:rPr>
          <w:sz w:val="40"/>
        </w:rPr>
      </w:pPr>
      <w:bookmarkStart w:id="3" w:name="__RefHeading___Toc125_1224399101"/>
      <w:bookmarkStart w:id="4" w:name="_Toc5264965"/>
      <w:bookmarkEnd w:id="3"/>
      <w:r>
        <w:rPr>
          <w:sz w:val="40"/>
        </w:rPr>
        <w:t>I</w:t>
      </w:r>
      <w:r>
        <w:rPr>
          <w:b/>
          <w:sz w:val="40"/>
        </w:rPr>
        <w:t>P</w:t>
      </w:r>
      <w:r>
        <w:rPr>
          <w:sz w:val="40"/>
        </w:rPr>
        <w:t>ERKA: Planung</w:t>
      </w:r>
      <w:bookmarkEnd w:id="4"/>
    </w:p>
    <w:p w:rsidR="00871001" w:rsidRDefault="00871001">
      <w:pPr>
        <w:pStyle w:val="Heading1"/>
      </w:pPr>
    </w:p>
    <w:p w:rsidR="008108D5" w:rsidRDefault="008108D5" w:rsidP="008108D5">
      <w:pPr>
        <w:pStyle w:val="Heading1"/>
        <w:numPr>
          <w:ilvl w:val="0"/>
          <w:numId w:val="5"/>
        </w:numPr>
      </w:pPr>
      <w:r>
        <w:t>Lesen der Users-Stories zu den einzelnen Spielen</w:t>
      </w:r>
    </w:p>
    <w:p w:rsidR="008108D5" w:rsidRDefault="008108D5" w:rsidP="008108D5">
      <w:pPr>
        <w:pStyle w:val="Heading1"/>
        <w:numPr>
          <w:ilvl w:val="0"/>
          <w:numId w:val="5"/>
        </w:numPr>
      </w:pPr>
      <w:r>
        <w:t xml:space="preserve">Erarbeiten der </w:t>
      </w:r>
      <w:proofErr w:type="spellStart"/>
      <w:r>
        <w:t>Use</w:t>
      </w:r>
      <w:proofErr w:type="spellEnd"/>
      <w:r>
        <w:t>-Case Diagramme.</w:t>
      </w:r>
    </w:p>
    <w:p w:rsidR="008108D5" w:rsidRDefault="008108D5" w:rsidP="008108D5">
      <w:pPr>
        <w:pStyle w:val="Heading1"/>
        <w:numPr>
          <w:ilvl w:val="0"/>
          <w:numId w:val="5"/>
        </w:numPr>
      </w:pPr>
      <w:r>
        <w:t>Erarbeiten der Klassendiagramme</w:t>
      </w:r>
    </w:p>
    <w:p w:rsidR="00156D20" w:rsidRDefault="008108D5" w:rsidP="008108D5">
      <w:pPr>
        <w:pStyle w:val="Heading1"/>
        <w:numPr>
          <w:ilvl w:val="0"/>
          <w:numId w:val="5"/>
        </w:numPr>
      </w:pPr>
      <w:r>
        <w:t>Erarbeiten von Mock-</w:t>
      </w:r>
      <w:proofErr w:type="spellStart"/>
      <w:r>
        <w:t>ups</w:t>
      </w:r>
      <w:proofErr w:type="spellEnd"/>
      <w:r>
        <w:t xml:space="preserve"> für die einzelnen Spiele</w:t>
      </w:r>
      <w:bookmarkStart w:id="5" w:name="_GoBack"/>
      <w:bookmarkEnd w:id="5"/>
      <w:r w:rsidR="00057630">
        <w:br w:type="page"/>
      </w:r>
    </w:p>
    <w:p w:rsidR="00156D20" w:rsidRDefault="00057630">
      <w:pPr>
        <w:pStyle w:val="Heading1"/>
      </w:pPr>
      <w:bookmarkStart w:id="6" w:name="__RefHeading___Toc127_1224399101"/>
      <w:bookmarkStart w:id="7" w:name="_Toc5264966"/>
      <w:bookmarkEnd w:id="6"/>
      <w:r>
        <w:rPr>
          <w:sz w:val="40"/>
        </w:rPr>
        <w:lastRenderedPageBreak/>
        <w:t>IP</w:t>
      </w:r>
      <w:r>
        <w:rPr>
          <w:b/>
          <w:sz w:val="40"/>
        </w:rPr>
        <w:t>E</w:t>
      </w:r>
      <w:r>
        <w:rPr>
          <w:sz w:val="40"/>
        </w:rPr>
        <w:t>RKA: Entscheiden</w:t>
      </w:r>
      <w:bookmarkEnd w:id="7"/>
      <w:r>
        <w:br w:type="page"/>
      </w:r>
    </w:p>
    <w:p w:rsidR="00156D20" w:rsidRDefault="00057630">
      <w:pPr>
        <w:pStyle w:val="Heading1"/>
      </w:pPr>
      <w:bookmarkStart w:id="8" w:name="__RefHeading___Toc129_1224399101"/>
      <w:bookmarkStart w:id="9" w:name="_Toc5264967"/>
      <w:bookmarkEnd w:id="8"/>
      <w:r>
        <w:rPr>
          <w:sz w:val="44"/>
        </w:rPr>
        <w:lastRenderedPageBreak/>
        <w:t>IPE</w:t>
      </w:r>
      <w:r>
        <w:rPr>
          <w:b/>
          <w:sz w:val="44"/>
        </w:rPr>
        <w:t>R</w:t>
      </w:r>
      <w:r>
        <w:rPr>
          <w:sz w:val="44"/>
        </w:rPr>
        <w:t>KA: Realisieren</w:t>
      </w:r>
      <w:bookmarkEnd w:id="9"/>
      <w:r>
        <w:br w:type="page"/>
      </w:r>
    </w:p>
    <w:p w:rsidR="00156D20" w:rsidRDefault="00057630">
      <w:pPr>
        <w:pStyle w:val="Heading1"/>
      </w:pPr>
      <w:bookmarkStart w:id="10" w:name="__RefHeading___Toc131_1224399101"/>
      <w:bookmarkStart w:id="11" w:name="_Toc5264968"/>
      <w:bookmarkEnd w:id="10"/>
      <w:r>
        <w:rPr>
          <w:sz w:val="40"/>
        </w:rPr>
        <w:lastRenderedPageBreak/>
        <w:t>IPER</w:t>
      </w:r>
      <w:r>
        <w:rPr>
          <w:b/>
          <w:sz w:val="40"/>
        </w:rPr>
        <w:t>K</w:t>
      </w:r>
      <w:r>
        <w:rPr>
          <w:sz w:val="40"/>
        </w:rPr>
        <w:t>A: Kontrollieren</w:t>
      </w:r>
      <w:bookmarkEnd w:id="11"/>
      <w:r>
        <w:br w:type="page"/>
      </w:r>
    </w:p>
    <w:p w:rsidR="00156D20" w:rsidRDefault="00057630">
      <w:pPr>
        <w:pStyle w:val="Heading1"/>
      </w:pPr>
      <w:bookmarkStart w:id="12" w:name="__RefHeading___Toc133_1224399101"/>
      <w:bookmarkStart w:id="13" w:name="_Toc5264969"/>
      <w:bookmarkEnd w:id="12"/>
      <w:r>
        <w:rPr>
          <w:sz w:val="40"/>
        </w:rPr>
        <w:lastRenderedPageBreak/>
        <w:t>IPERK</w:t>
      </w:r>
      <w:r>
        <w:rPr>
          <w:b/>
          <w:sz w:val="40"/>
        </w:rPr>
        <w:t>A</w:t>
      </w:r>
      <w:r>
        <w:rPr>
          <w:sz w:val="40"/>
        </w:rPr>
        <w:t>: Auswerten</w:t>
      </w:r>
      <w:bookmarkEnd w:id="13"/>
      <w:r>
        <w:br w:type="page"/>
      </w:r>
    </w:p>
    <w:p w:rsidR="00156D20" w:rsidRDefault="00057630">
      <w:pPr>
        <w:rPr>
          <w:sz w:val="40"/>
        </w:rPr>
      </w:pPr>
      <w:r>
        <w:lastRenderedPageBreak/>
        <w:br w:type="page"/>
      </w:r>
    </w:p>
    <w:p w:rsidR="00156D20" w:rsidRDefault="00057630">
      <w:pPr>
        <w:rPr>
          <w:sz w:val="40"/>
        </w:rPr>
      </w:pPr>
      <w:r>
        <w:lastRenderedPageBreak/>
        <w:br w:type="page"/>
      </w:r>
    </w:p>
    <w:p w:rsidR="00156D20" w:rsidRDefault="00057630">
      <w:r>
        <w:rPr>
          <w:sz w:val="40"/>
        </w:rPr>
        <w:lastRenderedPageBreak/>
        <w:t>Arbeitsjournal:</w:t>
      </w:r>
    </w:p>
    <w:p w:rsidR="00156D20" w:rsidRDefault="00156D20">
      <w:pPr>
        <w:rPr>
          <w:sz w:val="40"/>
        </w:rPr>
      </w:pPr>
    </w:p>
    <w:p w:rsidR="00156D20" w:rsidRDefault="00156D20">
      <w:pPr>
        <w:rPr>
          <w:sz w:val="40"/>
        </w:rPr>
      </w:pPr>
    </w:p>
    <w:sectPr w:rsidR="00156D20">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5DEA"/>
    <w:multiLevelType w:val="hybridMultilevel"/>
    <w:tmpl w:val="4094E8FE"/>
    <w:lvl w:ilvl="0" w:tplc="04090001">
      <w:start w:val="1"/>
      <w:numFmt w:val="bullet"/>
      <w:lvlText w:val=""/>
      <w:lvlJc w:val="left"/>
      <w:pPr>
        <w:ind w:left="4313" w:hanging="360"/>
      </w:pPr>
      <w:rPr>
        <w:rFonts w:ascii="Symbol" w:hAnsi="Symbol" w:hint="default"/>
      </w:rPr>
    </w:lvl>
    <w:lvl w:ilvl="1" w:tplc="04090003" w:tentative="1">
      <w:start w:val="1"/>
      <w:numFmt w:val="bullet"/>
      <w:lvlText w:val="o"/>
      <w:lvlJc w:val="left"/>
      <w:pPr>
        <w:ind w:left="5033" w:hanging="360"/>
      </w:pPr>
      <w:rPr>
        <w:rFonts w:ascii="Courier New" w:hAnsi="Courier New" w:cs="Courier New" w:hint="default"/>
      </w:rPr>
    </w:lvl>
    <w:lvl w:ilvl="2" w:tplc="04090005" w:tentative="1">
      <w:start w:val="1"/>
      <w:numFmt w:val="bullet"/>
      <w:lvlText w:val=""/>
      <w:lvlJc w:val="left"/>
      <w:pPr>
        <w:ind w:left="5753" w:hanging="360"/>
      </w:pPr>
      <w:rPr>
        <w:rFonts w:ascii="Wingdings" w:hAnsi="Wingdings" w:hint="default"/>
      </w:rPr>
    </w:lvl>
    <w:lvl w:ilvl="3" w:tplc="04090001" w:tentative="1">
      <w:start w:val="1"/>
      <w:numFmt w:val="bullet"/>
      <w:lvlText w:val=""/>
      <w:lvlJc w:val="left"/>
      <w:pPr>
        <w:ind w:left="6473" w:hanging="360"/>
      </w:pPr>
      <w:rPr>
        <w:rFonts w:ascii="Symbol" w:hAnsi="Symbol" w:hint="default"/>
      </w:rPr>
    </w:lvl>
    <w:lvl w:ilvl="4" w:tplc="04090003" w:tentative="1">
      <w:start w:val="1"/>
      <w:numFmt w:val="bullet"/>
      <w:lvlText w:val="o"/>
      <w:lvlJc w:val="left"/>
      <w:pPr>
        <w:ind w:left="7193" w:hanging="360"/>
      </w:pPr>
      <w:rPr>
        <w:rFonts w:ascii="Courier New" w:hAnsi="Courier New" w:cs="Courier New" w:hint="default"/>
      </w:rPr>
    </w:lvl>
    <w:lvl w:ilvl="5" w:tplc="04090005" w:tentative="1">
      <w:start w:val="1"/>
      <w:numFmt w:val="bullet"/>
      <w:lvlText w:val=""/>
      <w:lvlJc w:val="left"/>
      <w:pPr>
        <w:ind w:left="7913" w:hanging="360"/>
      </w:pPr>
      <w:rPr>
        <w:rFonts w:ascii="Wingdings" w:hAnsi="Wingdings" w:hint="default"/>
      </w:rPr>
    </w:lvl>
    <w:lvl w:ilvl="6" w:tplc="04090001" w:tentative="1">
      <w:start w:val="1"/>
      <w:numFmt w:val="bullet"/>
      <w:lvlText w:val=""/>
      <w:lvlJc w:val="left"/>
      <w:pPr>
        <w:ind w:left="8633" w:hanging="360"/>
      </w:pPr>
      <w:rPr>
        <w:rFonts w:ascii="Symbol" w:hAnsi="Symbol" w:hint="default"/>
      </w:rPr>
    </w:lvl>
    <w:lvl w:ilvl="7" w:tplc="04090003" w:tentative="1">
      <w:start w:val="1"/>
      <w:numFmt w:val="bullet"/>
      <w:lvlText w:val="o"/>
      <w:lvlJc w:val="left"/>
      <w:pPr>
        <w:ind w:left="9353" w:hanging="360"/>
      </w:pPr>
      <w:rPr>
        <w:rFonts w:ascii="Courier New" w:hAnsi="Courier New" w:cs="Courier New" w:hint="default"/>
      </w:rPr>
    </w:lvl>
    <w:lvl w:ilvl="8" w:tplc="04090005" w:tentative="1">
      <w:start w:val="1"/>
      <w:numFmt w:val="bullet"/>
      <w:lvlText w:val=""/>
      <w:lvlJc w:val="left"/>
      <w:pPr>
        <w:ind w:left="10073" w:hanging="360"/>
      </w:pPr>
      <w:rPr>
        <w:rFonts w:ascii="Wingdings" w:hAnsi="Wingdings" w:hint="default"/>
      </w:rPr>
    </w:lvl>
  </w:abstractNum>
  <w:abstractNum w:abstractNumId="1" w15:restartNumberingAfterBreak="0">
    <w:nsid w:val="287667D9"/>
    <w:multiLevelType w:val="multilevel"/>
    <w:tmpl w:val="56B600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192161"/>
    <w:multiLevelType w:val="hybridMultilevel"/>
    <w:tmpl w:val="9574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E71408"/>
    <w:multiLevelType w:val="multilevel"/>
    <w:tmpl w:val="56AEE3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F7B56DF"/>
    <w:multiLevelType w:val="hybridMultilevel"/>
    <w:tmpl w:val="E040A5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20"/>
    <w:rsid w:val="00057630"/>
    <w:rsid w:val="00066114"/>
    <w:rsid w:val="0011317E"/>
    <w:rsid w:val="00127A04"/>
    <w:rsid w:val="001337AD"/>
    <w:rsid w:val="00151A36"/>
    <w:rsid w:val="00156D20"/>
    <w:rsid w:val="00177C7D"/>
    <w:rsid w:val="00194BF6"/>
    <w:rsid w:val="001C2EB5"/>
    <w:rsid w:val="00221181"/>
    <w:rsid w:val="002444D0"/>
    <w:rsid w:val="00297905"/>
    <w:rsid w:val="00331CF2"/>
    <w:rsid w:val="003864D7"/>
    <w:rsid w:val="00410397"/>
    <w:rsid w:val="0043212C"/>
    <w:rsid w:val="004528FC"/>
    <w:rsid w:val="004901A9"/>
    <w:rsid w:val="004C358D"/>
    <w:rsid w:val="005005FA"/>
    <w:rsid w:val="00532938"/>
    <w:rsid w:val="005361E2"/>
    <w:rsid w:val="00542EFF"/>
    <w:rsid w:val="00573802"/>
    <w:rsid w:val="00577A9C"/>
    <w:rsid w:val="005A5E78"/>
    <w:rsid w:val="00607E0B"/>
    <w:rsid w:val="00616455"/>
    <w:rsid w:val="00632B4C"/>
    <w:rsid w:val="006C15F6"/>
    <w:rsid w:val="006E1389"/>
    <w:rsid w:val="00706A8C"/>
    <w:rsid w:val="00706E7E"/>
    <w:rsid w:val="00753598"/>
    <w:rsid w:val="007D4FC8"/>
    <w:rsid w:val="007E3F16"/>
    <w:rsid w:val="0080519C"/>
    <w:rsid w:val="008108D5"/>
    <w:rsid w:val="00851402"/>
    <w:rsid w:val="00871001"/>
    <w:rsid w:val="00873015"/>
    <w:rsid w:val="0089690C"/>
    <w:rsid w:val="008B4F29"/>
    <w:rsid w:val="008D3528"/>
    <w:rsid w:val="0095640D"/>
    <w:rsid w:val="00961DA6"/>
    <w:rsid w:val="009D09EA"/>
    <w:rsid w:val="009F4D2F"/>
    <w:rsid w:val="00A04B4E"/>
    <w:rsid w:val="00A114C2"/>
    <w:rsid w:val="00AB2E68"/>
    <w:rsid w:val="00AD40CE"/>
    <w:rsid w:val="00AF7524"/>
    <w:rsid w:val="00B35227"/>
    <w:rsid w:val="00B71AF8"/>
    <w:rsid w:val="00BB40E5"/>
    <w:rsid w:val="00C01BE3"/>
    <w:rsid w:val="00C215FF"/>
    <w:rsid w:val="00C31277"/>
    <w:rsid w:val="00CA14E3"/>
    <w:rsid w:val="00CC5106"/>
    <w:rsid w:val="00D341E0"/>
    <w:rsid w:val="00D40077"/>
    <w:rsid w:val="00E27AEE"/>
    <w:rsid w:val="00E3610C"/>
    <w:rsid w:val="00E641FF"/>
    <w:rsid w:val="00EE4A51"/>
    <w:rsid w:val="00F50DD3"/>
    <w:rsid w:val="00FD1246"/>
    <w:rsid w:val="00FF2404"/>
  </w:rsids>
  <m:mathPr>
    <m:mathFont m:val="Cambria Math"/>
    <m:brkBin m:val="before"/>
    <m:brkBinSub m:val="--"/>
    <m:smallFrac m:val="0"/>
    <m:dispDef/>
    <m:lMargin m:val="0"/>
    <m:rMargin m:val="0"/>
    <m:defJc m:val="centerGroup"/>
    <m:wrapIndent m:val="1440"/>
    <m:intLim m:val="subSup"/>
    <m:naryLim m:val="undOvr"/>
  </m:mathPr>
  <w:themeFontLang w:val="de-CH"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D7F"/>
  <w15:docId w15:val="{F6C96A68-95A7-46C1-AEAE-01441234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de-CH"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rsid w:val="00AE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778F"/>
  </w:style>
  <w:style w:type="character" w:customStyle="1" w:styleId="FooterChar">
    <w:name w:val="Footer Char"/>
    <w:basedOn w:val="DefaultParagraphFont"/>
    <w:link w:val="Footer"/>
    <w:uiPriority w:val="99"/>
    <w:qFormat/>
    <w:rsid w:val="00AE778F"/>
  </w:style>
  <w:style w:type="character" w:customStyle="1" w:styleId="berschrift1Zchn">
    <w:name w:val="Überschrift 1 Zchn"/>
    <w:basedOn w:val="DefaultParagraphFont"/>
    <w:uiPriority w:val="9"/>
    <w:qFormat/>
    <w:rsid w:val="00AE778F"/>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6F4F97"/>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8"/>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uiPriority w:val="99"/>
    <w:unhideWhenUsed/>
    <w:rsid w:val="00AE778F"/>
    <w:pPr>
      <w:tabs>
        <w:tab w:val="center" w:pos="4513"/>
        <w:tab w:val="right" w:pos="9026"/>
      </w:tabs>
      <w:spacing w:after="0" w:line="240" w:lineRule="auto"/>
    </w:pPr>
  </w:style>
  <w:style w:type="paragraph" w:styleId="Footer">
    <w:name w:val="footer"/>
    <w:basedOn w:val="Normal"/>
    <w:link w:val="FooterChar"/>
    <w:uiPriority w:val="99"/>
    <w:unhideWhenUsed/>
    <w:rsid w:val="00AE778F"/>
    <w:pPr>
      <w:tabs>
        <w:tab w:val="center" w:pos="4513"/>
        <w:tab w:val="right" w:pos="9026"/>
      </w:tabs>
      <w:spacing w:after="0" w:line="240" w:lineRule="auto"/>
    </w:pPr>
  </w:style>
  <w:style w:type="paragraph" w:styleId="TOCHeading">
    <w:name w:val="TOC Heading"/>
    <w:basedOn w:val="Heading1"/>
    <w:next w:val="Normal"/>
    <w:uiPriority w:val="39"/>
    <w:unhideWhenUsed/>
    <w:qFormat/>
    <w:rsid w:val="00AE778F"/>
  </w:style>
  <w:style w:type="paragraph" w:styleId="TOC1">
    <w:name w:val="toc 1"/>
    <w:basedOn w:val="Normal"/>
    <w:next w:val="Normal"/>
    <w:autoRedefine/>
    <w:uiPriority w:val="39"/>
    <w:unhideWhenUsed/>
    <w:rsid w:val="006F4F97"/>
    <w:pPr>
      <w:spacing w:after="100"/>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BD32-1729-054B-B295-6093688A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LukasJan Gilgen</dc:creator>
  <dc:description/>
  <cp:lastModifiedBy>Secura Center</cp:lastModifiedBy>
  <cp:revision>135</cp:revision>
  <dcterms:created xsi:type="dcterms:W3CDTF">2019-04-04T08:04:00Z</dcterms:created>
  <dcterms:modified xsi:type="dcterms:W3CDTF">2019-04-04T11:52:00Z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