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B1AD3" w14:textId="26AC8277" w:rsidR="00A95AC9" w:rsidRPr="00B305A8" w:rsidRDefault="00EC0801" w:rsidP="00BE7A59">
      <w:pPr>
        <w:pStyle w:val="berschrift1"/>
      </w:pPr>
      <w:r>
        <w:t xml:space="preserve">Anforderungen </w:t>
      </w:r>
      <w:r w:rsidR="00991CDC">
        <w:t>Roulette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2414EF71" w:rsidR="0022267B" w:rsidRPr="00B305A8" w:rsidRDefault="00991CDC" w:rsidP="00FA0C37">
            <w:pPr>
              <w:rPr>
                <w:b/>
              </w:rPr>
            </w:pPr>
            <w:r w:rsidRPr="00991CDC">
              <w:rPr>
                <w:b/>
              </w:rPr>
              <w:t>Roulette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64BC29E3" w:rsidR="00A95AC9" w:rsidRPr="00B305A8" w:rsidRDefault="00991CDC" w:rsidP="007310B6">
            <w:r>
              <w:t>René Weidmann</w:t>
            </w:r>
            <w:r w:rsidR="0069193F">
              <w:t xml:space="preserve"> </w:t>
            </w:r>
            <w:r>
              <w:t>nach einer Vorlage von Manuel Bachofner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65EDE682" w14:textId="666C99BD" w:rsidR="00EC0801" w:rsidRPr="00517FBB" w:rsidRDefault="00C753DF" w:rsidP="00517FBB">
      <w:pPr>
        <w:pStyle w:val="StandardWeb"/>
        <w:rPr>
          <w:rFonts w:ascii="Arial" w:hAnsi="Arial"/>
          <w:sz w:val="22"/>
          <w:szCs w:val="20"/>
          <w:lang w:eastAsia="de-DE"/>
        </w:rPr>
      </w:pPr>
      <w:r>
        <w:rPr>
          <w:rFonts w:ascii="Arial" w:hAnsi="Arial"/>
          <w:sz w:val="22"/>
          <w:szCs w:val="20"/>
          <w:lang w:eastAsia="de-DE"/>
        </w:rPr>
        <w:t>Das Roulette, das</w:t>
      </w:r>
      <w:r w:rsidR="00517FBB" w:rsidRPr="00517FBB">
        <w:rPr>
          <w:rFonts w:ascii="Arial" w:hAnsi="Arial"/>
          <w:sz w:val="22"/>
          <w:szCs w:val="20"/>
          <w:lang w:eastAsia="de-DE"/>
        </w:rPr>
        <w:t xml:space="preserve"> "Köni</w:t>
      </w:r>
      <w:r>
        <w:rPr>
          <w:rFonts w:ascii="Arial" w:hAnsi="Arial"/>
          <w:sz w:val="22"/>
          <w:szCs w:val="20"/>
          <w:lang w:eastAsia="de-DE"/>
        </w:rPr>
        <w:t>gsspiel der Casinos"</w:t>
      </w:r>
      <w:r w:rsidR="00517FBB" w:rsidRPr="00517FBB">
        <w:rPr>
          <w:rFonts w:ascii="Arial" w:hAnsi="Arial"/>
          <w:sz w:val="22"/>
          <w:szCs w:val="20"/>
          <w:lang w:eastAsia="de-DE"/>
        </w:rPr>
        <w:t>.</w:t>
      </w:r>
      <w:r w:rsidR="00EC0801" w:rsidRPr="00517FBB">
        <w:rPr>
          <w:rFonts w:ascii="Arial" w:hAnsi="Arial"/>
          <w:sz w:val="22"/>
          <w:szCs w:val="20"/>
          <w:lang w:eastAsia="de-DE"/>
        </w:rPr>
        <w:t xml:space="preserve"> </w:t>
      </w:r>
    </w:p>
    <w:p w14:paraId="45287758" w14:textId="7C6986A5" w:rsidR="00EC0801" w:rsidRDefault="00C753DF" w:rsidP="00EC0801">
      <w:r w:rsidRPr="00C753DF">
        <w:t>Das Ziel beim Roulette besteht darin, jedes einzelne Spiel im Vorfeld sozusagen zu erraten, auf welche Zahl, Zahlengruppe, Farbe oder Art die Kugel fallen wird</w:t>
      </w:r>
      <w:r w:rsidR="00EC0801">
        <w:t>.</w:t>
      </w:r>
    </w:p>
    <w:p w14:paraId="5459294C" w14:textId="4955E8F2" w:rsidR="00EC0801" w:rsidRDefault="00EC0801" w:rsidP="00EC0801"/>
    <w:p w14:paraId="7FD661EE" w14:textId="1E6D75F6" w:rsidR="00EC0801" w:rsidRPr="00991CDC" w:rsidRDefault="00991CDC" w:rsidP="00F828D4">
      <w:pPr>
        <w:pStyle w:val="Beschriftung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329D273" wp14:editId="24563482">
            <wp:extent cx="3284220" cy="2141220"/>
            <wp:effectExtent l="0" t="0" r="0" b="0"/>
            <wp:docPr id="3" name="Grafik 3" descr="C:\Users\Rene\AppData\Local\Microsoft\Windows\INetCache\Content.Word\roulett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e\AppData\Local\Microsoft\Windows\INetCache\Content.Word\roulette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FBB">
        <w:br/>
      </w:r>
      <w:r w:rsidR="00F828D4" w:rsidRPr="00517FBB">
        <w:t xml:space="preserve">Quelle: </w:t>
      </w:r>
      <w:hyperlink r:id="rId9" w:history="1">
        <w:r w:rsidRPr="00286A8F">
          <w:rPr>
            <w:rStyle w:val="Hyperlink"/>
            <w:lang w:val="fr-CH"/>
          </w:rPr>
          <w:t>http://www.casinoonlinespielen.info/regeln-strategien/die-regeln-beim-roulette.html</w:t>
        </w:r>
      </w:hyperlink>
      <w:r>
        <w:rPr>
          <w:lang w:val="fr-CH"/>
        </w:rPr>
        <w:t xml:space="preserve"> 06</w:t>
      </w:r>
      <w:r w:rsidR="00F828D4" w:rsidRPr="00991CDC">
        <w:rPr>
          <w:lang w:val="fr-CH"/>
        </w:rPr>
        <w:t>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6E300AFE" w14:textId="3F4799E3" w:rsidR="009A7B83" w:rsidRDefault="009A7B83" w:rsidP="009A7B83">
      <w:pPr>
        <w:pStyle w:val="Listenabsatz"/>
        <w:ind w:left="0"/>
      </w:pPr>
    </w:p>
    <w:p w14:paraId="556BECE4" w14:textId="6AF3580B" w:rsidR="00EC0801" w:rsidRPr="004665AC" w:rsidRDefault="00EC0801" w:rsidP="00D05237">
      <w:pPr>
        <w:pStyle w:val="berschrift3"/>
      </w:pPr>
      <w:r w:rsidRPr="004665AC">
        <w:t xml:space="preserve">User Story </w:t>
      </w:r>
      <w:r w:rsidR="00F22E18">
        <w:t>2</w:t>
      </w:r>
    </w:p>
    <w:p w14:paraId="061D33A7" w14:textId="4E629EE4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</w:t>
      </w:r>
      <w:r w:rsidR="00F22E18">
        <w:t xml:space="preserve"> oder mehrere Beträge</w:t>
      </w:r>
      <w:r>
        <w:t xml:space="preserve"> </w:t>
      </w:r>
      <w:r w:rsidR="00F22E18">
        <w:t xml:space="preserve">auf eine </w:t>
      </w:r>
      <w:r w:rsidR="00F22E18" w:rsidRPr="00C753DF">
        <w:t>Zahl, Zahlengruppe, Farbe oder Art</w:t>
      </w:r>
      <w:r w:rsidR="00F22E18">
        <w:t xml:space="preserve"> </w:t>
      </w:r>
      <w:r>
        <w:t>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44FD449A" w14:textId="624BB17C" w:rsidR="00F22E18" w:rsidRDefault="00F22E18" w:rsidP="00175D5B">
      <w:pPr>
        <w:pStyle w:val="Listenabsatz"/>
        <w:numPr>
          <w:ilvl w:val="0"/>
          <w:numId w:val="12"/>
        </w:numPr>
      </w:pPr>
      <w:r>
        <w:t>Es kann eine Zahl, Zahlengruppe, Farbe oder Art ausgewählt werden.</w:t>
      </w:r>
    </w:p>
    <w:p w14:paraId="145EE625" w14:textId="1D2F91E8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lastRenderedPageBreak/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035838C5" w14:textId="177A8607" w:rsidR="009A7B83" w:rsidRDefault="009A7B83" w:rsidP="00F22E18"/>
    <w:p w14:paraId="173696C2" w14:textId="13C0B6EF" w:rsidR="00EC0801" w:rsidRPr="004665AC" w:rsidRDefault="004665AC" w:rsidP="00D05237">
      <w:pPr>
        <w:pStyle w:val="berschrift3"/>
      </w:pPr>
      <w:r w:rsidRPr="004665AC">
        <w:t>User Story</w:t>
      </w:r>
      <w:r w:rsidR="00F22E18">
        <w:t xml:space="preserve"> 3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058E36F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eine einzelne Zahl (Straight </w:t>
      </w:r>
      <w:proofErr w:type="spellStart"/>
      <w:r w:rsidRPr="0040260E">
        <w:t>Up</w:t>
      </w:r>
      <w:proofErr w:type="spellEnd"/>
      <w:r w:rsidRPr="0040260E">
        <w:t xml:space="preserve"> </w:t>
      </w:r>
      <w:proofErr w:type="spellStart"/>
      <w:r w:rsidRPr="0040260E">
        <w:t>Bets</w:t>
      </w:r>
      <w:proofErr w:type="spellEnd"/>
      <w:r w:rsidRPr="0040260E">
        <w:t xml:space="preserve">): </w:t>
      </w:r>
      <w:r w:rsidRPr="0040260E">
        <w:t>Die Auszahlung liegt hier bei 35:1</w:t>
      </w:r>
      <w:r w:rsidR="007B6FE3" w:rsidRPr="0040260E">
        <w:t>.</w:t>
      </w:r>
    </w:p>
    <w:p w14:paraId="79AF1AB7" w14:textId="7AD2BFB8" w:rsidR="004665AC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zwei benachbarte Zahlen (Split </w:t>
      </w:r>
      <w:proofErr w:type="spellStart"/>
      <w:r w:rsidRPr="0040260E">
        <w:t>Bets</w:t>
      </w:r>
      <w:proofErr w:type="spellEnd"/>
      <w:r w:rsidRPr="0040260E">
        <w:t xml:space="preserve">): </w:t>
      </w:r>
      <w:r w:rsidRPr="0040260E">
        <w:t>Die Gewinnauszahlung beträgt 17:1</w:t>
      </w:r>
      <w:r w:rsidRPr="0040260E">
        <w:t>.</w:t>
      </w:r>
    </w:p>
    <w:p w14:paraId="0211F381" w14:textId="0D71A5A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drei Zahlen (Street </w:t>
      </w:r>
      <w:proofErr w:type="spellStart"/>
      <w:r w:rsidRPr="0040260E">
        <w:t>Bets</w:t>
      </w:r>
      <w:proofErr w:type="spellEnd"/>
      <w:r w:rsidRPr="0040260E">
        <w:t xml:space="preserve">): </w:t>
      </w:r>
      <w:r w:rsidRPr="0040260E">
        <w:t>Die Gewinnauszahlung beträgt 11 zu 1</w:t>
      </w:r>
      <w:r w:rsidRPr="0040260E">
        <w:t>.</w:t>
      </w:r>
    </w:p>
    <w:p w14:paraId="5BEDED42" w14:textId="35AF58A9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vier Zahlen (Corner </w:t>
      </w:r>
      <w:proofErr w:type="spellStart"/>
      <w:r w:rsidRPr="0040260E">
        <w:t>Bets</w:t>
      </w:r>
      <w:proofErr w:type="spellEnd"/>
      <w:r w:rsidRPr="0040260E">
        <w:t xml:space="preserve">): </w:t>
      </w:r>
      <w:r w:rsidRPr="0040260E">
        <w:t>Die Gewinnauszahlung beträgt 8:1</w:t>
      </w:r>
      <w:r w:rsidRPr="0040260E">
        <w:t>.</w:t>
      </w:r>
    </w:p>
    <w:p w14:paraId="1B997406" w14:textId="5F9FC6F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Einsatz auf fünf Zahlen ( </w:t>
      </w:r>
      <w:proofErr w:type="spellStart"/>
      <w:r w:rsidRPr="0040260E">
        <w:t>Five</w:t>
      </w:r>
      <w:proofErr w:type="spellEnd"/>
      <w:r w:rsidRPr="0040260E">
        <w:t xml:space="preserve"> </w:t>
      </w:r>
      <w:proofErr w:type="spellStart"/>
      <w:r w:rsidRPr="0040260E">
        <w:t>Number</w:t>
      </w:r>
      <w:proofErr w:type="spellEnd"/>
      <w:r w:rsidRPr="0040260E">
        <w:t xml:space="preserve"> </w:t>
      </w:r>
      <w:proofErr w:type="spellStart"/>
      <w:r w:rsidRPr="0040260E">
        <w:t>Bets</w:t>
      </w:r>
      <w:proofErr w:type="spellEnd"/>
      <w:r w:rsidRPr="0040260E">
        <w:t>): W</w:t>
      </w:r>
      <w:r w:rsidRPr="0040260E">
        <w:t>ird das mit 6:1 ausgezahlt</w:t>
      </w:r>
      <w:r w:rsidRPr="0040260E">
        <w:t>.</w:t>
      </w:r>
    </w:p>
    <w:p w14:paraId="0F9FE17F" w14:textId="468C8C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Rot oder </w:t>
      </w:r>
      <w:proofErr w:type="spellStart"/>
      <w:r w:rsidRPr="0040260E">
        <w:t>Schw</w:t>
      </w:r>
      <w:bookmarkStart w:id="0" w:name="_GoBack"/>
      <w:bookmarkEnd w:id="0"/>
      <w:r w:rsidRPr="0040260E">
        <w:t>arz</w:t>
      </w:r>
      <w:proofErr w:type="spellEnd"/>
      <w:r w:rsidRPr="0040260E">
        <w:t xml:space="preserve">: </w:t>
      </w:r>
      <w:r w:rsidRPr="0040260E">
        <w:t>W</w:t>
      </w:r>
      <w:r w:rsidRPr="0040260E">
        <w:t>ird das mit 1</w:t>
      </w:r>
      <w:r w:rsidRPr="0040260E">
        <w:t>:1 ausgezahlt.</w:t>
      </w:r>
    </w:p>
    <w:p w14:paraId="546978A5" w14:textId="5F4BF98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Ungerade oder Gerade: </w:t>
      </w:r>
      <w:r w:rsidRPr="0040260E">
        <w:t>W</w:t>
      </w:r>
      <w:r w:rsidRPr="0040260E">
        <w:t>ird das mit 1</w:t>
      </w:r>
      <w:r w:rsidRPr="0040260E">
        <w:t>:1 ausgezahlt.</w:t>
      </w:r>
    </w:p>
    <w:p w14:paraId="0BF21A39" w14:textId="022DB000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Niedrig oder Hoch: </w:t>
      </w:r>
      <w:r w:rsidRPr="0040260E">
        <w:t>Im Gewinnfall wird Ihnen der gleiche Betrag ausgezahlt.</w:t>
      </w:r>
    </w:p>
    <w:p w14:paraId="395CEC17" w14:textId="45CCEE8F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Spalten: </w:t>
      </w:r>
      <w:r w:rsidRPr="0040260E">
        <w:t>W</w:t>
      </w:r>
      <w:r w:rsidRPr="0040260E">
        <w:t>ird das mit 2</w:t>
      </w:r>
      <w:r w:rsidRPr="0040260E">
        <w:t>:1 ausgezahlt.</w:t>
      </w:r>
    </w:p>
    <w:p w14:paraId="2B18EE7F" w14:textId="043456DD" w:rsidR="009E7BC4" w:rsidRPr="0040260E" w:rsidRDefault="009E7BC4" w:rsidP="00373B77">
      <w:pPr>
        <w:pStyle w:val="Listenabsatz"/>
        <w:numPr>
          <w:ilvl w:val="0"/>
          <w:numId w:val="13"/>
        </w:numPr>
      </w:pPr>
      <w:r w:rsidRPr="0040260E">
        <w:t xml:space="preserve">Dutzend: </w:t>
      </w:r>
      <w:r w:rsidRPr="0040260E">
        <w:t>Im Gewinnfall wird der doppelte Einsatz ausgezahlt</w:t>
      </w:r>
      <w:r w:rsidRPr="0040260E">
        <w:t>.</w:t>
      </w:r>
    </w:p>
    <w:p w14:paraId="23F239DF" w14:textId="2ADBEBA5" w:rsidR="00672682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51EBE0A6" w14:textId="77777777" w:rsidR="000D1DFA" w:rsidRDefault="000D1DFA" w:rsidP="000D1DFA">
      <w:pPr>
        <w:pStyle w:val="Listenabsatz"/>
      </w:pPr>
    </w:p>
    <w:p w14:paraId="18FFFCA1" w14:textId="3F67B125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 w:rsidR="00F22E18">
        <w:t xml:space="preserve"> 4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6C8F8B82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59E7D916" w14:textId="77777777" w:rsidR="000D1DFA" w:rsidRDefault="000D1DFA" w:rsidP="000D1DFA">
      <w:pPr>
        <w:pStyle w:val="Listenabsatz"/>
      </w:pPr>
    </w:p>
    <w:p w14:paraId="10402F95" w14:textId="7E843EF0" w:rsidR="00F828D4" w:rsidRPr="00F828D4" w:rsidRDefault="00F22E18" w:rsidP="00D05237">
      <w:pPr>
        <w:pStyle w:val="berschrift3"/>
      </w:pPr>
      <w:r>
        <w:t>User Story 5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69320691" w14:textId="301CA357" w:rsidR="00406170" w:rsidRPr="00B305A8" w:rsidRDefault="00406170" w:rsidP="00F22E18">
      <w:pPr>
        <w:widowControl/>
        <w:spacing w:before="60" w:after="60"/>
      </w:pPr>
    </w:p>
    <w:sectPr w:rsidR="00406170" w:rsidRPr="00B305A8" w:rsidSect="00AE506B">
      <w:headerReference w:type="default" r:id="rId10"/>
      <w:footerReference w:type="default" r:id="rId11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C4AFB" w14:textId="77777777" w:rsidR="00611C19" w:rsidRDefault="00611C19">
      <w:r>
        <w:separator/>
      </w:r>
    </w:p>
  </w:endnote>
  <w:endnote w:type="continuationSeparator" w:id="0">
    <w:p w14:paraId="5992EFD3" w14:textId="77777777" w:rsidR="00611C19" w:rsidRDefault="0061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7507A" w14:textId="11276217" w:rsidR="007310B6" w:rsidRDefault="00611C19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1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40260E">
      <w:rPr>
        <w:rStyle w:val="Seitenzahl"/>
        <w:rFonts w:cs="Arial"/>
        <w:noProof/>
        <w:sz w:val="18"/>
        <w:lang w:val="en-GB"/>
      </w:rPr>
      <w:t>2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41E79" w14:textId="77777777" w:rsidR="00611C19" w:rsidRDefault="00611C19">
      <w:r>
        <w:separator/>
      </w:r>
    </w:p>
  </w:footnote>
  <w:footnote w:type="continuationSeparator" w:id="0">
    <w:p w14:paraId="4C2CAFBA" w14:textId="77777777" w:rsidR="00611C19" w:rsidRDefault="0061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1C19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2776"/>
    <w:rsid w:val="000B0020"/>
    <w:rsid w:val="000D1DFA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260E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17FBB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11C19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378D"/>
    <w:rsid w:val="0075758A"/>
    <w:rsid w:val="00757607"/>
    <w:rsid w:val="00775A86"/>
    <w:rsid w:val="00794CC0"/>
    <w:rsid w:val="007A4CEA"/>
    <w:rsid w:val="007B6FE3"/>
    <w:rsid w:val="007C5154"/>
    <w:rsid w:val="007D231E"/>
    <w:rsid w:val="007D315F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91CDC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9E7BC4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3C84"/>
    <w:rsid w:val="00C409CB"/>
    <w:rsid w:val="00C67BA2"/>
    <w:rsid w:val="00C753DF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22E18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  <w:style w:type="character" w:styleId="Erwhnung">
    <w:name w:val="Mention"/>
    <w:basedOn w:val="Absatz-Standardschriftart"/>
    <w:uiPriority w:val="99"/>
    <w:semiHidden/>
    <w:unhideWhenUsed/>
    <w:rsid w:val="00991CDC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517FB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7B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2622">
                  <w:marLeft w:val="0"/>
                  <w:marRight w:val="0"/>
                  <w:marTop w:val="0"/>
                  <w:marBottom w:val="0"/>
                  <w:divBdr>
                    <w:top w:val="single" w:sz="12" w:space="8" w:color="BFBFBF"/>
                    <w:left w:val="single" w:sz="12" w:space="14" w:color="BFBFBF"/>
                    <w:bottom w:val="single" w:sz="12" w:space="14" w:color="BFBFBF"/>
                    <w:right w:val="single" w:sz="12" w:space="14" w:color="BFBFBF"/>
                  </w:divBdr>
                  <w:divsChild>
                    <w:div w:id="20396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sinoonlinespielen.info/regeln-strategien/die-regeln-beim-roulett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F47CA-F5DA-43C9-8D49-70075E6B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350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Rene Weidmann</cp:lastModifiedBy>
  <cp:revision>40</cp:revision>
  <dcterms:created xsi:type="dcterms:W3CDTF">2017-06-21T13:29:00Z</dcterms:created>
  <dcterms:modified xsi:type="dcterms:W3CDTF">2017-07-06T12:33:00Z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