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CURRICULUM VITAE</w:t>
      </w:r>
    </w:p>
    <w:p/>
    <w:tbl>
      <w:tblPr>
        <w:tblW w:type="auto" w:w="0"/>
        <w:tblLook w:firstColumn="1" w:firstRow="1" w:lastColumn="0" w:lastRow="0" w:noHBand="0" w:noVBand="1" w:val="04A0"/>
      </w:tblPr>
      <w:tblGrid>
        <w:gridCol w:w="2160"/>
        <w:gridCol w:w="2160"/>
        <w:gridCol w:w="2160"/>
        <w:gridCol w:w="2160"/>
      </w:tblGrid>
      <w:tr>
        <w:tc>
          <w:tcPr>
            <w:tcW w:type="dxa" w:w="2160"/>
          </w:tcPr>
          <w:p>
            <w:r>
              <w:t>Naam:</w:t>
            </w:r>
          </w:p>
        </w:tc>
        <w:tc>
          <w:tcPr>
            <w:tcW w:type="dxa" w:w="2160"/>
          </w:tcPr>
          <w:p>
            <w:r>
              <w:t>Håkon Akkerman</w:t>
            </w:r>
          </w:p>
        </w:tc>
        <w:tc>
          <w:tcPr>
            <w:tcW w:type="dxa" w:w="2160"/>
          </w:tcPr>
          <w:p>
            <w:r>
              <w:t>Geboorte datum:</w:t>
            </w:r>
          </w:p>
        </w:tc>
        <w:tc>
          <w:tcPr>
            <w:tcW w:type="dxa" w:w="2160"/>
          </w:tcPr>
          <w:p>
            <w:r>
              <w:t>Onbekend</w:t>
            </w:r>
          </w:p>
        </w:tc>
      </w:tr>
      <w:tr>
        <w:tc>
          <w:tcPr>
            <w:tcW w:type="dxa" w:w="2160"/>
          </w:tcPr>
          <w:p>
            <w:r>
              <w:t>Adres:</w:t>
            </w:r>
          </w:p>
        </w:tc>
        <w:tc>
          <w:tcPr>
            <w:tcW w:type="dxa" w:w="2160"/>
          </w:tcPr>
          <w:p>
            <w:r>
              <w:t>Onbekend</w:t>
            </w:r>
          </w:p>
        </w:tc>
        <w:tc>
          <w:tcPr>
            <w:tcW w:type="dxa" w:w="2160"/>
          </w:tcPr>
          <w:p>
            <w:r>
              <w:t>Nationaliteit:</w:t>
            </w:r>
          </w:p>
        </w:tc>
        <w:tc>
          <w:tcPr>
            <w:tcW w:type="dxa" w:w="2160"/>
          </w:tcPr>
          <w:p>
            <w:r>
              <w:t>Nederlandse</w:t>
            </w:r>
          </w:p>
        </w:tc>
      </w:tr>
      <w:tr>
        <w:tc>
          <w:tcPr>
            <w:tcW w:type="dxa" w:w="2160"/>
          </w:tcPr>
          <w:p>
            <w:r>
              <w:t>Postcode:</w:t>
            </w:r>
          </w:p>
        </w:tc>
        <w:tc>
          <w:tcPr>
            <w:tcW w:type="dxa" w:w="2160"/>
          </w:tcPr>
          <w:p>
            <w:r>
              <w:t>Onbekend</w:t>
            </w:r>
          </w:p>
        </w:tc>
        <w:tc>
          <w:tcPr>
            <w:tcW w:type="dxa" w:w="2160"/>
          </w:tcPr>
          <w:p/>
        </w:tc>
        <w:tc>
          <w:tcPr>
            <w:tcW w:type="dxa" w:w="2160"/>
          </w:tcPr>
          <w:p/>
        </w:tc>
      </w:tr>
      <w:tr>
        <w:tc>
          <w:tcPr>
            <w:tcW w:type="dxa" w:w="2160"/>
          </w:tcPr>
          <w:p>
            <w:r>
              <w:t>GSM:</w:t>
            </w:r>
          </w:p>
        </w:tc>
        <w:tc>
          <w:tcPr>
            <w:tcW w:type="dxa" w:w="2160"/>
          </w:tcPr>
          <w:p>
            <w:r>
              <w:t>Onbekend</w:t>
            </w:r>
          </w:p>
        </w:tc>
        <w:tc>
          <w:tcPr>
            <w:tcW w:type="dxa" w:w="2160"/>
          </w:tcPr>
          <w:p/>
        </w:tc>
        <w:tc>
          <w:tcPr>
            <w:tcW w:type="dxa" w:w="2160"/>
          </w:tcPr>
          <w:p/>
        </w:tc>
      </w:tr>
      <w:tr>
        <w:tc>
          <w:tcPr>
            <w:tcW w:type="dxa" w:w="2160"/>
          </w:tcPr>
          <w:p>
            <w:r>
              <w:t>Email:</w:t>
            </w:r>
          </w:p>
        </w:tc>
        <w:tc>
          <w:tcPr>
            <w:tcW w:type="dxa" w:w="2160"/>
          </w:tcPr>
          <w:p>
            <w:r>
              <w:t>Onbekend</w:t>
            </w: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bl>
    <w:p/>
    <w:p>
      <w:pPr>
        <w:pStyle w:val="Heading4"/>
      </w:pPr>
      <w:r>
        <w:t>Korte omschrijving:</w:t>
      </w:r>
    </w:p>
    <w:p>
      <w:r>
        <w:rPr>
          <w:rFonts w:ascii="Arial" w:hAnsi="Arial"/>
          <w:sz w:val="20"/>
        </w:rPr>
        <w:t xml:space="preserve"> Samenvatting Haal meer uit de aanwezige data. Data wordt pas informatie als je data kunt gebruiken. Ik wil organisaties helpen gebruik te maken van de informatie die ze in hun systemen hebben. Geef de business inzicht om betere besluiten te nemen. Mijn ervaring bij veel verschillende bedrijven helpt me daarbij.  </w:t>
        <w:br/>
        <w:t xml:space="preserve"> </w:t>
        <w:br/>
        <w:t xml:space="preserve">Expertise:  </w:t>
        <w:br/>
        <w:t>Business intelligence, Data Warehouse, OLAP , Database design, Business analyse, Conversie strategie</w:t>
      </w:r>
    </w:p>
    <w:p>
      <w:pPr>
        <w:pStyle w:val="Heading4"/>
      </w:pPr>
      <w:r>
        <w:t>Ervaring:</w:t>
      </w:r>
    </w:p>
    <w:p>
      <w:r>
        <w:rPr>
          <w:rFonts w:ascii="Arial" w:hAnsi="Arial"/>
          <w:sz w:val="20"/>
        </w:rPr>
        <w:t xml:space="preserve">Business analist en BI specialist Fermlogic bv 2000  – heden (14 jaar) Sliedrecht Fermlogic bv adviseert en implementeert BI hulpmiddelen met als doel bedrijven het rendement van de aanwezige informatie te vegroten. Als BI specialist bij Fermlogic bv maak ik data bruikbaar waardoor data informatie wordt. Business Analyst PGGM augustus 2014  – heden (5 maanden) Zeist Bij PGGM ben ik als business analist betrokken bij de data conversie van de pensioenfonds en sociale regelingen voor schildersbranche en de sociale regelingen in de afbouw. PGGM ken nog geen sociale regelingen in hun administratieve systemen. De ondersteunende processen en systemen zijn nog in ontwikkeling. Dit geeft een bijzondere extra dimensie aan de dataconversie. Informatie en data analist Stichting Notarieel pensioenfonds oktober 2013  –  oktober 2014  (1 jaar 1 maand) Den Haag Het voorbereiden van de transitie van de administratie van het pensioenfonds naar de nieuwe uitvoeringsorganisatie. Het fonds heeft besloten de administratie aan een grote pensioenadministrateur over te dragen. Ik ben ingezet voor de voorbereidende werkzaamheden voor de overdracht. Dat zijn het schonen van de administratie, zodat de nieuwe administrateur zo min mogelijk last heeft van fouten uit het verleden. Het overzetten van de rechten van de deelnemers naar een vernieuwde regeling (o.a. pensioenleeftijd wijziging) en het opleveren van de conversiedata.  </w:t>
        <w:br/>
        <w:t xml:space="preserve">Daarnaast doe ik het systeem en functioneel beheer tot de administratie definitief is overgedragen en het kantoor kan worden gesloten. informatie analist MN februari 2013  –  oktober 2013  (9 maanden) Den Haag MN beheert voor verschillende pensioenfondsen en verzekeringen de gegevens van ruim 3 mijoen deelnemers en verzekerden. Om aan de wet en regelgeving te voldoen is de kwaliteit van deze gegevens belangrijk. Om hieraan ook in de toekomst te voldoen is MN zich aan het voorbereiden op de ontwikkelingen van de BasisRegistratie Personen, zoals deze door het ministerie van Binnelandse Zaken wordt ontwikkeld. Om hierop voor te bereiden heb ik de impact geanaliseerd en de aanpassing van de interne processen voorbereid. Tegelijk met deze ontwikkeling is een proces gestart om de data kwaliteit te verhogen en borgen. Daarvoor heb ik een data-analyse proces en correctieproces opgezet waarmee de datakwaliteit gestructureerd en gecontroleerd verbeterd wordt. Informatie analist MN mei 2012  –  februari 2013  (10 maanden) Nederland Opstellen van een impact analyse voor het verwerken van (ex-)partnergegevens, tevens opstellen van een draaiboek voor de resterende informatie over ex-partners en rechten uit de conversie,  </w:t>
        <w:br/>
        <w:t xml:space="preserve">Onderzoeken van de datakwaliteit van gegevens die betrekking hebben op ex-partners en het opstellen van verbeterplannen. Informatieregisseur Fermlogic bv april 2012  –  mei 2012  (2 maanden) Nederland Redigeren opleiding gegevenslogistiek voor de pensioenbranche. Opzetten BI strategie voor bedrijven. Datawarehouse specialist Achmea Vitale december 2010  –  april 2012  (1 jaar 5 maanden) utrecht Het inrichten en onderhouden van de operationele analyse omgeving van de afdeling F&amp;C ten ondersteuning van de organisatie veranderingen bij Achmea Vitale. Het maken van meta-modellen, cubes en reports in Cognos 10 ter ondersteuning van de informatie behoefte van Business controle en contractregie Business Analist Syntrus Achmea Pensioenbeheer augustus 2011  –  oktober 2011  (3 maanden) Utrecht Analyse ten behoeve van de aansluiting van een tweede pensioenadministratie systeem op de Pensioenaangifte. Business analist Syntrus Achmea augustus 2010  –  februari 2011  (7 maanden) Ontwerpen van een applicatie om de gefaseerde uitrol van de pensioenaangifte voor 57000 werkgevers te ondersteunen. Busness Analist Personeel en Salarisdienst Stork mei 2010  –  juni 2010  (2 maanden) Een quick scan van de organisatie tevens een systeemlandschap doorgelicht ten behoeve van een advies aan de directie. Business analist Stork pensioenfonds mei 2010  –  juni 2010  (2 maanden) SWOT analyse van de pensioenaministratie. Data analist tbv conversie Mn Services 2009  –  2010  (1 jaar) analyse van de te converteren data van 2 bedrijfstak pensioenfondsen Ontwerper datawarehouse Commit Arbo 2008  –  2009  (1 jaar) Teamleider implementatie en conversie urenregistratie IHC Merwede 2007  –  2008  (1 jaar) Systeemontwerper werkgeversadministratie en premieberekening Pensioenfonds Horeca &amp; Catering 2007  –  2007  (minder dan een jaar) Door het faillissement van de software leverancier was er geen systeem voor de werkgeversadminstratie en premieberekening. Er moest een fall-back scenario opgesteld worden en geïmplementeerd. Met een klein team uit de business en enkele ontwikkelaars is in 2 maanden een compleet systeem voor gegevensuitwisseling en premieberekening gebouwd en geïmplementeerd Teamleider systeemontwerp tbv pakketselectie en interfaces Pensioenfonds Horeca &amp; Catering 2006  –  2006  (minder dan een jaar) Opstellen pakket van eisen tbv de werkgeversadministratie. Het ontwerpen van interfaces tussen de werkgeversadministratie, deelnemersadministratie, UWV en CBS Informatie analist tbv pakket van eisen Pensioenfonds Horeca &amp; Catering 2004  –  2006  (2 jaar) Begeleiden van de softwarepakket selectie voor de deelnemersadministratie Informatie analist systeemontwerper Merwede valves 2004  –  2004  (minder dan een jaar) Informatie analist datawarehouse ontwerper GUO uitvoeringsinstelling werknemersverzekeringen en pensioenen 2001  –  2003  (2 jaar) Het opzetten van den datawarehouse tbv de gegevenslogistieke processen bij het GUO Adviseur implementatie IHC Merwede 2001  –  2003  (2 jaar) Implementatie van het software pakket MARS een ERP pakket voor de scheepsnieuwbouw  </w:t>
        <w:br/>
        <w:t xml:space="preserve">www.logimatic.dk. Ontwerper en ontwikkelaar Triblad 2000  –  2001  (1 jaar) Zaagstraat automatisering Informatie analist Commit Arbo 1994  –  2000  (6 jaar) </w:t>
      </w:r>
    </w:p>
    <w:p>
      <w:pPr>
        <w:pStyle w:val="Heading4"/>
      </w:pPr>
      <w:r>
        <w:t>Projecten:</w:t>
      </w:r>
    </w:p>
    <w:p>
      <w:r>
        <w:rPr>
          <w:rFonts w:ascii="Arial" w:hAnsi="Arial"/>
          <w:sz w:val="20"/>
        </w:rPr>
        <w:t>Geen projecten beschikbaar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