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CURRICULUM VITAE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Naam:</w:t>
            </w:r>
          </w:p>
        </w:tc>
        <w:tc>
          <w:tcPr>
            <w:tcW w:type="dxa" w:w="2160"/>
          </w:tcPr>
          <w:p>
            <w:r>
              <w:t>Gökhan Alarslan</w:t>
            </w:r>
          </w:p>
        </w:tc>
        <w:tc>
          <w:tcPr>
            <w:tcW w:type="dxa" w:w="2160"/>
          </w:tcPr>
          <w:p>
            <w:r>
              <w:t>Geboorte datum: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</w:tr>
      <w:tr>
        <w:tc>
          <w:tcPr>
            <w:tcW w:type="dxa" w:w="2160"/>
          </w:tcPr>
          <w:p>
            <w:r>
              <w:t>Adres: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>
            <w:r>
              <w:t>Nationaliteit:</w:t>
            </w:r>
          </w:p>
        </w:tc>
        <w:tc>
          <w:tcPr>
            <w:tcW w:type="dxa" w:w="2160"/>
          </w:tcPr>
          <w:p>
            <w:r>
              <w:t>Nederlandse</w:t>
            </w:r>
          </w:p>
        </w:tc>
      </w:tr>
      <w:tr>
        <w:tc>
          <w:tcPr>
            <w:tcW w:type="dxa" w:w="2160"/>
          </w:tcPr>
          <w:p>
            <w:r>
              <w:t>Postcode: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GSM: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Email: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pPr>
        <w:pStyle w:val="Heading4"/>
      </w:pPr>
      <w:r>
        <w:t>Korte omschrijving:</w:t>
      </w:r>
    </w:p>
    <w:p>
      <w:r>
        <w:rPr>
          <w:rFonts w:ascii="Arial" w:hAnsi="Arial"/>
          <w:sz w:val="20"/>
        </w:rPr>
        <w:t xml:space="preserve"> Samenvatting Test coordination </w:t>
        <w:br/>
        <w:t xml:space="preserve"> </w:t>
        <w:br/>
        <w:t xml:space="preserve">BI testing skills: </w:t>
        <w:br/>
        <w:t xml:space="preserve">- BI reports: </w:t>
        <w:br/>
        <w:t xml:space="preserve">- SAP Business Objects </w:t>
        <w:br/>
        <w:t xml:space="preserve">- WebFocus reports </w:t>
        <w:br/>
        <w:t xml:space="preserve">- Info Assist reports (OLAP) </w:t>
        <w:br/>
        <w:t xml:space="preserve">- Cognos reports </w:t>
        <w:br/>
        <w:t xml:space="preserve">- Cognos OLAP reports </w:t>
        <w:br/>
        <w:t xml:space="preserve">- Data quality reports </w:t>
        <w:br/>
        <w:t xml:space="preserve">- ETL, (iWay Data Migrator, Informatica Powercenter) </w:t>
        <w:br/>
        <w:t xml:space="preserve">- Datawarehouses </w:t>
        <w:br/>
        <w:t xml:space="preserve">- MS SQL Server, Oracle 10g, DB2 </w:t>
        <w:br/>
        <w:t xml:space="preserve">- SQL programming </w:t>
        <w:br/>
        <w:t xml:space="preserve"> </w:t>
        <w:br/>
        <w:t xml:space="preserve">Software Testing: </w:t>
        <w:br/>
        <w:t xml:space="preserve">- Whitebox </w:t>
        <w:br/>
        <w:t xml:space="preserve">- Blackbox </w:t>
        <w:br/>
        <w:t xml:space="preserve">- Systemtest </w:t>
        <w:br/>
        <w:t xml:space="preserve">- System integrationtest </w:t>
        <w:br/>
        <w:t xml:space="preserve">- Funtional acceptance test </w:t>
        <w:br/>
        <w:t xml:space="preserve">- User acceptance test </w:t>
        <w:br/>
        <w:t xml:space="preserve">- SOA testing </w:t>
        <w:br/>
        <w:t xml:space="preserve"> </w:t>
        <w:br/>
        <w:t xml:space="preserve">Method: </w:t>
        <w:br/>
        <w:t xml:space="preserve">- TMap </w:t>
        <w:br/>
        <w:t xml:space="preserve">- ISTQB </w:t>
        <w:br/>
        <w:t xml:space="preserve">- Agile/Scrum </w:t>
        <w:br/>
        <w:t xml:space="preserve">- Prince 2 </w:t>
        <w:br/>
        <w:t xml:space="preserve"> </w:t>
        <w:br/>
        <w:t xml:space="preserve">Tooling: </w:t>
        <w:br/>
        <w:t xml:space="preserve">- SOAP UI </w:t>
        <w:br/>
        <w:t xml:space="preserve">- SQL Developer </w:t>
        <w:br/>
        <w:t xml:space="preserve">- HP Quality Center </w:t>
        <w:br/>
        <w:t xml:space="preserve">- Tivoli Work Scheduler </w:t>
        <w:br/>
        <w:t xml:space="preserve"> </w:t>
        <w:br/>
        <w:t xml:space="preserve"> </w:t>
        <w:br/>
        <w:t>Specialties: Financing, Railways, Pension, SEPA, Insurance, Solvency II</w:t>
      </w:r>
    </w:p>
    <w:p>
      <w:pPr>
        <w:pStyle w:val="Heading4"/>
      </w:pPr>
      <w:r>
        <w:t>Ervaring:</w:t>
      </w:r>
    </w:p>
    <w:p>
      <w:r>
        <w:rPr>
          <w:rFonts w:ascii="Arial" w:hAnsi="Arial"/>
          <w:sz w:val="20"/>
        </w:rPr>
        <w:t xml:space="preserve">Test coordinator Achmea, divisie Financiën juni 2013  – heden (1 jaar 7 maanden) Apeldoorn Currently I am working as a testcoördinator in the Finance division at Achmea. In an Agile/SCRUM environment I am responsible for the Functional and User Acceptance Tests. This project is a part of the Solvency II program. Test coordinator Syntrus Achmea Pensioenbeheer februari 2012  –  mei 2013  (1 jaar 4 maanden) De Meern - Apeldoorn As a test coordinator I'm responsible for leading Systemtest, Systemintegrationtest and Chaintests for the Syntrus Achmea Division. Test coordinator ProRail september 2007  –  december 2011  (4 jaar 4 maanden) Utrecht en omgeving, Nederland At ProRail I've coördinated different tests and tested BI reports, Datawarehouses, ETL processes and other applications. Software Test Analist Rabobank ICT maart 2007  –  augustus 2007  (6 maanden) Utrecht en omgeving, Nederland Worked for the ICT department as a Software Test Analist. </w:t>
        <w:br/>
        <w:t xml:space="preserve"> </w:t>
        <w:br/>
        <w:t xml:space="preserve">In a testteam of 3 testers I've tested the website www.minitix.nl. Software Test Analist ABN AMRO Interfinance november 2006  –  februari 2007  (4 maanden) Barneveld At ABN-AMRO Interfinance I tested in a testteam of 5 testers a new developed creditcard inquiry system. Software Test Analist Atos Origin B.V. september 2006  –  oktober 2006  (2 maanden) At Atos Origin I've worked for an internal project. As a Test Consultant I was responsible for designing testscripts, execute tests and reporting to the Testcoordinator. </w:t>
      </w:r>
    </w:p>
    <w:p>
      <w:pPr>
        <w:pStyle w:val="Heading4"/>
      </w:pPr>
      <w:r>
        <w:t>Projecten:</w:t>
      </w:r>
    </w:p>
    <w:p>
      <w:r>
        <w:rPr>
          <w:rFonts w:ascii="Arial" w:hAnsi="Arial"/>
          <w:sz w:val="20"/>
        </w:rPr>
        <w:t>Geen projecten beschikbaar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