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Gérard Heijnen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>Geen achtergrond beschikbaar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>Geen achtergrond ervaring beschikbaar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>Geen projecten beschikbaar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