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AB2D2F" w:rsidRDefault="00AB2D2F" w:rsidP="00AB2D2F">
      <w:pPr>
        <w:jc w:val="center"/>
      </w:pPr>
    </w:p>
    <w:p w:rsidR="00CA08A3" w:rsidRPr="00AB2D2F" w:rsidRDefault="00AB2D2F" w:rsidP="00AB2D2F">
      <w:pPr>
        <w:jc w:val="center"/>
        <w:rPr>
          <w:b/>
          <w:sz w:val="52"/>
          <w:szCs w:val="52"/>
        </w:rPr>
      </w:pPr>
      <w:r w:rsidRPr="00AB2D2F">
        <w:rPr>
          <w:rFonts w:hint="eastAsia"/>
          <w:b/>
          <w:sz w:val="52"/>
          <w:szCs w:val="52"/>
        </w:rPr>
        <w:t>ZB</w:t>
      </w:r>
      <w:r w:rsidR="00053707">
        <w:rPr>
          <w:b/>
          <w:sz w:val="52"/>
          <w:szCs w:val="52"/>
        </w:rPr>
        <w:t>-</w:t>
      </w:r>
      <w:r w:rsidR="00E5712F">
        <w:rPr>
          <w:rFonts w:hint="eastAsia"/>
          <w:b/>
          <w:sz w:val="52"/>
          <w:szCs w:val="52"/>
        </w:rPr>
        <w:t>BOOTLOADER</w:t>
      </w:r>
      <w:r w:rsidR="00291CD6">
        <w:rPr>
          <w:rFonts w:hint="eastAsia"/>
          <w:b/>
          <w:sz w:val="52"/>
          <w:szCs w:val="52"/>
        </w:rPr>
        <w:t>-</w:t>
      </w:r>
      <w:r w:rsidRPr="00AB2D2F">
        <w:rPr>
          <w:rFonts w:hint="eastAsia"/>
          <w:b/>
          <w:sz w:val="52"/>
          <w:szCs w:val="52"/>
        </w:rPr>
        <w:t>MODBUS</w:t>
      </w:r>
      <w:r w:rsidRPr="00AB2D2F">
        <w:rPr>
          <w:b/>
          <w:sz w:val="52"/>
          <w:szCs w:val="52"/>
        </w:rPr>
        <w:t xml:space="preserve"> Specification</w:t>
      </w:r>
    </w:p>
    <w:p w:rsidR="00AB2D2F" w:rsidRPr="00AB2D2F" w:rsidRDefault="00437E68" w:rsidP="00AB2D2F">
      <w:pPr>
        <w:jc w:val="center"/>
        <w:rPr>
          <w:i/>
        </w:rPr>
      </w:pPr>
      <w:r>
        <w:rPr>
          <w:rFonts w:hint="eastAsia"/>
          <w:i/>
        </w:rPr>
        <w:t>Rev 0.1</w:t>
      </w:r>
    </w:p>
    <w:p w:rsidR="00AB2D2F" w:rsidRDefault="00F43CA2" w:rsidP="00AB2D2F">
      <w:pPr>
        <w:jc w:val="center"/>
        <w:rPr>
          <w:i/>
        </w:rPr>
      </w:pPr>
      <w:r>
        <w:rPr>
          <w:i/>
        </w:rPr>
        <w:t xml:space="preserve">Last Updated, </w:t>
      </w:r>
      <w:r w:rsidR="0041091C">
        <w:rPr>
          <w:rFonts w:hint="eastAsia"/>
          <w:i/>
        </w:rPr>
        <w:t>Sep</w:t>
      </w:r>
      <w:r w:rsidR="00437E68">
        <w:rPr>
          <w:i/>
        </w:rPr>
        <w:t>/</w:t>
      </w:r>
      <w:r w:rsidR="0041091C">
        <w:rPr>
          <w:i/>
        </w:rPr>
        <w:t>30</w:t>
      </w:r>
      <w:bookmarkStart w:id="0" w:name="_GoBack"/>
      <w:bookmarkEnd w:id="0"/>
      <w:r w:rsidR="0074105C">
        <w:rPr>
          <w:i/>
        </w:rPr>
        <w:t>/2019</w:t>
      </w:r>
    </w:p>
    <w:p w:rsidR="00073FE2" w:rsidRDefault="00073FE2" w:rsidP="00AB2D2F">
      <w:pPr>
        <w:jc w:val="center"/>
      </w:pPr>
      <w:r>
        <w:rPr>
          <w:i/>
        </w:rPr>
        <w:t>Scanjet Macron</w:t>
      </w:r>
    </w:p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AB2D2F" w:rsidRDefault="00AB2D2F"/>
    <w:p w:rsidR="00E95617" w:rsidRDefault="00E95617"/>
    <w:p w:rsidR="00E95617" w:rsidRDefault="00E95617"/>
    <w:p w:rsidR="00E95617" w:rsidRDefault="00E95617"/>
    <w:p w:rsidR="003011C1" w:rsidRDefault="003011C1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 w:rsidP="00391CF9">
      <w:pPr>
        <w:jc w:val="center"/>
      </w:pPr>
      <w:r w:rsidRPr="00391CF9">
        <w:rPr>
          <w:rFonts w:hint="eastAsia"/>
          <w:i/>
        </w:rPr>
        <w:t>This page is left blank intentionally</w:t>
      </w:r>
      <w:r>
        <w:rPr>
          <w:rFonts w:hint="eastAsia"/>
        </w:rPr>
        <w:t>.</w:t>
      </w:r>
    </w:p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391CF9" w:rsidRDefault="00391CF9"/>
    <w:p w:rsidR="00267DF6" w:rsidRPr="00267DF6" w:rsidRDefault="00267DF6"/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9103432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6A89" w:rsidRDefault="000D6B61">
          <w:pPr>
            <w:pStyle w:val="TOC"/>
          </w:pPr>
          <w:r>
            <w:rPr>
              <w:lang w:val="ko-KR"/>
            </w:rPr>
            <w:t>Table of c</w:t>
          </w:r>
          <w:r w:rsidR="00CE54EF">
            <w:rPr>
              <w:lang w:val="ko-KR"/>
            </w:rPr>
            <w:t>ontents</w:t>
          </w:r>
        </w:p>
        <w:p w:rsidR="006D086A" w:rsidRDefault="00976A8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5544698" w:history="1">
            <w:r w:rsidR="006D086A" w:rsidRPr="003A15A5">
              <w:rPr>
                <w:rStyle w:val="a5"/>
                <w:noProof/>
              </w:rPr>
              <w:t>1.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Objective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_Toc15544698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4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699" w:history="1">
            <w:r w:rsidR="006D086A" w:rsidRPr="003A15A5">
              <w:rPr>
                <w:rStyle w:val="a5"/>
                <w:noProof/>
              </w:rPr>
              <w:t>2.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Introduction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_Toc15544699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4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0" w:history="1">
            <w:r w:rsidR="006D086A" w:rsidRPr="003A15A5">
              <w:rPr>
                <w:rStyle w:val="a5"/>
                <w:noProof/>
              </w:rPr>
              <w:t>3.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Communication Parameters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_Toc15544700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4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1" w:history="1">
            <w:r w:rsidR="006D086A" w:rsidRPr="003A15A5">
              <w:rPr>
                <w:rStyle w:val="a5"/>
                <w:noProof/>
              </w:rPr>
              <w:t>4.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MODBUS RTU Slave Address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_Toc15544701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4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10"/>
            <w:tabs>
              <w:tab w:val="left" w:pos="44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2" w:history="1">
            <w:r w:rsidR="006D086A" w:rsidRPr="003A15A5">
              <w:rPr>
                <w:rStyle w:val="a5"/>
                <w:noProof/>
              </w:rPr>
              <w:t>5.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MODBUS Registers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_Toc15544702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5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3" w:history="1">
            <w:r w:rsidR="006D086A" w:rsidRPr="003A15A5">
              <w:rPr>
                <w:rStyle w:val="a5"/>
                <w:noProof/>
              </w:rPr>
              <w:t>5.2.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Firmware Page Buffer Register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_Toc15544703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7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4" w:history="1">
            <w:r w:rsidR="006D086A" w:rsidRPr="003A15A5">
              <w:rPr>
                <w:rStyle w:val="a5"/>
                <w:noProof/>
              </w:rPr>
              <w:t>5.3.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Running Mode Register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_Toc15544704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8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5" w:history="1">
            <w:r w:rsidR="006D086A" w:rsidRPr="003A15A5">
              <w:rPr>
                <w:rStyle w:val="a5"/>
                <w:noProof/>
              </w:rPr>
              <w:t>5.4.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Command Register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_Toc15544705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8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6" w:history="1">
            <w:r w:rsidR="006D086A" w:rsidRPr="003A15A5">
              <w:rPr>
                <w:rStyle w:val="a5"/>
                <w:noProof/>
              </w:rPr>
              <w:t>5.5.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Bootloader Version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_Toc15544706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8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6D086A" w:rsidRDefault="00CC7B09">
          <w:pPr>
            <w:pStyle w:val="2"/>
            <w:tabs>
              <w:tab w:val="left" w:pos="800"/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hyperlink w:anchor="_Toc15544707" w:history="1">
            <w:r w:rsidR="006D086A" w:rsidRPr="003A15A5">
              <w:rPr>
                <w:rStyle w:val="a5"/>
                <w:noProof/>
              </w:rPr>
              <w:t>5.6.</w:t>
            </w:r>
            <w:r w:rsidR="006D086A">
              <w:rPr>
                <w:rFonts w:cstheme="minorBidi"/>
                <w:noProof/>
                <w:kern w:val="2"/>
                <w:sz w:val="20"/>
              </w:rPr>
              <w:tab/>
            </w:r>
            <w:r w:rsidR="006D086A" w:rsidRPr="003A15A5">
              <w:rPr>
                <w:rStyle w:val="a5"/>
                <w:noProof/>
              </w:rPr>
              <w:t>Recommended Firmware Flashing Procedure</w:t>
            </w:r>
            <w:r w:rsidR="006D086A">
              <w:rPr>
                <w:noProof/>
                <w:webHidden/>
              </w:rPr>
              <w:tab/>
            </w:r>
            <w:r w:rsidR="006D086A">
              <w:rPr>
                <w:noProof/>
                <w:webHidden/>
              </w:rPr>
              <w:fldChar w:fldCharType="begin"/>
            </w:r>
            <w:r w:rsidR="006D086A">
              <w:rPr>
                <w:noProof/>
                <w:webHidden/>
              </w:rPr>
              <w:instrText xml:space="preserve"> PAGEREF _Toc15544707 \h </w:instrText>
            </w:r>
            <w:r w:rsidR="006D086A">
              <w:rPr>
                <w:noProof/>
                <w:webHidden/>
              </w:rPr>
            </w:r>
            <w:r w:rsidR="006D086A">
              <w:rPr>
                <w:noProof/>
                <w:webHidden/>
              </w:rPr>
              <w:fldChar w:fldCharType="separate"/>
            </w:r>
            <w:r w:rsidR="00123CD7">
              <w:rPr>
                <w:noProof/>
                <w:webHidden/>
              </w:rPr>
              <w:t>9</w:t>
            </w:r>
            <w:r w:rsidR="006D086A">
              <w:rPr>
                <w:noProof/>
                <w:webHidden/>
              </w:rPr>
              <w:fldChar w:fldCharType="end"/>
            </w:r>
          </w:hyperlink>
        </w:p>
        <w:p w:rsidR="00976A89" w:rsidRDefault="00976A89">
          <w:r>
            <w:rPr>
              <w:b/>
              <w:bCs/>
              <w:lang w:val="ko-KR"/>
            </w:rPr>
            <w:fldChar w:fldCharType="end"/>
          </w:r>
        </w:p>
      </w:sdtContent>
    </w:sdt>
    <w:p w:rsidR="000B06FC" w:rsidRPr="00976A89" w:rsidRDefault="000B06FC"/>
    <w:p w:rsidR="000B06FC" w:rsidRDefault="000B06FC"/>
    <w:p w:rsidR="000B06FC" w:rsidRDefault="000B06FC"/>
    <w:p w:rsidR="000B06FC" w:rsidRDefault="000B06FC"/>
    <w:p w:rsidR="000B06FC" w:rsidRDefault="000B06FC"/>
    <w:p w:rsidR="000B06FC" w:rsidRDefault="000B06FC"/>
    <w:p w:rsidR="001647CA" w:rsidRDefault="001647CA"/>
    <w:p w:rsidR="001647CA" w:rsidRDefault="001647CA"/>
    <w:p w:rsidR="001647CA" w:rsidRDefault="001647CA"/>
    <w:p w:rsidR="001647CA" w:rsidRDefault="001647CA"/>
    <w:p w:rsidR="00092C73" w:rsidRDefault="00092C73"/>
    <w:p w:rsidR="00092C73" w:rsidRDefault="00092C73"/>
    <w:p w:rsidR="00092C73" w:rsidRDefault="00092C73"/>
    <w:p w:rsidR="00092C73" w:rsidRDefault="00092C73"/>
    <w:p w:rsidR="00E95617" w:rsidRDefault="00E95617" w:rsidP="00E95617">
      <w:pPr>
        <w:pStyle w:val="a3"/>
        <w:numPr>
          <w:ilvl w:val="0"/>
          <w:numId w:val="1"/>
        </w:numPr>
        <w:ind w:leftChars="0" w:left="357" w:hanging="357"/>
        <w:outlineLvl w:val="0"/>
      </w:pPr>
      <w:bookmarkStart w:id="1" w:name="_Toc15544698"/>
      <w:r>
        <w:rPr>
          <w:rFonts w:hint="eastAsia"/>
        </w:rPr>
        <w:lastRenderedPageBreak/>
        <w:t>Objective</w:t>
      </w:r>
      <w:bookmarkEnd w:id="1"/>
    </w:p>
    <w:p w:rsidR="00E95617" w:rsidRDefault="00C527D9" w:rsidP="00C527D9">
      <w:r>
        <w:rPr>
          <w:rFonts w:hint="eastAsia"/>
        </w:rPr>
        <w:t xml:space="preserve">This document aims at describing </w:t>
      </w:r>
      <w:r w:rsidR="006C3B41">
        <w:t xml:space="preserve">MODBUS protocol used by bootloader of </w:t>
      </w:r>
      <w:r>
        <w:t>ZB</w:t>
      </w:r>
      <w:r w:rsidR="006C3B41">
        <w:t xml:space="preserve"> </w:t>
      </w:r>
      <w:r>
        <w:t>board</w:t>
      </w:r>
      <w:r w:rsidR="006C3B41">
        <w:t>s</w:t>
      </w:r>
      <w:r>
        <w:t>.</w:t>
      </w:r>
    </w:p>
    <w:p w:rsidR="00C527D9" w:rsidRDefault="00C527D9" w:rsidP="00C527D9"/>
    <w:p w:rsidR="00E95617" w:rsidRDefault="002400DA" w:rsidP="00E95617">
      <w:pPr>
        <w:pStyle w:val="a3"/>
        <w:numPr>
          <w:ilvl w:val="0"/>
          <w:numId w:val="1"/>
        </w:numPr>
        <w:ind w:leftChars="0" w:left="357" w:hanging="357"/>
        <w:outlineLvl w:val="0"/>
      </w:pPr>
      <w:bookmarkStart w:id="2" w:name="_Toc15544699"/>
      <w:r>
        <w:t>Introduction</w:t>
      </w:r>
      <w:bookmarkEnd w:id="2"/>
    </w:p>
    <w:p w:rsidR="00C0497D" w:rsidRDefault="00E46D20" w:rsidP="00E46D20">
      <w:r>
        <w:rPr>
          <w:rFonts w:hint="eastAsia"/>
        </w:rPr>
        <w:t>ZB</w:t>
      </w:r>
      <w:r w:rsidR="00291CD6">
        <w:t>-</w:t>
      </w:r>
      <w:r w:rsidR="000D67F9">
        <w:t>BOOTLOADER</w:t>
      </w:r>
      <w:r>
        <w:rPr>
          <w:rFonts w:hint="eastAsia"/>
        </w:rPr>
        <w:t xml:space="preserve">-MODBUS acts as MODBUS RTU slave. </w:t>
      </w:r>
      <w:r w:rsidR="000D67F9">
        <w:rPr>
          <w:rFonts w:hint="eastAsia"/>
        </w:rPr>
        <w:t>ZB</w:t>
      </w:r>
      <w:r w:rsidR="000D67F9">
        <w:t>-BOOTLOADER</w:t>
      </w:r>
      <w:r w:rsidR="000D67F9">
        <w:rPr>
          <w:rFonts w:hint="eastAsia"/>
        </w:rPr>
        <w:t>-MODBUS</w:t>
      </w:r>
      <w:r w:rsidR="003B243F">
        <w:t xml:space="preserve"> accepts requests from MODBUS RTU master and responds appropriately as specified in MODBUS RTU standard </w:t>
      </w:r>
      <w:r w:rsidR="004E4932">
        <w:t>literatures</w:t>
      </w:r>
      <w:r w:rsidR="003B243F">
        <w:t xml:space="preserve"> and this document.</w:t>
      </w:r>
    </w:p>
    <w:p w:rsidR="004E4932" w:rsidRDefault="004E4932" w:rsidP="00E46D20"/>
    <w:p w:rsidR="00C0497D" w:rsidRDefault="004E4932" w:rsidP="00E95617">
      <w:pPr>
        <w:pStyle w:val="a3"/>
        <w:numPr>
          <w:ilvl w:val="0"/>
          <w:numId w:val="1"/>
        </w:numPr>
        <w:ind w:leftChars="0" w:left="357" w:hanging="357"/>
        <w:outlineLvl w:val="0"/>
      </w:pPr>
      <w:bookmarkStart w:id="3" w:name="_Toc15544700"/>
      <w:r>
        <w:rPr>
          <w:rFonts w:hint="eastAsia"/>
        </w:rPr>
        <w:t>Communication Parameters</w:t>
      </w:r>
      <w:bookmarkEnd w:id="3"/>
    </w:p>
    <w:p w:rsidR="004E4932" w:rsidRDefault="00CE74EE" w:rsidP="00850574">
      <w:r>
        <w:rPr>
          <w:rFonts w:hint="eastAsia"/>
        </w:rPr>
        <w:t>ZB</w:t>
      </w:r>
      <w:r>
        <w:t>-BOOTLOADER</w:t>
      </w:r>
      <w:r>
        <w:rPr>
          <w:rFonts w:hint="eastAsia"/>
        </w:rPr>
        <w:t>-MODBUS</w:t>
      </w:r>
      <w:r w:rsidR="00D63B5C">
        <w:rPr>
          <w:rFonts w:hint="eastAsia"/>
        </w:rPr>
        <w:t xml:space="preserve"> board provides industry </w:t>
      </w:r>
      <w:r w:rsidR="004C541D">
        <w:t xml:space="preserve">standard </w:t>
      </w:r>
      <w:r w:rsidR="007043E0">
        <w:rPr>
          <w:rFonts w:hint="eastAsia"/>
        </w:rPr>
        <w:t>RS485 interface to communicate</w:t>
      </w:r>
      <w:r w:rsidR="00D63B5C">
        <w:rPr>
          <w:rFonts w:hint="eastAsia"/>
        </w:rPr>
        <w:t xml:space="preserve"> with MODBUS RTU masters. </w:t>
      </w:r>
      <w:r w:rsidR="00D63B5C">
        <w:t>The communication parameters used by ZBANA-MODBUS are as follows.</w:t>
      </w:r>
    </w:p>
    <w:p w:rsidR="00D63B5C" w:rsidRDefault="00D63B5C" w:rsidP="0085057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53ED" w:rsidTr="004C54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53ED" w:rsidRDefault="00B853ED" w:rsidP="00850574">
            <w:r>
              <w:rPr>
                <w:rFonts w:hint="eastAsia"/>
              </w:rPr>
              <w:t>Parameter</w:t>
            </w:r>
          </w:p>
        </w:tc>
        <w:tc>
          <w:tcPr>
            <w:tcW w:w="3005" w:type="dxa"/>
          </w:tcPr>
          <w:p w:rsidR="00B853ED" w:rsidRDefault="00B853ED" w:rsidP="00850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Value</w:t>
            </w:r>
          </w:p>
        </w:tc>
        <w:tc>
          <w:tcPr>
            <w:tcW w:w="3006" w:type="dxa"/>
          </w:tcPr>
          <w:p w:rsidR="00B853ED" w:rsidRDefault="00B853ED" w:rsidP="00850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Note</w:t>
            </w:r>
          </w:p>
        </w:tc>
      </w:tr>
      <w:tr w:rsidR="00B853ED" w:rsidTr="004C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B853ED" w:rsidRDefault="004A48FD" w:rsidP="00850574">
            <w:r>
              <w:rPr>
                <w:rFonts w:hint="eastAsia"/>
              </w:rPr>
              <w:t>Baud Rate</w:t>
            </w:r>
          </w:p>
        </w:tc>
        <w:tc>
          <w:tcPr>
            <w:tcW w:w="3005" w:type="dxa"/>
          </w:tcPr>
          <w:p w:rsidR="00B853ED" w:rsidRDefault="004A48FD" w:rsidP="0085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38400 BPS</w:t>
            </w:r>
          </w:p>
        </w:tc>
        <w:tc>
          <w:tcPr>
            <w:tcW w:w="3006" w:type="dxa"/>
          </w:tcPr>
          <w:p w:rsidR="00B853ED" w:rsidRDefault="004A48FD" w:rsidP="004A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A48FD" w:rsidTr="004C5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8FD" w:rsidRDefault="004A48FD" w:rsidP="00850574">
            <w:r>
              <w:rPr>
                <w:rFonts w:hint="eastAsia"/>
              </w:rPr>
              <w:t>Parity</w:t>
            </w:r>
          </w:p>
        </w:tc>
        <w:tc>
          <w:tcPr>
            <w:tcW w:w="3005" w:type="dxa"/>
          </w:tcPr>
          <w:p w:rsidR="004A48FD" w:rsidRDefault="00284CD5" w:rsidP="0085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 parity</w:t>
            </w:r>
          </w:p>
        </w:tc>
        <w:tc>
          <w:tcPr>
            <w:tcW w:w="3006" w:type="dxa"/>
          </w:tcPr>
          <w:p w:rsidR="004A48FD" w:rsidRDefault="004A48FD" w:rsidP="004A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A48FD" w:rsidTr="004C5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8FD" w:rsidRDefault="0069197E" w:rsidP="00850574">
            <w:r>
              <w:rPr>
                <w:rFonts w:hint="eastAsia"/>
              </w:rPr>
              <w:t>Stop Bit</w:t>
            </w:r>
          </w:p>
        </w:tc>
        <w:tc>
          <w:tcPr>
            <w:tcW w:w="3005" w:type="dxa"/>
          </w:tcPr>
          <w:p w:rsidR="004A48FD" w:rsidRDefault="0069197E" w:rsidP="008505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4C5FB1">
              <w:t xml:space="preserve"> stop bit</w:t>
            </w:r>
          </w:p>
        </w:tc>
        <w:tc>
          <w:tcPr>
            <w:tcW w:w="3006" w:type="dxa"/>
          </w:tcPr>
          <w:p w:rsidR="004A48FD" w:rsidRDefault="004A48FD" w:rsidP="004A48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  <w:tr w:rsidR="004A48FD" w:rsidTr="004C5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4A48FD" w:rsidRDefault="004C5FB1" w:rsidP="00850574">
            <w:r>
              <w:rPr>
                <w:rFonts w:hint="eastAsia"/>
              </w:rPr>
              <w:t>Data</w:t>
            </w:r>
          </w:p>
        </w:tc>
        <w:tc>
          <w:tcPr>
            <w:tcW w:w="3005" w:type="dxa"/>
          </w:tcPr>
          <w:p w:rsidR="004A48FD" w:rsidRDefault="004C5FB1" w:rsidP="00850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 bit</w:t>
            </w:r>
          </w:p>
        </w:tc>
        <w:tc>
          <w:tcPr>
            <w:tcW w:w="3006" w:type="dxa"/>
          </w:tcPr>
          <w:p w:rsidR="004A48FD" w:rsidRDefault="00F537A0" w:rsidP="004A48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</w:tr>
    </w:tbl>
    <w:p w:rsidR="00D63B5C" w:rsidRDefault="00D63B5C" w:rsidP="00850574"/>
    <w:p w:rsidR="004E4932" w:rsidRDefault="00A62505" w:rsidP="00E95617">
      <w:pPr>
        <w:pStyle w:val="a3"/>
        <w:numPr>
          <w:ilvl w:val="0"/>
          <w:numId w:val="1"/>
        </w:numPr>
        <w:ind w:leftChars="0" w:left="357" w:hanging="357"/>
        <w:outlineLvl w:val="0"/>
      </w:pPr>
      <w:bookmarkStart w:id="4" w:name="_Toc15544701"/>
      <w:r>
        <w:rPr>
          <w:rFonts w:hint="eastAsia"/>
        </w:rPr>
        <w:t>MODBUS RTU Slave Address</w:t>
      </w:r>
      <w:bookmarkEnd w:id="4"/>
    </w:p>
    <w:p w:rsidR="00D6088A" w:rsidRDefault="009E5F6F" w:rsidP="00C10A02">
      <w:r>
        <w:rPr>
          <w:rFonts w:hint="eastAsia"/>
        </w:rPr>
        <w:t xml:space="preserve">MODBUS RTU Slave address is set by adjusting address selector rotary switch on the board. </w:t>
      </w:r>
      <w:r>
        <w:t>MODBUS RTU Address is decided using the following formula.</w:t>
      </w:r>
    </w:p>
    <w:p w:rsidR="009E5F6F" w:rsidRDefault="009E5F6F" w:rsidP="00C10A02"/>
    <w:p w:rsidR="009E5F6F" w:rsidRPr="00855950" w:rsidRDefault="009E5F6F" w:rsidP="009E5F6F">
      <w:pPr>
        <w:jc w:val="center"/>
        <w:rPr>
          <w:b/>
          <w:i/>
        </w:rPr>
      </w:pPr>
      <w:r w:rsidRPr="00855950">
        <w:rPr>
          <w:rFonts w:hint="eastAsia"/>
          <w:b/>
          <w:i/>
        </w:rPr>
        <w:t>MODBUS RTU Address = 10 + Rotary Switch Value</w:t>
      </w:r>
    </w:p>
    <w:p w:rsidR="0026445C" w:rsidRDefault="0026445C" w:rsidP="00C10A02"/>
    <w:p w:rsidR="009E5F6F" w:rsidRPr="009E5F6F" w:rsidRDefault="00FB3343" w:rsidP="00C10A02">
      <w:r>
        <w:rPr>
          <w:rFonts w:hint="eastAsia"/>
        </w:rPr>
        <w:t>For example, if you set the rotary switch to 5, the MODBUS RTU address becomes 15.</w:t>
      </w:r>
    </w:p>
    <w:p w:rsidR="00E32AD0" w:rsidRPr="00DE31F8" w:rsidRDefault="00E32AD0" w:rsidP="00E32AD0">
      <w:pPr>
        <w:rPr>
          <w:b/>
          <w:i/>
        </w:rPr>
      </w:pPr>
      <w:r w:rsidRPr="00DE31F8">
        <w:rPr>
          <w:b/>
          <w:i/>
        </w:rPr>
        <w:t>Rotary Switch Address 15, that is, MODBUS address 25</w:t>
      </w:r>
      <w:r w:rsidR="00295084">
        <w:rPr>
          <w:b/>
          <w:i/>
        </w:rPr>
        <w:t>,</w:t>
      </w:r>
      <w:r w:rsidRPr="00DE31F8">
        <w:rPr>
          <w:b/>
          <w:i/>
        </w:rPr>
        <w:t xml:space="preserve"> isn’t available for normal use. The rotary switch position is used to force the board to enter bootloader mode so that the board can be recovered from corrupted application firmware.</w:t>
      </w:r>
    </w:p>
    <w:p w:rsidR="00115839" w:rsidRDefault="00115839" w:rsidP="00C10A02"/>
    <w:p w:rsidR="00A62505" w:rsidRDefault="00DC7455" w:rsidP="00E95617">
      <w:pPr>
        <w:pStyle w:val="a3"/>
        <w:numPr>
          <w:ilvl w:val="0"/>
          <w:numId w:val="1"/>
        </w:numPr>
        <w:ind w:leftChars="0" w:left="357" w:hanging="357"/>
        <w:outlineLvl w:val="0"/>
      </w:pPr>
      <w:bookmarkStart w:id="5" w:name="_Toc15544702"/>
      <w:r>
        <w:rPr>
          <w:rFonts w:hint="eastAsia"/>
        </w:rPr>
        <w:lastRenderedPageBreak/>
        <w:t>MODBUS Register</w:t>
      </w:r>
      <w:r w:rsidR="00AD5088">
        <w:rPr>
          <w:rFonts w:hint="eastAsia"/>
        </w:rPr>
        <w:t>s</w:t>
      </w:r>
      <w:bookmarkEnd w:id="5"/>
    </w:p>
    <w:tbl>
      <w:tblPr>
        <w:tblStyle w:val="3-5"/>
        <w:tblW w:w="9067" w:type="dxa"/>
        <w:tblLook w:val="04A0" w:firstRow="1" w:lastRow="0" w:firstColumn="1" w:lastColumn="0" w:noHBand="0" w:noVBand="1"/>
      </w:tblPr>
      <w:tblGrid>
        <w:gridCol w:w="1649"/>
        <w:gridCol w:w="1890"/>
        <w:gridCol w:w="5528"/>
      </w:tblGrid>
      <w:tr w:rsidR="00362032" w:rsidTr="00330F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49" w:type="dxa"/>
          </w:tcPr>
          <w:p w:rsidR="00362032" w:rsidRDefault="00362032" w:rsidP="004C1162">
            <w:r>
              <w:t>Register Type</w:t>
            </w:r>
          </w:p>
        </w:tc>
        <w:tc>
          <w:tcPr>
            <w:tcW w:w="1890" w:type="dxa"/>
          </w:tcPr>
          <w:p w:rsidR="00362032" w:rsidRDefault="00362032" w:rsidP="004C1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Address</w:t>
            </w:r>
          </w:p>
        </w:tc>
        <w:tc>
          <w:tcPr>
            <w:tcW w:w="5528" w:type="dxa"/>
          </w:tcPr>
          <w:p w:rsidR="00362032" w:rsidRDefault="00362032" w:rsidP="004C11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362032" w:rsidTr="003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FBE4D5" w:themeFill="accent2" w:themeFillTint="33"/>
          </w:tcPr>
          <w:p w:rsidR="00362032" w:rsidRDefault="00362032" w:rsidP="00B033FD">
            <w:r>
              <w:t>Holding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:rsidR="00362032" w:rsidRDefault="00362032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30000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362032" w:rsidRDefault="00362032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Firmware Page </w:t>
            </w:r>
            <w:r w:rsidR="00E67A77">
              <w:t xml:space="preserve">Address </w:t>
            </w:r>
            <w:r>
              <w:t>Register</w:t>
            </w:r>
          </w:p>
        </w:tc>
      </w:tr>
      <w:tr w:rsidR="00362032" w:rsidTr="0033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FBE4D5" w:themeFill="accent2" w:themeFillTint="33"/>
          </w:tcPr>
          <w:p w:rsidR="00362032" w:rsidRDefault="00362032" w:rsidP="00B033FD">
            <w:r>
              <w:t>Holding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:rsidR="00362032" w:rsidRDefault="00330F78" w:rsidP="00B0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31000 ~ </w:t>
            </w:r>
            <w:r w:rsidR="002077F2" w:rsidRPr="002077F2">
              <w:t>31127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362032" w:rsidRDefault="002077F2" w:rsidP="00B0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Firmware Page Buffer Register</w:t>
            </w:r>
          </w:p>
        </w:tc>
      </w:tr>
      <w:tr w:rsidR="00362032" w:rsidTr="003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FBE4D5" w:themeFill="accent2" w:themeFillTint="33"/>
          </w:tcPr>
          <w:p w:rsidR="00362032" w:rsidRDefault="00362032" w:rsidP="00B033FD">
            <w:r>
              <w:t>Holding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:rsidR="00362032" w:rsidRDefault="00396DEB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32000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362032" w:rsidRDefault="00396DEB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Running Mode Register</w:t>
            </w:r>
          </w:p>
        </w:tc>
      </w:tr>
      <w:tr w:rsidR="00362032" w:rsidTr="00330F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FBE4D5" w:themeFill="accent2" w:themeFillTint="33"/>
          </w:tcPr>
          <w:p w:rsidR="00362032" w:rsidRDefault="00362032" w:rsidP="00B033FD">
            <w:r>
              <w:t>Holding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:rsidR="00362032" w:rsidRDefault="00720612" w:rsidP="00B0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33000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362032" w:rsidRDefault="00720612" w:rsidP="00B033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Register</w:t>
            </w:r>
          </w:p>
        </w:tc>
      </w:tr>
      <w:tr w:rsidR="00742F05" w:rsidTr="00330F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9" w:type="dxa"/>
            <w:shd w:val="clear" w:color="auto" w:fill="FBE4D5" w:themeFill="accent2" w:themeFillTint="33"/>
          </w:tcPr>
          <w:p w:rsidR="00742F05" w:rsidRDefault="00742F05" w:rsidP="00B033FD">
            <w:r>
              <w:rPr>
                <w:rFonts w:hint="eastAsia"/>
              </w:rPr>
              <w:t>Holding</w:t>
            </w:r>
          </w:p>
        </w:tc>
        <w:tc>
          <w:tcPr>
            <w:tcW w:w="1890" w:type="dxa"/>
            <w:shd w:val="clear" w:color="auto" w:fill="FBE4D5" w:themeFill="accent2" w:themeFillTint="33"/>
          </w:tcPr>
          <w:p w:rsidR="00742F05" w:rsidRDefault="00742F05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34000</w:t>
            </w:r>
          </w:p>
        </w:tc>
        <w:tc>
          <w:tcPr>
            <w:tcW w:w="5528" w:type="dxa"/>
            <w:shd w:val="clear" w:color="auto" w:fill="FBE4D5" w:themeFill="accent2" w:themeFillTint="33"/>
          </w:tcPr>
          <w:p w:rsidR="00742F05" w:rsidRDefault="00742F05" w:rsidP="00B033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Bootloader Version</w:t>
            </w:r>
          </w:p>
        </w:tc>
      </w:tr>
    </w:tbl>
    <w:p w:rsidR="003421B3" w:rsidRDefault="003421B3" w:rsidP="00A62CD4">
      <w:pPr>
        <w:rPr>
          <w:b/>
          <w:u w:val="single"/>
        </w:rPr>
      </w:pPr>
    </w:p>
    <w:p w:rsidR="00A62CD4" w:rsidRPr="00A467A1" w:rsidRDefault="00A62CD4" w:rsidP="00A62CD4">
      <w:pPr>
        <w:rPr>
          <w:b/>
          <w:u w:val="single"/>
        </w:rPr>
      </w:pPr>
      <w:r w:rsidRPr="00A467A1">
        <w:rPr>
          <w:b/>
          <w:u w:val="single"/>
        </w:rPr>
        <w:t xml:space="preserve">All the </w:t>
      </w:r>
      <w:r w:rsidRPr="00A467A1">
        <w:rPr>
          <w:rFonts w:hint="eastAsia"/>
          <w:b/>
          <w:u w:val="single"/>
        </w:rPr>
        <w:t xml:space="preserve">16 bit </w:t>
      </w:r>
      <w:r w:rsidRPr="00A467A1">
        <w:rPr>
          <w:b/>
          <w:u w:val="single"/>
        </w:rPr>
        <w:t>registers are in big-endian format</w:t>
      </w:r>
      <w:r w:rsidR="00C130B2">
        <w:rPr>
          <w:b/>
          <w:u w:val="single"/>
        </w:rPr>
        <w:t xml:space="preserve"> unless specified otherwise</w:t>
      </w:r>
      <w:r w:rsidRPr="00A467A1">
        <w:rPr>
          <w:b/>
          <w:u w:val="single"/>
        </w:rPr>
        <w:t>, that is, high byte comes first.</w:t>
      </w:r>
    </w:p>
    <w:p w:rsidR="00A62CD4" w:rsidRDefault="00A62CD4" w:rsidP="00A62CD4"/>
    <w:p w:rsidR="00A62CD4" w:rsidRPr="003C6A4A" w:rsidRDefault="00A62CD4" w:rsidP="00A62CD4"/>
    <w:p w:rsidR="00A62CD4" w:rsidRDefault="00A62CD4" w:rsidP="00A62CD4"/>
    <w:p w:rsidR="00A62CD4" w:rsidRPr="007C4232" w:rsidRDefault="00A62CD4" w:rsidP="00A62CD4"/>
    <w:p w:rsidR="00A62CD4" w:rsidRDefault="00A62CD4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Default="0031217E" w:rsidP="00A62CD4"/>
    <w:p w:rsidR="0031217E" w:rsidRPr="00A62CD4" w:rsidRDefault="0031217E" w:rsidP="00A62CD4"/>
    <w:p w:rsidR="00720F90" w:rsidRDefault="00191102" w:rsidP="00620AF9">
      <w:pPr>
        <w:pStyle w:val="a3"/>
        <w:numPr>
          <w:ilvl w:val="1"/>
          <w:numId w:val="1"/>
        </w:numPr>
        <w:ind w:leftChars="0" w:left="357" w:hanging="357"/>
      </w:pPr>
      <w:r>
        <w:lastRenderedPageBreak/>
        <w:t>Firmware Page Address Register</w:t>
      </w:r>
    </w:p>
    <w:p w:rsidR="00B94562" w:rsidRPr="00A0791A" w:rsidRDefault="00191102" w:rsidP="00C6203B">
      <w:r>
        <w:rPr>
          <w:rFonts w:hint="eastAsia"/>
        </w:rPr>
        <w:t>ATMEGA flash memory is organized as a group of pages and programming the flash should be performed on page basis.</w:t>
      </w:r>
      <w:r w:rsidR="00A0791A">
        <w:t xml:space="preserve"> </w:t>
      </w:r>
      <w:r w:rsidR="00294DF8" w:rsidRPr="00D14501">
        <w:rPr>
          <w:b/>
        </w:rPr>
        <w:t>Page size is 256 bytes and Firmware Page Address Register contains page number</w:t>
      </w:r>
      <w:r w:rsidR="00294DF8">
        <w:t xml:space="preserve"> in the flash</w:t>
      </w:r>
      <w:r w:rsidR="00861336">
        <w:t xml:space="preserve"> for actions (read/write) to be performed.</w:t>
      </w:r>
    </w:p>
    <w:p w:rsidR="00B94562" w:rsidRDefault="00B94562" w:rsidP="00C6203B"/>
    <w:p w:rsidR="00EB72EA" w:rsidRDefault="00EB72EA" w:rsidP="00C6203B">
      <w:r>
        <w:rPr>
          <w:rFonts w:hint="eastAsia"/>
        </w:rPr>
        <w:t>Before any read or write action, this page address register should be set appropriately.</w:t>
      </w:r>
    </w:p>
    <w:p w:rsidR="00EB72EA" w:rsidRDefault="00EB72EA" w:rsidP="00C6203B"/>
    <w:p w:rsidR="00EB39BA" w:rsidRDefault="00EB39BA" w:rsidP="00C6203B">
      <w:r>
        <w:rPr>
          <w:rFonts w:hint="eastAsia"/>
        </w:rPr>
        <w:t xml:space="preserve">Page Number is calculated using the following </w:t>
      </w:r>
      <w:r w:rsidR="00E760AD">
        <w:t xml:space="preserve">simple </w:t>
      </w:r>
      <w:r>
        <w:t>formula</w:t>
      </w:r>
      <w:r w:rsidR="00E760AD">
        <w:rPr>
          <w:rFonts w:hint="eastAsia"/>
        </w:rPr>
        <w:t>.</w:t>
      </w:r>
    </w:p>
    <w:p w:rsidR="00E760AD" w:rsidRDefault="00E760AD" w:rsidP="00C6203B"/>
    <w:p w:rsidR="00E760AD" w:rsidRPr="001434D0" w:rsidRDefault="00FC61F4" w:rsidP="00FC61F4">
      <w:pPr>
        <w:jc w:val="center"/>
        <w:rPr>
          <w:b/>
          <w:i/>
        </w:rPr>
      </w:pPr>
      <w:r w:rsidRPr="001434D0">
        <w:rPr>
          <w:b/>
          <w:i/>
        </w:rPr>
        <w:t>P</w:t>
      </w:r>
      <w:r w:rsidRPr="001434D0">
        <w:rPr>
          <w:rFonts w:hint="eastAsia"/>
          <w:b/>
          <w:i/>
        </w:rPr>
        <w:t xml:space="preserve">age </w:t>
      </w:r>
      <w:r w:rsidRPr="001434D0">
        <w:rPr>
          <w:b/>
          <w:i/>
        </w:rPr>
        <w:t>number = address / 256</w:t>
      </w:r>
    </w:p>
    <w:p w:rsidR="00E760AD" w:rsidRDefault="00E760AD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Default="00B06952" w:rsidP="00C6203B"/>
    <w:p w:rsidR="00B06952" w:rsidRPr="00E760AD" w:rsidRDefault="00B06952" w:rsidP="00C6203B"/>
    <w:p w:rsidR="00F50359" w:rsidRDefault="00FD022E" w:rsidP="002B4A3E">
      <w:pPr>
        <w:pStyle w:val="a3"/>
        <w:numPr>
          <w:ilvl w:val="1"/>
          <w:numId w:val="1"/>
        </w:numPr>
        <w:ind w:leftChars="0" w:left="357" w:hanging="357"/>
        <w:outlineLvl w:val="1"/>
      </w:pPr>
      <w:bookmarkStart w:id="6" w:name="_Toc15544703"/>
      <w:r>
        <w:lastRenderedPageBreak/>
        <w:t>Firmware Page Buffer Register</w:t>
      </w:r>
      <w:bookmarkEnd w:id="6"/>
    </w:p>
    <w:p w:rsidR="001434D0" w:rsidRDefault="002E006E" w:rsidP="002B4A3E">
      <w:r>
        <w:rPr>
          <w:rFonts w:hint="eastAsia"/>
        </w:rPr>
        <w:t xml:space="preserve">Flash programming and reading </w:t>
      </w:r>
      <w:r>
        <w:t>are</w:t>
      </w:r>
      <w:r w:rsidR="003E1E56">
        <w:rPr>
          <w:rFonts w:hint="eastAsia"/>
        </w:rPr>
        <w:t xml:space="preserve"> performed on page basis. </w:t>
      </w:r>
      <w:r w:rsidR="003E1E56">
        <w:t xml:space="preserve">Firmware Page Buffer Register contains either </w:t>
      </w:r>
    </w:p>
    <w:p w:rsidR="003E1E56" w:rsidRDefault="003E1E56" w:rsidP="003E1E5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256 byte of </w:t>
      </w:r>
      <w:r>
        <w:t>firmware data to be programmed or</w:t>
      </w:r>
    </w:p>
    <w:p w:rsidR="003E1E56" w:rsidRDefault="003E1E56" w:rsidP="003E1E56">
      <w:pPr>
        <w:pStyle w:val="a3"/>
        <w:numPr>
          <w:ilvl w:val="0"/>
          <w:numId w:val="3"/>
        </w:numPr>
        <w:ind w:leftChars="0"/>
      </w:pPr>
      <w:r>
        <w:t>256 bytes of firmware data read from flash</w:t>
      </w:r>
    </w:p>
    <w:p w:rsidR="00AF635F" w:rsidRDefault="00AF635F" w:rsidP="002B4A3E"/>
    <w:p w:rsidR="00341177" w:rsidRDefault="00341177" w:rsidP="002B4A3E">
      <w:r>
        <w:t xml:space="preserve">Before programming a page, the whole 256 byte of these registers should be written, and the </w:t>
      </w:r>
      <w:r w:rsidR="00D55330">
        <w:t>w</w:t>
      </w:r>
      <w:r>
        <w:t>hole 256 byte of these registers are filled with data read from flash after read command.</w:t>
      </w:r>
    </w:p>
    <w:p w:rsidR="00AF635F" w:rsidRDefault="00AF635F" w:rsidP="002B4A3E"/>
    <w:p w:rsidR="00796500" w:rsidRPr="007360F2" w:rsidRDefault="009745C1" w:rsidP="002B4A3E">
      <w:r>
        <w:rPr>
          <w:rFonts w:hint="eastAsia"/>
        </w:rPr>
        <w:t>For a program operation, if the target page of the firmware image has less than 256 bytes of data, then the remain</w:t>
      </w:r>
      <w:r w:rsidR="002B1525">
        <w:t>ing</w:t>
      </w:r>
      <w:r>
        <w:rPr>
          <w:rFonts w:hint="eastAsia"/>
        </w:rPr>
        <w:t xml:space="preserve"> bytes should be filled with 0xff.</w:t>
      </w:r>
    </w:p>
    <w:p w:rsidR="00796500" w:rsidRDefault="00796500" w:rsidP="002B4A3E"/>
    <w:p w:rsidR="00300471" w:rsidRPr="00CE3E64" w:rsidRDefault="00D8304B" w:rsidP="002B4A3E">
      <w:pPr>
        <w:rPr>
          <w:b/>
          <w:i/>
        </w:rPr>
      </w:pPr>
      <w:r w:rsidRPr="00CE3E64">
        <w:rPr>
          <w:rFonts w:hint="eastAsia"/>
          <w:b/>
          <w:i/>
        </w:rPr>
        <w:t>Low</w:t>
      </w:r>
      <w:r w:rsidRPr="00CE3E64">
        <w:rPr>
          <w:b/>
          <w:i/>
        </w:rPr>
        <w:t xml:space="preserve">er byte of </w:t>
      </w:r>
      <w:r w:rsidR="00FB7921" w:rsidRPr="00CE3E64">
        <w:rPr>
          <w:b/>
          <w:i/>
        </w:rPr>
        <w:t>page</w:t>
      </w:r>
      <w:r w:rsidRPr="00CE3E64">
        <w:rPr>
          <w:b/>
          <w:i/>
        </w:rPr>
        <w:t xml:space="preserve"> occupie</w:t>
      </w:r>
      <w:r w:rsidR="003F799F" w:rsidRPr="00CE3E64">
        <w:rPr>
          <w:b/>
          <w:i/>
        </w:rPr>
        <w:t>s MSB of this 16 bit register and h</w:t>
      </w:r>
      <w:r w:rsidRPr="00CE3E64">
        <w:rPr>
          <w:b/>
          <w:i/>
        </w:rPr>
        <w:t xml:space="preserve">igher byte of </w:t>
      </w:r>
      <w:r w:rsidR="00FB7921" w:rsidRPr="00CE3E64">
        <w:rPr>
          <w:b/>
          <w:i/>
        </w:rPr>
        <w:t>page</w:t>
      </w:r>
      <w:r w:rsidRPr="00CE3E64">
        <w:rPr>
          <w:b/>
          <w:i/>
        </w:rPr>
        <w:t xml:space="preserve"> occupies LSB of this 16 bit register</w:t>
      </w:r>
      <w:r w:rsidR="002563AF" w:rsidRPr="00CE3E64">
        <w:rPr>
          <w:b/>
          <w:i/>
        </w:rPr>
        <w:t xml:space="preserve"> assuming that 16 bit holding register is in big endian format</w:t>
      </w:r>
      <w:r w:rsidRPr="00CE3E64">
        <w:rPr>
          <w:b/>
          <w:i/>
        </w:rPr>
        <w:t xml:space="preserve">. In MODBUS RTU frame, </w:t>
      </w:r>
      <w:r w:rsidR="00B06952" w:rsidRPr="00CE3E64">
        <w:rPr>
          <w:b/>
          <w:i/>
        </w:rPr>
        <w:t xml:space="preserve">the </w:t>
      </w:r>
      <w:r w:rsidR="002C001C" w:rsidRPr="00CE3E64">
        <w:rPr>
          <w:b/>
          <w:i/>
        </w:rPr>
        <w:t>firmware data should b</w:t>
      </w:r>
      <w:r w:rsidR="0086064B" w:rsidRPr="00CE3E64">
        <w:rPr>
          <w:b/>
          <w:i/>
        </w:rPr>
        <w:t>e carried over MODBUS RTU frame as shown below.</w:t>
      </w:r>
    </w:p>
    <w:p w:rsidR="00C95339" w:rsidRDefault="00C95339" w:rsidP="002B4A3E"/>
    <w:p w:rsidR="00796500" w:rsidRPr="006F5214" w:rsidRDefault="006F5214" w:rsidP="002B4A3E">
      <w:r>
        <w:rPr>
          <w:noProof/>
        </w:rPr>
        <w:drawing>
          <wp:inline distT="0" distB="0" distL="0" distR="0" wp14:anchorId="2B8097CB">
            <wp:extent cx="6254750" cy="159131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750" cy="1591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500" w:rsidRDefault="00796500" w:rsidP="002B4A3E"/>
    <w:p w:rsidR="00796500" w:rsidRDefault="00796500" w:rsidP="002B4A3E"/>
    <w:p w:rsidR="00796500" w:rsidRDefault="00796500" w:rsidP="002B4A3E"/>
    <w:p w:rsidR="00796500" w:rsidRDefault="00796500" w:rsidP="002B4A3E"/>
    <w:p w:rsidR="00796500" w:rsidRDefault="00796500" w:rsidP="002B4A3E"/>
    <w:p w:rsidR="00796500" w:rsidRDefault="00796500" w:rsidP="002B4A3E"/>
    <w:p w:rsidR="00E4028E" w:rsidRDefault="00F50359" w:rsidP="00262F4C">
      <w:pPr>
        <w:pStyle w:val="a3"/>
        <w:numPr>
          <w:ilvl w:val="1"/>
          <w:numId w:val="1"/>
        </w:numPr>
        <w:ind w:leftChars="0" w:left="357" w:hanging="357"/>
        <w:outlineLvl w:val="1"/>
      </w:pPr>
      <w:bookmarkStart w:id="7" w:name="_Toc15544704"/>
      <w:r>
        <w:lastRenderedPageBreak/>
        <w:t>Running Mode Register</w:t>
      </w:r>
      <w:bookmarkEnd w:id="7"/>
    </w:p>
    <w:p w:rsidR="00036078" w:rsidRDefault="00036078" w:rsidP="00036078">
      <w:r>
        <w:rPr>
          <w:rFonts w:hint="eastAsia"/>
        </w:rPr>
        <w:t xml:space="preserve">Running Mode Register is used to exit from bootloader. </w:t>
      </w:r>
    </w:p>
    <w:p w:rsidR="00036078" w:rsidRDefault="00036078" w:rsidP="00036078"/>
    <w:p w:rsidR="00036078" w:rsidRDefault="00036078" w:rsidP="00036078">
      <w:r>
        <w:t>Value 0 in this register indicates that the board is running in bootloader mode.</w:t>
      </w:r>
    </w:p>
    <w:p w:rsidR="00036078" w:rsidRDefault="00036078" w:rsidP="00036078">
      <w:r>
        <w:t>Value 1 in this register indicates that the board is running in application mode.</w:t>
      </w:r>
    </w:p>
    <w:p w:rsidR="00036078" w:rsidRDefault="00036078" w:rsidP="00036078"/>
    <w:p w:rsidR="00036078" w:rsidRDefault="00036078" w:rsidP="00036078">
      <w:r>
        <w:t>Writing 1 to this register causes the bootloader to exit and run into application mode.</w:t>
      </w:r>
    </w:p>
    <w:p w:rsidR="001565E9" w:rsidRPr="004262CF" w:rsidRDefault="001565E9" w:rsidP="00510A5B"/>
    <w:p w:rsidR="00E4028E" w:rsidRDefault="00CF07A7" w:rsidP="00262F4C">
      <w:pPr>
        <w:pStyle w:val="a3"/>
        <w:numPr>
          <w:ilvl w:val="1"/>
          <w:numId w:val="1"/>
        </w:numPr>
        <w:ind w:leftChars="0" w:left="357" w:hanging="357"/>
        <w:outlineLvl w:val="1"/>
      </w:pPr>
      <w:bookmarkStart w:id="8" w:name="_Toc15544705"/>
      <w:r>
        <w:t>Command Register</w:t>
      </w:r>
      <w:bookmarkEnd w:id="8"/>
    </w:p>
    <w:p w:rsidR="00703BDE" w:rsidRDefault="007C6A89" w:rsidP="00F719E4">
      <w:r>
        <w:rPr>
          <w:rFonts w:hint="eastAsia"/>
        </w:rPr>
        <w:t>Command Register is used to i</w:t>
      </w:r>
      <w:r w:rsidR="009F3A2E">
        <w:rPr>
          <w:rFonts w:hint="eastAsia"/>
        </w:rPr>
        <w:t>nitiate program or read actions.</w:t>
      </w:r>
      <w:r w:rsidR="00703BDE">
        <w:rPr>
          <w:rFonts w:hint="eastAsia"/>
        </w:rPr>
        <w:t xml:space="preserve"> </w:t>
      </w:r>
      <w:r w:rsidR="00703BDE">
        <w:t>The following commands are defined.</w:t>
      </w:r>
    </w:p>
    <w:p w:rsidR="00703BDE" w:rsidRDefault="00703BDE" w:rsidP="00F719E4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C94C27" w:rsidTr="0000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94C27" w:rsidRDefault="00C94C27" w:rsidP="00F719E4">
            <w:r>
              <w:rPr>
                <w:rFonts w:hint="eastAsia"/>
              </w:rPr>
              <w:t>Commands</w:t>
            </w:r>
          </w:p>
        </w:tc>
        <w:tc>
          <w:tcPr>
            <w:tcW w:w="6186" w:type="dxa"/>
          </w:tcPr>
          <w:p w:rsidR="00C94C27" w:rsidRDefault="00C94C27" w:rsidP="00F719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Description</w:t>
            </w:r>
          </w:p>
        </w:tc>
      </w:tr>
      <w:tr w:rsidR="00C94C27" w:rsidTr="0000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C94C27" w:rsidRDefault="00007C76" w:rsidP="00F719E4">
            <w:r>
              <w:rPr>
                <w:rFonts w:hint="eastAsia"/>
              </w:rPr>
              <w:t>1</w:t>
            </w:r>
            <w:r w:rsidR="00950C7F">
              <w:t xml:space="preserve"> (Program)</w:t>
            </w:r>
          </w:p>
        </w:tc>
        <w:tc>
          <w:tcPr>
            <w:tcW w:w="6186" w:type="dxa"/>
          </w:tcPr>
          <w:p w:rsidR="00C94C27" w:rsidRDefault="008B74CB" w:rsidP="00F71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Program data in </w:t>
            </w:r>
            <w:r w:rsidR="002F7EA3" w:rsidRPr="002F7EA3">
              <w:rPr>
                <w:b/>
                <w:i/>
              </w:rPr>
              <w:t>Firmware Page Buffer Register</w:t>
            </w:r>
            <w:r w:rsidR="002F7EA3">
              <w:t xml:space="preserve"> </w:t>
            </w:r>
            <w:r w:rsidR="00950C7F">
              <w:t xml:space="preserve">into flash page specified in </w:t>
            </w:r>
            <w:r w:rsidR="00950C7F" w:rsidRPr="005E302A">
              <w:rPr>
                <w:b/>
                <w:i/>
              </w:rPr>
              <w:t>Firmware Page Address Register</w:t>
            </w:r>
          </w:p>
        </w:tc>
      </w:tr>
      <w:tr w:rsidR="00007C76" w:rsidTr="0000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07C76" w:rsidRDefault="00007C76" w:rsidP="00F719E4">
            <w:r>
              <w:rPr>
                <w:rFonts w:hint="eastAsia"/>
              </w:rPr>
              <w:t>2</w:t>
            </w:r>
            <w:r w:rsidR="00950C7F">
              <w:t xml:space="preserve"> (Read)</w:t>
            </w:r>
          </w:p>
        </w:tc>
        <w:tc>
          <w:tcPr>
            <w:tcW w:w="6186" w:type="dxa"/>
          </w:tcPr>
          <w:p w:rsidR="00007C76" w:rsidRDefault="00FC7F1C" w:rsidP="00F71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Read flash page </w:t>
            </w:r>
            <w:r>
              <w:t xml:space="preserve">specified in </w:t>
            </w:r>
            <w:r w:rsidRPr="005E302A">
              <w:rPr>
                <w:b/>
                <w:i/>
              </w:rPr>
              <w:t>Firmware Page Address Register</w:t>
            </w:r>
            <w:r>
              <w:t xml:space="preserve"> into </w:t>
            </w:r>
            <w:r w:rsidR="002F7EA3" w:rsidRPr="002F7EA3">
              <w:rPr>
                <w:b/>
                <w:i/>
              </w:rPr>
              <w:t>Firmware Page Buffer Register</w:t>
            </w:r>
          </w:p>
        </w:tc>
      </w:tr>
    </w:tbl>
    <w:p w:rsidR="00703BDE" w:rsidRDefault="00703BDE" w:rsidP="00F719E4"/>
    <w:p w:rsidR="002F7EA3" w:rsidRDefault="002F7EA3" w:rsidP="00F719E4"/>
    <w:p w:rsidR="002F7EA3" w:rsidRDefault="002F7EA3" w:rsidP="00F719E4"/>
    <w:p w:rsidR="002321AA" w:rsidRDefault="002321AA" w:rsidP="00262F4C">
      <w:pPr>
        <w:pStyle w:val="a3"/>
        <w:numPr>
          <w:ilvl w:val="1"/>
          <w:numId w:val="1"/>
        </w:numPr>
        <w:ind w:leftChars="0" w:left="357" w:hanging="357"/>
        <w:outlineLvl w:val="1"/>
      </w:pPr>
      <w:bookmarkStart w:id="9" w:name="_Toc15544706"/>
      <w:r>
        <w:rPr>
          <w:rFonts w:hint="eastAsia"/>
        </w:rPr>
        <w:t>Bootloader Version</w:t>
      </w:r>
      <w:bookmarkEnd w:id="9"/>
    </w:p>
    <w:p w:rsidR="002321AA" w:rsidRDefault="005805DE" w:rsidP="005805DE">
      <w:r>
        <w:rPr>
          <w:rFonts w:hint="eastAsia"/>
        </w:rPr>
        <w:t xml:space="preserve">This register holds bootloader program version. </w:t>
      </w:r>
      <w:r>
        <w:t>Writing to this register has no effect.</w:t>
      </w:r>
    </w:p>
    <w:p w:rsidR="005805DE" w:rsidRDefault="005805DE" w:rsidP="005805DE"/>
    <w:p w:rsidR="00924BB1" w:rsidRDefault="00924BB1" w:rsidP="005805DE"/>
    <w:p w:rsidR="00924BB1" w:rsidRDefault="00924BB1" w:rsidP="005805DE"/>
    <w:p w:rsidR="00924BB1" w:rsidRDefault="00924BB1" w:rsidP="005805DE"/>
    <w:p w:rsidR="00924BB1" w:rsidRDefault="00924BB1" w:rsidP="005805DE"/>
    <w:p w:rsidR="00924BB1" w:rsidRDefault="00924BB1" w:rsidP="005805DE"/>
    <w:p w:rsidR="00E4028E" w:rsidRDefault="00361F72" w:rsidP="00262F4C">
      <w:pPr>
        <w:pStyle w:val="a3"/>
        <w:numPr>
          <w:ilvl w:val="1"/>
          <w:numId w:val="1"/>
        </w:numPr>
        <w:ind w:leftChars="0" w:left="357" w:hanging="357"/>
        <w:outlineLvl w:val="1"/>
      </w:pPr>
      <w:bookmarkStart w:id="10" w:name="_Toc15544707"/>
      <w:r>
        <w:lastRenderedPageBreak/>
        <w:t xml:space="preserve">Recommended </w:t>
      </w:r>
      <w:r w:rsidR="000A34E2">
        <w:t xml:space="preserve">Firmware </w:t>
      </w:r>
      <w:r>
        <w:t>Flashing Procedure</w:t>
      </w:r>
      <w:bookmarkEnd w:id="10"/>
    </w:p>
    <w:p w:rsidR="00796500" w:rsidRDefault="00796500" w:rsidP="00E27F4A"/>
    <w:p w:rsidR="00796500" w:rsidRDefault="0056741A" w:rsidP="00E27F4A">
      <w:r>
        <w:rPr>
          <w:noProof/>
        </w:rPr>
        <w:drawing>
          <wp:inline distT="0" distB="0" distL="0" distR="0" wp14:anchorId="48332CF5">
            <wp:extent cx="6126480" cy="6529070"/>
            <wp:effectExtent l="0" t="0" r="0" b="508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6529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500" w:rsidRDefault="00796500" w:rsidP="00E27F4A"/>
    <w:p w:rsidR="00796500" w:rsidRDefault="00796500" w:rsidP="00E27F4A"/>
    <w:p w:rsidR="00796500" w:rsidRDefault="00796500" w:rsidP="00E27F4A"/>
    <w:p w:rsidR="00E4028E" w:rsidRDefault="00E4028E" w:rsidP="00B643CE">
      <w:pPr>
        <w:outlineLvl w:val="1"/>
      </w:pPr>
    </w:p>
    <w:sectPr w:rsidR="00E402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B09" w:rsidRDefault="00CC7B09" w:rsidP="00D0006E">
      <w:pPr>
        <w:spacing w:after="0" w:line="240" w:lineRule="auto"/>
      </w:pPr>
      <w:r>
        <w:separator/>
      </w:r>
    </w:p>
  </w:endnote>
  <w:endnote w:type="continuationSeparator" w:id="0">
    <w:p w:rsidR="00CC7B09" w:rsidRDefault="00CC7B09" w:rsidP="00D00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B09" w:rsidRDefault="00CC7B09" w:rsidP="00D0006E">
      <w:pPr>
        <w:spacing w:after="0" w:line="240" w:lineRule="auto"/>
      </w:pPr>
      <w:r>
        <w:separator/>
      </w:r>
    </w:p>
  </w:footnote>
  <w:footnote w:type="continuationSeparator" w:id="0">
    <w:p w:rsidR="00CC7B09" w:rsidRDefault="00CC7B09" w:rsidP="00D000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B54B3"/>
    <w:multiLevelType w:val="hybridMultilevel"/>
    <w:tmpl w:val="C754637C"/>
    <w:lvl w:ilvl="0" w:tplc="1756A68C">
      <w:start w:val="1"/>
      <w:numFmt w:val="lowerLetter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E2459C"/>
    <w:multiLevelType w:val="multilevel"/>
    <w:tmpl w:val="7766076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7B042165"/>
    <w:multiLevelType w:val="hybridMultilevel"/>
    <w:tmpl w:val="D04818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372"/>
    <w:rsid w:val="00007C76"/>
    <w:rsid w:val="00007F96"/>
    <w:rsid w:val="00013118"/>
    <w:rsid w:val="00022553"/>
    <w:rsid w:val="0002623E"/>
    <w:rsid w:val="0002639E"/>
    <w:rsid w:val="00036078"/>
    <w:rsid w:val="00041888"/>
    <w:rsid w:val="000529F4"/>
    <w:rsid w:val="00053707"/>
    <w:rsid w:val="00061074"/>
    <w:rsid w:val="00062322"/>
    <w:rsid w:val="00062C5F"/>
    <w:rsid w:val="0006581C"/>
    <w:rsid w:val="00073FE2"/>
    <w:rsid w:val="00074A0E"/>
    <w:rsid w:val="00081DBA"/>
    <w:rsid w:val="00091C27"/>
    <w:rsid w:val="00092C73"/>
    <w:rsid w:val="000A1020"/>
    <w:rsid w:val="000A34E2"/>
    <w:rsid w:val="000B06FC"/>
    <w:rsid w:val="000C3EB6"/>
    <w:rsid w:val="000C6D7E"/>
    <w:rsid w:val="000D67F9"/>
    <w:rsid w:val="000D6B61"/>
    <w:rsid w:val="000E3072"/>
    <w:rsid w:val="000E325B"/>
    <w:rsid w:val="000E7372"/>
    <w:rsid w:val="000F75A4"/>
    <w:rsid w:val="00115839"/>
    <w:rsid w:val="00123CD7"/>
    <w:rsid w:val="001243D0"/>
    <w:rsid w:val="00130F99"/>
    <w:rsid w:val="00137AC6"/>
    <w:rsid w:val="001434D0"/>
    <w:rsid w:val="00143948"/>
    <w:rsid w:val="00145F52"/>
    <w:rsid w:val="00151D47"/>
    <w:rsid w:val="00153C85"/>
    <w:rsid w:val="0015459D"/>
    <w:rsid w:val="001565E9"/>
    <w:rsid w:val="001647CA"/>
    <w:rsid w:val="00172B6E"/>
    <w:rsid w:val="00173322"/>
    <w:rsid w:val="00181A2D"/>
    <w:rsid w:val="00187E9A"/>
    <w:rsid w:val="00191102"/>
    <w:rsid w:val="0019709B"/>
    <w:rsid w:val="001A2FC4"/>
    <w:rsid w:val="001B25BB"/>
    <w:rsid w:val="001B3EB7"/>
    <w:rsid w:val="001D038B"/>
    <w:rsid w:val="001D1E0C"/>
    <w:rsid w:val="001E33E0"/>
    <w:rsid w:val="001E5DCE"/>
    <w:rsid w:val="001F36BD"/>
    <w:rsid w:val="001F5B0B"/>
    <w:rsid w:val="002077F2"/>
    <w:rsid w:val="00215D56"/>
    <w:rsid w:val="00227417"/>
    <w:rsid w:val="002321AA"/>
    <w:rsid w:val="002400DA"/>
    <w:rsid w:val="002410D8"/>
    <w:rsid w:val="00251E9F"/>
    <w:rsid w:val="002563AF"/>
    <w:rsid w:val="00260F97"/>
    <w:rsid w:val="00262F4C"/>
    <w:rsid w:val="0026445C"/>
    <w:rsid w:val="0026537E"/>
    <w:rsid w:val="00267DF6"/>
    <w:rsid w:val="00281822"/>
    <w:rsid w:val="00284B8F"/>
    <w:rsid w:val="00284CD5"/>
    <w:rsid w:val="00291CD6"/>
    <w:rsid w:val="00294DF8"/>
    <w:rsid w:val="00295084"/>
    <w:rsid w:val="002A7F3E"/>
    <w:rsid w:val="002B1525"/>
    <w:rsid w:val="002B4A3E"/>
    <w:rsid w:val="002C001C"/>
    <w:rsid w:val="002D0D5C"/>
    <w:rsid w:val="002D1E12"/>
    <w:rsid w:val="002D7FDB"/>
    <w:rsid w:val="002E006E"/>
    <w:rsid w:val="002E61DE"/>
    <w:rsid w:val="002F3566"/>
    <w:rsid w:val="002F7EA3"/>
    <w:rsid w:val="00300471"/>
    <w:rsid w:val="003011C1"/>
    <w:rsid w:val="0031217E"/>
    <w:rsid w:val="00324EF9"/>
    <w:rsid w:val="00330F78"/>
    <w:rsid w:val="0033653E"/>
    <w:rsid w:val="00341177"/>
    <w:rsid w:val="003421B3"/>
    <w:rsid w:val="00361F72"/>
    <w:rsid w:val="00362032"/>
    <w:rsid w:val="00383490"/>
    <w:rsid w:val="00391CF9"/>
    <w:rsid w:val="0039453E"/>
    <w:rsid w:val="00395EC9"/>
    <w:rsid w:val="00396DEB"/>
    <w:rsid w:val="00397BE5"/>
    <w:rsid w:val="003A4FA2"/>
    <w:rsid w:val="003B0538"/>
    <w:rsid w:val="003B1783"/>
    <w:rsid w:val="003B243F"/>
    <w:rsid w:val="003C03E3"/>
    <w:rsid w:val="003C6A4A"/>
    <w:rsid w:val="003E1E56"/>
    <w:rsid w:val="003E21CA"/>
    <w:rsid w:val="003E3544"/>
    <w:rsid w:val="003E49ED"/>
    <w:rsid w:val="003E58F1"/>
    <w:rsid w:val="003F5064"/>
    <w:rsid w:val="003F6699"/>
    <w:rsid w:val="003F799F"/>
    <w:rsid w:val="004022E5"/>
    <w:rsid w:val="004040CF"/>
    <w:rsid w:val="0041091C"/>
    <w:rsid w:val="00412517"/>
    <w:rsid w:val="00412C90"/>
    <w:rsid w:val="0041648A"/>
    <w:rsid w:val="004262CF"/>
    <w:rsid w:val="00434E4F"/>
    <w:rsid w:val="00436A04"/>
    <w:rsid w:val="00437E68"/>
    <w:rsid w:val="0045777F"/>
    <w:rsid w:val="0047235B"/>
    <w:rsid w:val="00493FD4"/>
    <w:rsid w:val="004952B9"/>
    <w:rsid w:val="004A28F7"/>
    <w:rsid w:val="004A48FD"/>
    <w:rsid w:val="004B2B74"/>
    <w:rsid w:val="004C1162"/>
    <w:rsid w:val="004C541D"/>
    <w:rsid w:val="004C5FB1"/>
    <w:rsid w:val="004E4932"/>
    <w:rsid w:val="004E531B"/>
    <w:rsid w:val="004F4E1B"/>
    <w:rsid w:val="00510A5B"/>
    <w:rsid w:val="00513D7A"/>
    <w:rsid w:val="00524821"/>
    <w:rsid w:val="00524981"/>
    <w:rsid w:val="0053548F"/>
    <w:rsid w:val="005536AB"/>
    <w:rsid w:val="00565367"/>
    <w:rsid w:val="0056741A"/>
    <w:rsid w:val="005805DE"/>
    <w:rsid w:val="00587289"/>
    <w:rsid w:val="0059484E"/>
    <w:rsid w:val="005A3416"/>
    <w:rsid w:val="005B6636"/>
    <w:rsid w:val="005C6A4A"/>
    <w:rsid w:val="005D2A86"/>
    <w:rsid w:val="005D43D6"/>
    <w:rsid w:val="005D7804"/>
    <w:rsid w:val="005E302A"/>
    <w:rsid w:val="006129FC"/>
    <w:rsid w:val="00620AF9"/>
    <w:rsid w:val="006211C5"/>
    <w:rsid w:val="00621311"/>
    <w:rsid w:val="0062675C"/>
    <w:rsid w:val="0065179A"/>
    <w:rsid w:val="00672271"/>
    <w:rsid w:val="00676700"/>
    <w:rsid w:val="0069197E"/>
    <w:rsid w:val="006A1632"/>
    <w:rsid w:val="006B43A1"/>
    <w:rsid w:val="006B56FE"/>
    <w:rsid w:val="006C3B41"/>
    <w:rsid w:val="006D086A"/>
    <w:rsid w:val="006E0A3A"/>
    <w:rsid w:val="006E73B6"/>
    <w:rsid w:val="006F5214"/>
    <w:rsid w:val="00701CFF"/>
    <w:rsid w:val="00703073"/>
    <w:rsid w:val="00703BDE"/>
    <w:rsid w:val="007043E0"/>
    <w:rsid w:val="00720612"/>
    <w:rsid w:val="00720F90"/>
    <w:rsid w:val="00724B51"/>
    <w:rsid w:val="00731ED5"/>
    <w:rsid w:val="0073221F"/>
    <w:rsid w:val="00733856"/>
    <w:rsid w:val="00735680"/>
    <w:rsid w:val="007360F2"/>
    <w:rsid w:val="00737F00"/>
    <w:rsid w:val="0074105C"/>
    <w:rsid w:val="00742F05"/>
    <w:rsid w:val="00780396"/>
    <w:rsid w:val="00783673"/>
    <w:rsid w:val="00791949"/>
    <w:rsid w:val="00795A8D"/>
    <w:rsid w:val="00796500"/>
    <w:rsid w:val="00796847"/>
    <w:rsid w:val="007A0505"/>
    <w:rsid w:val="007A57C6"/>
    <w:rsid w:val="007A6800"/>
    <w:rsid w:val="007B41EC"/>
    <w:rsid w:val="007B4479"/>
    <w:rsid w:val="007C4232"/>
    <w:rsid w:val="007C6A89"/>
    <w:rsid w:val="007D11C4"/>
    <w:rsid w:val="007E61DE"/>
    <w:rsid w:val="007F4DC8"/>
    <w:rsid w:val="007F7DA6"/>
    <w:rsid w:val="008147A3"/>
    <w:rsid w:val="00822386"/>
    <w:rsid w:val="00831DD7"/>
    <w:rsid w:val="00835552"/>
    <w:rsid w:val="00840ED9"/>
    <w:rsid w:val="00850574"/>
    <w:rsid w:val="00855950"/>
    <w:rsid w:val="0086064B"/>
    <w:rsid w:val="00861336"/>
    <w:rsid w:val="00870B9A"/>
    <w:rsid w:val="0088654C"/>
    <w:rsid w:val="008A3E49"/>
    <w:rsid w:val="008B74CB"/>
    <w:rsid w:val="008E3E7B"/>
    <w:rsid w:val="008F0028"/>
    <w:rsid w:val="008F0815"/>
    <w:rsid w:val="009045D6"/>
    <w:rsid w:val="009169DA"/>
    <w:rsid w:val="00917641"/>
    <w:rsid w:val="00924BB1"/>
    <w:rsid w:val="009279D4"/>
    <w:rsid w:val="009428B9"/>
    <w:rsid w:val="00950C7F"/>
    <w:rsid w:val="00970280"/>
    <w:rsid w:val="00973C3A"/>
    <w:rsid w:val="009745C1"/>
    <w:rsid w:val="00976A89"/>
    <w:rsid w:val="00980F90"/>
    <w:rsid w:val="009919CF"/>
    <w:rsid w:val="00993A64"/>
    <w:rsid w:val="009952F8"/>
    <w:rsid w:val="009A02E2"/>
    <w:rsid w:val="009A6D02"/>
    <w:rsid w:val="009B3C28"/>
    <w:rsid w:val="009C0730"/>
    <w:rsid w:val="009C7201"/>
    <w:rsid w:val="009D3089"/>
    <w:rsid w:val="009D47AD"/>
    <w:rsid w:val="009D5846"/>
    <w:rsid w:val="009E0723"/>
    <w:rsid w:val="009E5F6F"/>
    <w:rsid w:val="009F3A2E"/>
    <w:rsid w:val="00A001FD"/>
    <w:rsid w:val="00A020A7"/>
    <w:rsid w:val="00A046E5"/>
    <w:rsid w:val="00A0791A"/>
    <w:rsid w:val="00A3145A"/>
    <w:rsid w:val="00A31FE4"/>
    <w:rsid w:val="00A52BE7"/>
    <w:rsid w:val="00A530CE"/>
    <w:rsid w:val="00A53C0C"/>
    <w:rsid w:val="00A5545C"/>
    <w:rsid w:val="00A57053"/>
    <w:rsid w:val="00A62505"/>
    <w:rsid w:val="00A62CD4"/>
    <w:rsid w:val="00A776A1"/>
    <w:rsid w:val="00AB2D2F"/>
    <w:rsid w:val="00AC59ED"/>
    <w:rsid w:val="00AD3DF0"/>
    <w:rsid w:val="00AD5088"/>
    <w:rsid w:val="00AD77A1"/>
    <w:rsid w:val="00AF015F"/>
    <w:rsid w:val="00AF10C4"/>
    <w:rsid w:val="00AF635F"/>
    <w:rsid w:val="00B033FD"/>
    <w:rsid w:val="00B03635"/>
    <w:rsid w:val="00B06952"/>
    <w:rsid w:val="00B240D4"/>
    <w:rsid w:val="00B26CEA"/>
    <w:rsid w:val="00B33102"/>
    <w:rsid w:val="00B40449"/>
    <w:rsid w:val="00B4087E"/>
    <w:rsid w:val="00B55CB5"/>
    <w:rsid w:val="00B643CE"/>
    <w:rsid w:val="00B74D79"/>
    <w:rsid w:val="00B853ED"/>
    <w:rsid w:val="00B8726A"/>
    <w:rsid w:val="00B94562"/>
    <w:rsid w:val="00B95623"/>
    <w:rsid w:val="00BB3DBA"/>
    <w:rsid w:val="00BC61EE"/>
    <w:rsid w:val="00C03B96"/>
    <w:rsid w:val="00C0497D"/>
    <w:rsid w:val="00C051B6"/>
    <w:rsid w:val="00C10A02"/>
    <w:rsid w:val="00C130B2"/>
    <w:rsid w:val="00C229F0"/>
    <w:rsid w:val="00C23B33"/>
    <w:rsid w:val="00C25E65"/>
    <w:rsid w:val="00C373C0"/>
    <w:rsid w:val="00C42F1D"/>
    <w:rsid w:val="00C527D9"/>
    <w:rsid w:val="00C6203B"/>
    <w:rsid w:val="00C64A3A"/>
    <w:rsid w:val="00C67301"/>
    <w:rsid w:val="00C73983"/>
    <w:rsid w:val="00C73F5B"/>
    <w:rsid w:val="00C90CCE"/>
    <w:rsid w:val="00C90FEC"/>
    <w:rsid w:val="00C94C27"/>
    <w:rsid w:val="00C95339"/>
    <w:rsid w:val="00CA08A3"/>
    <w:rsid w:val="00CA7B40"/>
    <w:rsid w:val="00CB6E46"/>
    <w:rsid w:val="00CC7B09"/>
    <w:rsid w:val="00CD3435"/>
    <w:rsid w:val="00CD7D9D"/>
    <w:rsid w:val="00CD7E7E"/>
    <w:rsid w:val="00CE3E64"/>
    <w:rsid w:val="00CE54EF"/>
    <w:rsid w:val="00CE74EE"/>
    <w:rsid w:val="00CF07A7"/>
    <w:rsid w:val="00D0006E"/>
    <w:rsid w:val="00D1352C"/>
    <w:rsid w:val="00D14501"/>
    <w:rsid w:val="00D162CA"/>
    <w:rsid w:val="00D201BC"/>
    <w:rsid w:val="00D261DF"/>
    <w:rsid w:val="00D55330"/>
    <w:rsid w:val="00D561A0"/>
    <w:rsid w:val="00D57970"/>
    <w:rsid w:val="00D6088A"/>
    <w:rsid w:val="00D63B5C"/>
    <w:rsid w:val="00D7721E"/>
    <w:rsid w:val="00D77EC9"/>
    <w:rsid w:val="00D8304B"/>
    <w:rsid w:val="00D964CB"/>
    <w:rsid w:val="00DA21ED"/>
    <w:rsid w:val="00DA3A1F"/>
    <w:rsid w:val="00DC7455"/>
    <w:rsid w:val="00DE1888"/>
    <w:rsid w:val="00DE5D6E"/>
    <w:rsid w:val="00DF7DD5"/>
    <w:rsid w:val="00E136FC"/>
    <w:rsid w:val="00E27F4A"/>
    <w:rsid w:val="00E32AD0"/>
    <w:rsid w:val="00E347AB"/>
    <w:rsid w:val="00E4028E"/>
    <w:rsid w:val="00E43827"/>
    <w:rsid w:val="00E46D20"/>
    <w:rsid w:val="00E5712F"/>
    <w:rsid w:val="00E62750"/>
    <w:rsid w:val="00E67A77"/>
    <w:rsid w:val="00E75DF3"/>
    <w:rsid w:val="00E760AD"/>
    <w:rsid w:val="00E80A54"/>
    <w:rsid w:val="00E95617"/>
    <w:rsid w:val="00EA60AB"/>
    <w:rsid w:val="00EB39BA"/>
    <w:rsid w:val="00EB7009"/>
    <w:rsid w:val="00EB72EA"/>
    <w:rsid w:val="00EB78D3"/>
    <w:rsid w:val="00EE59EE"/>
    <w:rsid w:val="00EF2A67"/>
    <w:rsid w:val="00EF69F1"/>
    <w:rsid w:val="00F11729"/>
    <w:rsid w:val="00F3289C"/>
    <w:rsid w:val="00F33B7B"/>
    <w:rsid w:val="00F43CA2"/>
    <w:rsid w:val="00F447DD"/>
    <w:rsid w:val="00F50359"/>
    <w:rsid w:val="00F537A0"/>
    <w:rsid w:val="00F5658B"/>
    <w:rsid w:val="00F6758E"/>
    <w:rsid w:val="00F719E4"/>
    <w:rsid w:val="00F77320"/>
    <w:rsid w:val="00F84D7C"/>
    <w:rsid w:val="00F907FA"/>
    <w:rsid w:val="00F9101B"/>
    <w:rsid w:val="00F97FBB"/>
    <w:rsid w:val="00FA00EC"/>
    <w:rsid w:val="00FA6CDE"/>
    <w:rsid w:val="00FB3343"/>
    <w:rsid w:val="00FB6CFC"/>
    <w:rsid w:val="00FB70D0"/>
    <w:rsid w:val="00FB7316"/>
    <w:rsid w:val="00FB7921"/>
    <w:rsid w:val="00FC61F4"/>
    <w:rsid w:val="00FC7F1C"/>
    <w:rsid w:val="00FD022E"/>
    <w:rsid w:val="00FD1098"/>
    <w:rsid w:val="00FD18BF"/>
    <w:rsid w:val="00FD4E72"/>
    <w:rsid w:val="00FE156D"/>
    <w:rsid w:val="00FE2D71"/>
    <w:rsid w:val="00FE5451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6EACAA-1C0C-42EC-A862-6011C6E52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76A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617"/>
    <w:pPr>
      <w:ind w:leftChars="400" w:left="800"/>
    </w:pPr>
  </w:style>
  <w:style w:type="table" w:styleId="a4">
    <w:name w:val="Table Grid"/>
    <w:basedOn w:val="a1"/>
    <w:uiPriority w:val="39"/>
    <w:rsid w:val="00B8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76A89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76A89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976A89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976A89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976A89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rsid w:val="00976A89"/>
    <w:rPr>
      <w:color w:val="0563C1" w:themeColor="hyperlink"/>
      <w:u w:val="single"/>
    </w:rPr>
  </w:style>
  <w:style w:type="table" w:styleId="2-5">
    <w:name w:val="Grid Table 2 Accent 5"/>
    <w:basedOn w:val="a1"/>
    <w:uiPriority w:val="47"/>
    <w:rsid w:val="004C541D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4C54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-5">
    <w:name w:val="List Table 3 Accent 5"/>
    <w:basedOn w:val="a1"/>
    <w:uiPriority w:val="48"/>
    <w:rsid w:val="003F66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paragraph" w:styleId="a6">
    <w:name w:val="header"/>
    <w:basedOn w:val="a"/>
    <w:link w:val="Char"/>
    <w:uiPriority w:val="99"/>
    <w:unhideWhenUsed/>
    <w:rsid w:val="00D000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0006E"/>
  </w:style>
  <w:style w:type="paragraph" w:styleId="a7">
    <w:name w:val="footer"/>
    <w:basedOn w:val="a"/>
    <w:link w:val="Char0"/>
    <w:uiPriority w:val="99"/>
    <w:unhideWhenUsed/>
    <w:rsid w:val="00D0006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00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D5DE5-55AD-4DBC-906B-0FD181A3F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2560</TotalTime>
  <Pages>9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김혁</dc:creator>
  <cp:keywords/>
  <dc:description/>
  <cp:lastModifiedBy>김혁</cp:lastModifiedBy>
  <cp:revision>397</cp:revision>
  <cp:lastPrinted>2019-06-17T00:32:00Z</cp:lastPrinted>
  <dcterms:created xsi:type="dcterms:W3CDTF">2019-03-06T06:34:00Z</dcterms:created>
  <dcterms:modified xsi:type="dcterms:W3CDTF">2019-09-25T08:07:00Z</dcterms:modified>
</cp:coreProperties>
</file>