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03B9F4" w14:textId="5351A727" w:rsidR="00BF6EB5" w:rsidRDefault="00C14AB9" w:rsidP="00BF6EB5">
      <w:pPr>
        <w:pStyle w:val="Descriptors"/>
      </w:pPr>
      <w:bookmarkStart w:id="0" w:name="_Hlk20493711"/>
      <w:r w:rsidRPr="00C17519">
        <w:rPr>
          <w:rStyle w:val="Heading1Char"/>
          <w:b w:val="0"/>
          <w:smallCaps/>
        </w:rPr>
        <w:t>TITLE:</w:t>
      </w:r>
      <w:r w:rsidRPr="00C17519">
        <w:t xml:space="preserve"> </w:t>
      </w:r>
    </w:p>
    <w:p w14:paraId="3D2B8543" w14:textId="52EDDA71" w:rsidR="008821D7" w:rsidRPr="00C17519" w:rsidRDefault="00C63ACE" w:rsidP="00BF6EB5">
      <w:pPr>
        <w:jc w:val="right"/>
      </w:pPr>
      <w:r w:rsidRPr="00C63ACE">
        <w:t>Validation of Ecological Network Inference through Simulation of Interacting Species</w:t>
      </w:r>
      <w:r w:rsidR="00F96B89">
        <w:t xml:space="preserve"> </w:t>
      </w:r>
      <w:r w:rsidRPr="00C63ACE">
        <w:t>through Time and Space</w:t>
      </w:r>
    </w:p>
    <w:p w14:paraId="3E3C7131" w14:textId="67BB898C" w:rsidR="0057481B" w:rsidRDefault="0057481B" w:rsidP="00C17519">
      <w:pPr>
        <w:pStyle w:val="Descriptors"/>
      </w:pPr>
      <w:r w:rsidRPr="00C17519">
        <w:rPr>
          <w:rStyle w:val="Heading1Char"/>
          <w:b w:val="0"/>
          <w:smallCaps/>
        </w:rPr>
        <w:t>RUNNING TITLE:</w:t>
      </w:r>
      <w:r w:rsidRPr="00C17519">
        <w:t xml:space="preserve"> </w:t>
      </w:r>
    </w:p>
    <w:p w14:paraId="2098C0AA" w14:textId="7A512F5E" w:rsidR="00BF6EB5" w:rsidRPr="00C17519" w:rsidRDefault="00C923EF" w:rsidP="00BF6EB5">
      <w:pPr>
        <w:jc w:val="right"/>
      </w:pPr>
      <w:r w:rsidRPr="00CF2BE9">
        <w:rPr>
          <w:rStyle w:val="Heading1Char"/>
          <w:b w:val="0"/>
          <w:smallCaps w:val="0"/>
          <w:noProof/>
        </w:rPr>
        <mc:AlternateContent>
          <mc:Choice Requires="wps">
            <w:drawing>
              <wp:anchor distT="45720" distB="45720" distL="114300" distR="114300" simplePos="0" relativeHeight="251659264" behindDoc="0" locked="0" layoutInCell="1" allowOverlap="1" wp14:anchorId="615C030F" wp14:editId="11FF6368">
                <wp:simplePos x="0" y="0"/>
                <wp:positionH relativeFrom="column">
                  <wp:posOffset>4186827</wp:posOffset>
                </wp:positionH>
                <wp:positionV relativeFrom="paragraph">
                  <wp:posOffset>430992</wp:posOffset>
                </wp:positionV>
                <wp:extent cx="1769110" cy="473710"/>
                <wp:effectExtent l="0" t="0" r="0" b="0"/>
                <wp:wrapSquare wrapText="bothSides"/>
                <wp:docPr id="217"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69110" cy="473710"/>
                        </a:xfrm>
                        <a:prstGeom prst="rect">
                          <a:avLst/>
                        </a:prstGeom>
                        <a:noFill/>
                        <a:ln w="9525">
                          <a:noFill/>
                          <a:miter lim="800000"/>
                          <a:headEnd/>
                          <a:tailEnd/>
                        </a:ln>
                      </wps:spPr>
                      <wps:txbx>
                        <w:txbxContent>
                          <w:p w14:paraId="30EA778A" w14:textId="6C9973FB" w:rsidR="00E02971" w:rsidRPr="00415498" w:rsidRDefault="00E02971">
                            <w:r w:rsidRPr="00415498">
                              <w:rPr>
                                <w:rStyle w:val="Heading1Char"/>
                              </w:rPr>
                              <w:object w:dxaOrig="225" w:dyaOrig="225" w14:anchorId="1549378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102pt;height:26.25pt">
                                  <v:imagedata r:id="rId12" o:title=""/>
                                </v:shape>
                                <w:control r:id="rId13" w:name="CommandButton1" w:shapeid="_x0000_i1028"/>
                              </w:object>
                            </w:r>
                          </w:p>
                        </w:txbxContent>
                      </wps:txbx>
                      <wps:bodyPr rot="0" vert="horz" wrap="non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615C030F" id="_x0000_t202" coordsize="21600,21600" o:spt="202" path="m,l,21600r21600,l21600,xe">
                <v:stroke joinstyle="miter"/>
                <v:path gradientshapeok="t" o:connecttype="rect"/>
              </v:shapetype>
              <v:shape id="Textfeld 2" o:spid="_x0000_s1026" type="#_x0000_t202" style="position:absolute;left:0;text-align:left;margin-left:329.65pt;margin-top:33.95pt;width:139.3pt;height:37.3pt;z-index:251659264;visibility:visible;mso-wrap-style:non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" filled="f" stroked="f">
                <v:textbox style="mso-fit-shape-to-text:t">
                  <w:txbxContent>
                    <w:p w14:paraId="30EA778A" w14:textId="6C9973FB" w:rsidR="00E02971" w:rsidRPr="00415498" w:rsidRDefault="00E02971">
                      <w:r w:rsidRPr="00415498">
                        <w:rPr>
                          <w:rStyle w:val="Heading1Char"/>
                        </w:rPr>
                        <w:object w:dxaOrig="225" w:dyaOrig="225" w14:anchorId="15493789">
                          <v:shape id="_x0000_i1028" type="#_x0000_t75" style="width:102pt;height:26.25pt">
                            <v:imagedata r:id="rId12" o:title=""/>
                          </v:shape>
                          <w:control r:id="rId14" w:name="CommandButton1" w:shapeid="_x0000_i1028"/>
                        </w:object>
                      </w:r>
                    </w:p>
                  </w:txbxContent>
                </v:textbox>
                <w10:wrap type="square"/>
              </v:shape>
            </w:pict>
          </mc:Fallback>
        </mc:AlternateContent>
      </w:r>
      <w:r w:rsidR="002347C1">
        <w:t>Method Validation</w:t>
      </w:r>
    </w:p>
    <w:p w14:paraId="391AF876" w14:textId="20F0E695" w:rsidR="002D2FD3" w:rsidRPr="00C17519" w:rsidRDefault="0057481B" w:rsidP="00C17519">
      <w:pPr>
        <w:pStyle w:val="Descriptors"/>
      </w:pPr>
      <w:r w:rsidRPr="00C17519">
        <w:rPr>
          <w:rStyle w:val="Heading1Char"/>
          <w:b w:val="0"/>
          <w:smallCaps/>
        </w:rPr>
        <w:t>WORD COUNT:</w:t>
      </w:r>
      <w:r w:rsidR="00CF2BE9" w:rsidRPr="00CF2BE9">
        <w:rPr>
          <w:rStyle w:val="Heading1Char"/>
          <w:b w:val="0"/>
          <w:smallCaps/>
        </w:rPr>
        <w:t xml:space="preserve"> </w:t>
      </w:r>
    </w:p>
    <w:p w14:paraId="4380114A" w14:textId="77777777" w:rsidR="00E22A2A" w:rsidRDefault="00533C5A" w:rsidP="002D2FD3">
      <w:pPr>
        <w:jc w:val="left"/>
      </w:pPr>
      <w:r>
        <w:rPr>
          <w:lang w:val="de-DE"/>
        </w:rPr>
        <w:fldChar w:fldCharType="begin"/>
      </w:r>
      <w:r w:rsidRPr="00FC5502">
        <w:instrText xml:space="preserve"> DOCPROPERTY  WordCount  \* MERGEFORMAT </w:instrText>
      </w:r>
      <w:r>
        <w:rPr>
          <w:lang w:val="de-DE"/>
        </w:rPr>
        <w:fldChar w:fldCharType="separate"/>
      </w:r>
      <w:r w:rsidR="00E22A2A">
        <w:t>13/200</w:t>
      </w:r>
      <w:r w:rsidR="00E22A2A">
        <w:tab/>
        <w:t>Abstract</w:t>
      </w:r>
    </w:p>
    <w:p w14:paraId="3E2FF5E0" w14:textId="77777777" w:rsidR="00E22A2A" w:rsidRDefault="00E22A2A" w:rsidP="002D2FD3">
      <w:pPr>
        <w:jc w:val="left"/>
      </w:pPr>
      <w:r>
        <w:t>3/1000</w:t>
      </w:r>
      <w:r>
        <w:tab/>
        <w:t>Introduction</w:t>
      </w:r>
    </w:p>
    <w:p w14:paraId="65BE0741" w14:textId="77777777" w:rsidR="00E22A2A" w:rsidRDefault="00E22A2A" w:rsidP="002D2FD3">
      <w:pPr>
        <w:jc w:val="left"/>
      </w:pPr>
      <w:r>
        <w:t>4/1500</w:t>
      </w:r>
      <w:r>
        <w:tab/>
        <w:t>Material &amp; Methods</w:t>
      </w:r>
    </w:p>
    <w:p w14:paraId="3509F792" w14:textId="77777777" w:rsidR="00E22A2A" w:rsidRDefault="00E22A2A" w:rsidP="002D2FD3">
      <w:pPr>
        <w:jc w:val="left"/>
      </w:pPr>
      <w:r>
        <w:t>2/1000</w:t>
      </w:r>
      <w:r>
        <w:tab/>
        <w:t>Results</w:t>
      </w:r>
    </w:p>
    <w:p w14:paraId="64C76ABD" w14:textId="77777777" w:rsidR="00E22A2A" w:rsidRDefault="00E22A2A" w:rsidP="002D2FD3">
      <w:pPr>
        <w:jc w:val="left"/>
      </w:pPr>
      <w:r>
        <w:t>2/1300</w:t>
      </w:r>
      <w:r>
        <w:tab/>
        <w:t>Discussion</w:t>
      </w:r>
    </w:p>
    <w:p w14:paraId="0A4AFE4F" w14:textId="77777777" w:rsidR="00E22A2A" w:rsidRDefault="00E22A2A" w:rsidP="002D2FD3">
      <w:pPr>
        <w:jc w:val="left"/>
      </w:pPr>
      <w:r>
        <w:t>2/200</w:t>
      </w:r>
      <w:r>
        <w:tab/>
        <w:t>Conclusion</w:t>
      </w:r>
    </w:p>
    <w:p w14:paraId="7C9F75AE" w14:textId="7704FE88" w:rsidR="006B2F40" w:rsidRDefault="00533C5A" w:rsidP="006F3109">
      <w:pPr>
        <w:jc w:val="left"/>
      </w:pPr>
      <w:r>
        <w:rPr>
          <w:lang w:val="de-DE"/>
        </w:rPr>
        <w:fldChar w:fldCharType="end"/>
      </w:r>
      <w:r w:rsidR="008821D7" w:rsidRPr="00C17519">
        <w:rPr>
          <w:rStyle w:val="DescriptorsChar"/>
        </w:rPr>
        <w:t>Authors:</w:t>
      </w:r>
      <w:r w:rsidR="008821D7" w:rsidRPr="008821D7">
        <w:t xml:space="preserve"> </w:t>
      </w:r>
    </w:p>
    <w:p w14:paraId="3B2B42B6" w14:textId="65F17EEF" w:rsidR="00393C98" w:rsidRPr="008821D7" w:rsidRDefault="00393C98" w:rsidP="006B2F40">
      <w:pPr>
        <w:jc w:val="right"/>
        <w:rPr>
          <w:vertAlign w:val="superscript"/>
        </w:rPr>
      </w:pPr>
      <w:r w:rsidRPr="008821D7">
        <w:t>E</w:t>
      </w:r>
      <w:r w:rsidR="008821D7">
        <w:t>rik</w:t>
      </w:r>
      <w:r w:rsidRPr="008821D7">
        <w:t xml:space="preserve"> Kusch</w:t>
      </w:r>
      <w:r w:rsidR="008821D7" w:rsidRPr="008821D7">
        <w:rPr>
          <w:vertAlign w:val="superscript"/>
        </w:rPr>
        <w:t>1</w:t>
      </w:r>
    </w:p>
    <w:p w14:paraId="5FF48B24" w14:textId="77777777" w:rsidR="007676A5" w:rsidRDefault="008821D7" w:rsidP="00C17519">
      <w:pPr>
        <w:pStyle w:val="Descriptors"/>
        <w:rPr>
          <w:lang w:val="en-US"/>
        </w:rPr>
      </w:pPr>
      <w:r w:rsidRPr="00C17519">
        <w:rPr>
          <w:rStyle w:val="Heading1Char"/>
          <w:b w:val="0"/>
          <w:smallCaps/>
        </w:rPr>
        <w:t>Affiliations</w:t>
      </w:r>
      <w:r w:rsidRPr="004927D1">
        <w:rPr>
          <w:rStyle w:val="Heading1Char"/>
        </w:rPr>
        <w:t>:</w:t>
      </w:r>
      <w:r>
        <w:rPr>
          <w:lang w:val="en-US"/>
        </w:rPr>
        <w:t xml:space="preserve"> </w:t>
      </w:r>
    </w:p>
    <w:p w14:paraId="565F760C" w14:textId="7CFC6459" w:rsidR="007676A5" w:rsidRDefault="002D69E6" w:rsidP="006B2F40">
      <w:pPr>
        <w:jc w:val="right"/>
        <w:rPr>
          <w:lang w:val="en-US"/>
        </w:rPr>
      </w:pPr>
      <w:r>
        <w:rPr>
          <w:vertAlign w:val="superscript"/>
          <w:lang w:val="en-US"/>
        </w:rPr>
        <w:t>1</w:t>
      </w:r>
      <w:r w:rsidR="007676A5" w:rsidRPr="007676A5">
        <w:rPr>
          <w:lang w:val="en-US"/>
        </w:rPr>
        <w:t>Center for Biodiversity Dynamics in a Changing World (BIOCHANGE), Section for Ecoinformatics &amp; Biodiversity, Department of Biology, Arhus University, Ny Munkegade 116</w:t>
      </w:r>
    </w:p>
    <w:p w14:paraId="5EB57EE3" w14:textId="752F2587" w:rsidR="007676A5" w:rsidRDefault="00F4349A" w:rsidP="00C17519">
      <w:pPr>
        <w:pStyle w:val="Descriptors"/>
      </w:pPr>
      <w:r w:rsidRPr="00C17519">
        <w:rPr>
          <w:rStyle w:val="Heading1Char"/>
          <w:b w:val="0"/>
          <w:smallCaps/>
        </w:rPr>
        <w:t>Co</w:t>
      </w:r>
      <w:r w:rsidR="00AD3936" w:rsidRPr="00C17519">
        <w:rPr>
          <w:rStyle w:val="Heading1Char"/>
          <w:b w:val="0"/>
          <w:smallCaps/>
        </w:rPr>
        <w:t>rresponding</w:t>
      </w:r>
      <w:r w:rsidR="00AD3936">
        <w:rPr>
          <w:rStyle w:val="Heading1Char"/>
        </w:rPr>
        <w:t xml:space="preserve"> </w:t>
      </w:r>
      <w:r w:rsidR="00AD3936" w:rsidRPr="00C17519">
        <w:rPr>
          <w:rStyle w:val="Heading1Char"/>
          <w:b w:val="0"/>
          <w:smallCaps/>
        </w:rPr>
        <w:t>Author</w:t>
      </w:r>
      <w:r w:rsidR="00C17519">
        <w:rPr>
          <w:rStyle w:val="Heading1Char"/>
          <w:b w:val="0"/>
          <w:smallCaps/>
        </w:rPr>
        <w:t>:</w:t>
      </w:r>
      <w:r>
        <w:t xml:space="preserve"> </w:t>
      </w:r>
    </w:p>
    <w:p w14:paraId="5883D79E" w14:textId="4ED463DF" w:rsidR="00AD3936" w:rsidRPr="00700EAC" w:rsidRDefault="00AD3936" w:rsidP="006B2F40">
      <w:pPr>
        <w:jc w:val="right"/>
        <w:rPr>
          <w:rStyle w:val="Heading1Char"/>
          <w:b w:val="0"/>
          <w:smallCaps w:val="0"/>
          <w:spacing w:val="0"/>
          <w:u w:val="none"/>
        </w:rPr>
      </w:pPr>
      <w:r w:rsidRPr="00700EAC">
        <w:rPr>
          <w:rStyle w:val="Heading1Char"/>
          <w:b w:val="0"/>
          <w:smallCaps w:val="0"/>
          <w:spacing w:val="0"/>
          <w:u w:val="none"/>
        </w:rPr>
        <w:t xml:space="preserve">Erik Kusch; </w:t>
      </w:r>
      <w:r w:rsidRPr="00700EAC">
        <w:t>erik.kusch@bio.au.dk</w:t>
      </w:r>
      <w:r w:rsidRPr="00700EAC">
        <w:rPr>
          <w:rStyle w:val="Heading1Char"/>
          <w:b w:val="0"/>
          <w:smallCaps w:val="0"/>
          <w:spacing w:val="0"/>
          <w:u w:val="none"/>
        </w:rPr>
        <w:t xml:space="preserve"> </w:t>
      </w:r>
    </w:p>
    <w:p w14:paraId="54F3AA7B" w14:textId="77777777" w:rsidR="00AD3936" w:rsidRPr="00AD3936" w:rsidRDefault="00AD3936" w:rsidP="006B2F40">
      <w:pPr>
        <w:jc w:val="right"/>
        <w:rPr>
          <w:rStyle w:val="Heading1Char"/>
          <w:b w:val="0"/>
          <w:smallCaps w:val="0"/>
          <w:spacing w:val="0"/>
          <w:u w:val="none"/>
          <w:lang w:val="en-US"/>
        </w:rPr>
      </w:pPr>
      <w:r w:rsidRPr="00AD3936">
        <w:rPr>
          <w:rStyle w:val="Heading1Char"/>
          <w:b w:val="0"/>
          <w:smallCaps w:val="0"/>
          <w:spacing w:val="0"/>
          <w:u w:val="none"/>
          <w:lang w:val="en-US"/>
        </w:rPr>
        <w:lastRenderedPageBreak/>
        <w:t>Department of Biology</w:t>
      </w:r>
    </w:p>
    <w:p w14:paraId="22E0019C" w14:textId="77777777" w:rsidR="00AD3936" w:rsidRPr="00AD3936" w:rsidRDefault="00AD3936" w:rsidP="006B2F40">
      <w:pPr>
        <w:jc w:val="right"/>
        <w:rPr>
          <w:rStyle w:val="Heading1Char"/>
          <w:b w:val="0"/>
          <w:smallCaps w:val="0"/>
          <w:spacing w:val="0"/>
          <w:u w:val="none"/>
          <w:lang w:val="en-US"/>
        </w:rPr>
      </w:pPr>
      <w:r w:rsidRPr="00AD3936">
        <w:rPr>
          <w:rStyle w:val="Heading1Char"/>
          <w:b w:val="0"/>
          <w:smallCaps w:val="0"/>
          <w:spacing w:val="0"/>
          <w:u w:val="none"/>
          <w:lang w:val="en-US"/>
        </w:rPr>
        <w:t>Section for Ecoinformatics &amp; Biodiversity</w:t>
      </w:r>
    </w:p>
    <w:p w14:paraId="06AA77BF" w14:textId="77777777" w:rsidR="00AD3936" w:rsidRPr="00AD3936" w:rsidRDefault="00AD3936" w:rsidP="006B2F40">
      <w:pPr>
        <w:jc w:val="right"/>
        <w:rPr>
          <w:rStyle w:val="Heading1Char"/>
          <w:b w:val="0"/>
          <w:smallCaps w:val="0"/>
          <w:spacing w:val="0"/>
          <w:u w:val="none"/>
          <w:lang w:val="en-US"/>
        </w:rPr>
      </w:pPr>
      <w:r w:rsidRPr="00AD3936">
        <w:rPr>
          <w:rStyle w:val="Heading1Char"/>
          <w:b w:val="0"/>
          <w:smallCaps w:val="0"/>
          <w:spacing w:val="0"/>
          <w:u w:val="none"/>
          <w:lang w:val="en-US"/>
        </w:rPr>
        <w:t>Center for Biodiversity Dynamics in a Changing World (BIOCHANGE)</w:t>
      </w:r>
    </w:p>
    <w:p w14:paraId="3A3DB890" w14:textId="77777777" w:rsidR="002D2FD3" w:rsidRDefault="00AD3936" w:rsidP="006B2F40">
      <w:pPr>
        <w:jc w:val="right"/>
        <w:rPr>
          <w:rStyle w:val="Heading1Char"/>
          <w:b w:val="0"/>
          <w:smallCaps w:val="0"/>
          <w:spacing w:val="0"/>
          <w:u w:val="none"/>
          <w:lang w:val="en-US"/>
        </w:rPr>
      </w:pPr>
      <w:r w:rsidRPr="00AD3936">
        <w:rPr>
          <w:rStyle w:val="Heading1Char"/>
          <w:b w:val="0"/>
          <w:smallCaps w:val="0"/>
          <w:spacing w:val="0"/>
          <w:u w:val="none"/>
          <w:lang w:val="en-US"/>
        </w:rPr>
        <w:t xml:space="preserve">Arhus University </w:t>
      </w:r>
    </w:p>
    <w:p w14:paraId="29505197" w14:textId="77777777" w:rsidR="006B2F40" w:rsidRDefault="002D2FD3" w:rsidP="006B2F40">
      <w:pPr>
        <w:pStyle w:val="Descriptors"/>
      </w:pPr>
      <w:r w:rsidRPr="00C17519">
        <w:rPr>
          <w:rStyle w:val="Heading1Char"/>
          <w:b w:val="0"/>
          <w:smallCaps/>
        </w:rPr>
        <w:t>Keywords</w:t>
      </w:r>
      <w:r w:rsidR="00C17519">
        <w:t>:</w:t>
      </w:r>
    </w:p>
    <w:p w14:paraId="43CEA827" w14:textId="1C3B6373" w:rsidR="00AD3936" w:rsidRPr="006B2F40" w:rsidRDefault="006B2F40" w:rsidP="006B2F40">
      <w:pPr>
        <w:jc w:val="right"/>
        <w:rPr>
          <w:rStyle w:val="Heading1Char"/>
          <w:b w:val="0"/>
          <w:smallCaps w:val="0"/>
        </w:rPr>
      </w:pPr>
      <w:r>
        <w:t>Keywords go here</w:t>
      </w:r>
      <w:r w:rsidR="00AD3936">
        <w:rPr>
          <w:rStyle w:val="Heading1Char"/>
        </w:rPr>
        <w:br w:type="page"/>
      </w:r>
    </w:p>
    <w:p w14:paraId="4483720B" w14:textId="00FA8ECA" w:rsidR="00801A02" w:rsidRDefault="00F4349A" w:rsidP="002D2FD3">
      <w:pPr>
        <w:pStyle w:val="Heading1"/>
      </w:pPr>
      <w:r w:rsidRPr="002D2FD3">
        <w:lastRenderedPageBreak/>
        <w:t>Abstract</w:t>
      </w:r>
    </w:p>
    <w:p w14:paraId="6A9CC632" w14:textId="1270A7BE" w:rsidR="009A2253" w:rsidRPr="00AD3936" w:rsidRDefault="009A2253" w:rsidP="009A2253">
      <w:pPr>
        <w:jc w:val="left"/>
      </w:pPr>
      <w:r>
        <w:t>Here goes the abstract with a certain word limit.</w:t>
      </w:r>
    </w:p>
    <w:p w14:paraId="28F3452E" w14:textId="557AC9F6" w:rsidR="002C3D93" w:rsidRDefault="00393C98" w:rsidP="006F3109">
      <w:pPr>
        <w:pStyle w:val="Heading1"/>
      </w:pPr>
      <w:r w:rsidRPr="008821D7">
        <w:t>Introduction</w:t>
      </w:r>
    </w:p>
    <w:p w14:paraId="457C6E13" w14:textId="77777777" w:rsidR="00AC622C" w:rsidRPr="00BF3A45" w:rsidRDefault="00AC622C" w:rsidP="00AC622C">
      <w:pPr>
        <w:rPr>
          <w:u w:val="single"/>
        </w:rPr>
      </w:pPr>
      <w:r w:rsidRPr="00BF3A45">
        <w:rPr>
          <w:u w:val="single"/>
        </w:rPr>
        <w:t>Particularly Important</w:t>
      </w:r>
      <w:r>
        <w:rPr>
          <w:u w:val="single"/>
        </w:rPr>
        <w:t>:</w:t>
      </w:r>
    </w:p>
    <w:p w14:paraId="51979F26" w14:textId="77777777" w:rsidR="00AC622C" w:rsidRDefault="00AC622C" w:rsidP="00AC622C">
      <w:pPr>
        <w:pStyle w:val="ListParagraph"/>
        <w:numPr>
          <w:ilvl w:val="0"/>
          <w:numId w:val="59"/>
        </w:numPr>
        <w:spacing w:after="160" w:line="360" w:lineRule="auto"/>
        <w:jc w:val="left"/>
      </w:pPr>
      <w:r>
        <w:fldChar w:fldCharType="begin" w:fldLock="1"/>
      </w:r>
      <w:r>
        <w:instrText>ADDIN CSL_CITATION {"citationItems":[{"id":"ITEM-1","itemData":{"DOI":"10.1890/14-2244.1","ISSN":"15577015","abstract":"Although classical ecological theory (e.g., on ideal free consumers) recognizes the potential effect of population density on the spatial distribution of animals, empirical species distribution models assume that species-habitat relationships remain unchanged across a range of population sizes. Conversely, even though ecologicalmodels and experiments have demonstrated the importance of spatial heterogeneity for the rate of population change, we still have no practical method for making the connection between the makeup of real environments, the expected distribution and fitness of their occupants, and the long-termimplications of fitness for population growth. Here, we synthesize several conceptual advances into a mathematical framework using a measure of fitness to link habitat availability/selection to (density-dependent) population growth in mobile animal species. A key feature of this approach is that it distinguishes between apparent habitat suitability and the true, underlying contribution of a habitat to fitness, allowing the statistical coefficients of both to be estimated frommultiple observation instances of the species in different environments and stages of numerical growth. Hence, it leverages data from both historical population time series and snapshots of species distribution to predict population performance under environmental change. We propose this framework as a foundation for building more realistic connections between a population's use of space and its subsequent dynamics (and hence a contribution to the ongoing efforts to estimate a species' critical habitat and fundamental niche). We therefore detail its associated definitions and simplifying assumptions, because they point to the framework's future extensions. We show how the model can be fit to data on species distributions and population dynamics, using standard statistical methods, and we illustrate its application with an individual-based simulation. When contrasted with nonspatial population models, our approach is better at fitting and predicting population growth rates and carrying capacities. Our approach can be generalized to include a diverse range of biological considerations. We discuss these possible extensions and applications to real data.","author":[{"dropping-particle":"","family":"Matthiopoulos","given":"Jason","non-dropping-particle":"","parse-names":false,"suffix":""},{"dropping-particle":"","family":"Fieberg","given":"John","non-dropping-particle":"","parse-names":false,"suffix":""},{"dropping-particle":"","family":"Aarts","given":"Geert","non-dropping-particle":"","parse-names":false,"suffix":""},{"dropping-particle":"","family":"Beyer","given":"Hawthorne L.","non-dropping-particle":"","parse-names":false,"suffix":""},{"dropping-particle":"","family":"Morales","given":"Juan M.","non-dropping-particle":"","parse-names":false,"suffix":""},{"dropping-particle":"","family":"Haydon","given":"Daniel T.","non-dropping-particle":"","parse-names":false,"suffix":""}],"container-title":"Ecological Monographs","id":"ITEM-1","issue":"3","issued":{"date-parts":[["2015"]]},"page":"413-436","title":"Establishing the link between habitat selection and animal population dynamics","type":"article-journal","volume":"85"},"uris":["http://www.mendeley.com/documents/?uuid=80a8be51-77e0-4538-a470-f3fca3835175"]}],"mendeley":{"formattedCitation":"(Matthiopoulos et al., 2015)","plainTextFormattedCitation":"(Matthiopoulos et al., 2015)","previouslyFormattedCitation":"(Matthiopoulos et al., 2015)"},"properties":{"noteIndex":0},"schema":"https://github.com/citation-style-language/schema/raw/master/csl-citation.json"}</w:instrText>
      </w:r>
      <w:r>
        <w:fldChar w:fldCharType="separate"/>
      </w:r>
      <w:r w:rsidRPr="00B15AC3">
        <w:rPr>
          <w:noProof/>
        </w:rPr>
        <w:t>(Matthiopoulos et al., 2015)</w:t>
      </w:r>
      <w:r>
        <w:fldChar w:fldCharType="end"/>
      </w:r>
    </w:p>
    <w:p w14:paraId="40C16340" w14:textId="77777777" w:rsidR="00AC622C" w:rsidRDefault="00AC622C" w:rsidP="00AC622C">
      <w:pPr>
        <w:pStyle w:val="ListParagraph"/>
      </w:pPr>
      <w:r>
        <w:sym w:font="Wingdings" w:char="F0E0"/>
      </w:r>
      <w:r>
        <w:t xml:space="preserve"> Incredible paper on how to properly understand the contribution of habitat to a species’ fitness</w:t>
      </w:r>
    </w:p>
    <w:p w14:paraId="56095E0C" w14:textId="77777777" w:rsidR="00AC622C" w:rsidRDefault="00AC622C" w:rsidP="00AC622C">
      <w:pPr>
        <w:pStyle w:val="ListParagraph"/>
        <w:numPr>
          <w:ilvl w:val="1"/>
          <w:numId w:val="59"/>
        </w:numPr>
        <w:spacing w:after="160" w:line="360" w:lineRule="auto"/>
        <w:jc w:val="left"/>
      </w:pPr>
      <w:r>
        <w:t>Fitness gained through unoccupied habitat is constant and given by coefficients characteristic of species response to said habitat</w:t>
      </w:r>
    </w:p>
    <w:p w14:paraId="4069DD5B" w14:textId="77777777" w:rsidR="00AC622C" w:rsidRDefault="00AC622C" w:rsidP="00AC622C">
      <w:pPr>
        <w:pStyle w:val="ListParagraph"/>
        <w:numPr>
          <w:ilvl w:val="1"/>
          <w:numId w:val="59"/>
        </w:numPr>
        <w:spacing w:after="160" w:line="360" w:lineRule="auto"/>
        <w:jc w:val="left"/>
      </w:pPr>
      <w:r>
        <w:t>Fitness gained through suitability of habitat is determined by habitat availability and population density</w:t>
      </w:r>
    </w:p>
    <w:p w14:paraId="385DD496" w14:textId="3C7AF543" w:rsidR="00AC622C" w:rsidRDefault="00AC622C" w:rsidP="004B5C65">
      <w:pPr>
        <w:pStyle w:val="ListParagraph"/>
        <w:numPr>
          <w:ilvl w:val="4"/>
          <w:numId w:val="59"/>
        </w:numPr>
        <w:spacing w:after="160" w:line="360" w:lineRule="auto"/>
        <w:jc w:val="left"/>
      </w:pPr>
      <w:r>
        <w:t>Very data hungry method that requires a contrast in environmental conditions and observations at saturated and pre-saturated densities</w:t>
      </w:r>
    </w:p>
    <w:p w14:paraId="02B140E2" w14:textId="77777777" w:rsidR="00AC622C" w:rsidRDefault="00AC622C" w:rsidP="00AC622C">
      <w:pPr>
        <w:rPr>
          <w:u w:val="single"/>
        </w:rPr>
      </w:pPr>
      <w:r w:rsidRPr="00BF3A45">
        <w:rPr>
          <w:u w:val="single"/>
        </w:rPr>
        <w:t>Concrete References:</w:t>
      </w:r>
    </w:p>
    <w:p w14:paraId="54D2940F" w14:textId="77777777" w:rsidR="00551DD7" w:rsidRDefault="00551DD7" w:rsidP="00551DD7">
      <w:pPr>
        <w:pStyle w:val="ListParagraph"/>
        <w:numPr>
          <w:ilvl w:val="0"/>
          <w:numId w:val="59"/>
        </w:numPr>
        <w:spacing w:after="160" w:line="360" w:lineRule="auto"/>
        <w:jc w:val="left"/>
      </w:pPr>
      <w:r>
        <w:t>Data sources for networks:</w:t>
      </w:r>
    </w:p>
    <w:p w14:paraId="1A1A9380" w14:textId="261A73F0" w:rsidR="00551DD7" w:rsidRPr="00551DD7" w:rsidRDefault="00551DD7" w:rsidP="00551DD7">
      <w:pPr>
        <w:pStyle w:val="ListParagraph"/>
        <w:numPr>
          <w:ilvl w:val="1"/>
          <w:numId w:val="59"/>
        </w:numPr>
        <w:spacing w:after="160" w:line="360" w:lineRule="auto"/>
        <w:jc w:val="left"/>
      </w:pPr>
      <w:r>
        <w:t xml:space="preserve">LifeWebs </w:t>
      </w:r>
      <w:r w:rsidR="00C457F1">
        <w:fldChar w:fldCharType="begin" w:fldLock="1"/>
      </w:r>
      <w:r w:rsidR="00C457F1">
        <w:instrText>ADDIN CSL_CITATION {"citationItems":[{"id":"ITEM-1","itemData":{"DOI":"10.3897/biss.5.75626","abstract":"The structure and dynamics of ecological interactions are nowadays recognized as a crucial challenge to comprehend the assembly, functioning and maintenance of ecological communities, their processes and the services they provide. Nevertheless, while standards and databases for information on species occurrences, traits and phylogenies have been established, interaction networks have lagged behind on the development of these standards. Here, we discuss the challenges and our experiences in developing a global database of bipartite interaction networks.LifeWebs*1 is an effort to compile community-level interaction networks from both published and unpublished sources. We focus on bipartite networks that comprise one specific type of interaction between two groups of species (e.g., plants and herbivores, hosts and parasites, mammals and their microbiota), which are usually presented in a co-occurrence matrix format. However, with LifeWebs, we attempt to go beyond simple matrices by integrating relevant metadata from the studies, especially sampling effort, explicit species information (traits and taxonomy/phylogeny), and environmental/geographic information on the communities.Specifically, we explore 1) the unique aspects of community-level interaction networks when compared to data on single inter-specific interactions, occurrence data, and other biodiversity data and how to integrate these different data types. 2) The trade-off between user friendliness in data input/output vs. machine-readable formats, especially important when data contributors need to provide large amounts of data usually compiled in a non-machine-readable format. 3) How to have a single framework that is general enough to include disparate interaction types while retaining all the meaningful information.We envision LifeWebs to be in a good position to test a general standard for interaction network data, with a large variety of already compiled networks that encompass different types of interactions. We provide a framework for integration with other types of data, and formalization of the data necessary to represent networks into established biodiversity standards.","author":[{"dropping-particle":"","family":"Butterill","given":"Philip","non-dropping-particle":"","parse-names":false,"suffix":""},{"dropping-particle":"","family":"Jorge","given":"Leonardo","non-dropping-particle":"","parse-names":false,"suffix":""},{"dropping-particle":"","family":"Xing","given":"Shuang","non-dropping-particle":"","parse-names":false,"suffix":""},{"dropping-particle":"","family":"Fayle","given":"Tom","non-dropping-particle":"","parse-names":false,"suffix":""}],"container-title":"Biodiversity Information Science and Standards","id":"ITEM-1","issued":{"date-parts":[["2021"]]},"page":"2-3","title":"LifeWebs: A (global) database of bipartite ecological interaction networks","type":"article-journal","volume":"5"},"uris":["http://www.mendeley.com/documents/?uuid=d278817b-fd02-453f-a00a-d9360c7538af"]}],"mendeley":{"formattedCitation":"(Butterill, Jorge, Xing, &amp; Fayle, 2021)","plainTextFormattedCitation":"(Butterill, Jorge, Xing, &amp; Fayle, 2021)"},"properties":{"noteIndex":0},"schema":"https://github.com/citation-style-language/schema/raw/master/csl-citation.json"}</w:instrText>
      </w:r>
      <w:r w:rsidR="00C457F1">
        <w:fldChar w:fldCharType="separate"/>
      </w:r>
      <w:r w:rsidR="00C457F1" w:rsidRPr="00C457F1">
        <w:rPr>
          <w:noProof/>
        </w:rPr>
        <w:t>(Butterill, Jorge, Xing, &amp; Fayle, 2021)</w:t>
      </w:r>
      <w:r w:rsidR="00C457F1">
        <w:fldChar w:fldCharType="end"/>
      </w:r>
      <w:r w:rsidR="00C457F1">
        <w:t xml:space="preserve"> </w:t>
      </w:r>
      <w:r>
        <w:t>(for bipartite networks)</w:t>
      </w:r>
    </w:p>
    <w:p w14:paraId="38374721" w14:textId="115C399A" w:rsidR="00327D8D" w:rsidRPr="00327D8D" w:rsidRDefault="00327D8D" w:rsidP="00181B44">
      <w:pPr>
        <w:pStyle w:val="ListParagraph"/>
        <w:numPr>
          <w:ilvl w:val="0"/>
          <w:numId w:val="59"/>
        </w:numPr>
        <w:spacing w:after="160" w:line="360" w:lineRule="auto"/>
        <w:jc w:val="left"/>
        <w:rPr>
          <w:i/>
          <w:iCs/>
        </w:rPr>
      </w:pPr>
      <w:r w:rsidRPr="00327D8D">
        <w:t>Implications</w:t>
      </w:r>
      <w:r>
        <w:t xml:space="preserve"> of within- and across-trophic level extinctions are not interchangeable </w:t>
      </w:r>
      <w:r>
        <w:fldChar w:fldCharType="begin" w:fldLock="1"/>
      </w:r>
      <w:r>
        <w:instrText>ADDIN CSL_CITATION {"citationItems":[{"id":"ITEM-1","itemData":{"DOI":"10.1073/pnas.2023872118","ISSN":"0027-8424","abstract":"Ecological theory predicts that species interactions embedded in multitrophic networks shape the opportunities for species to persist. However, the lack of experimental support of this prediction has limited our understanding of how species interactions occurring within and across trophic levels simultaneously regulate the maintenance of biodiversity. Here, we integrate a mathematical approach and detailed experiments in plant–pollinator communities to demonstrate the need to jointly account for species interactions within and across trophic levels when estimating the ability of species to persist. Within the plant trophic level, we show that the persistence probability of plant species increases when introducing the effects of plant–pollinator interactions. Across trophic levels, we show that the persistence probabilities of both plants and pollinators exhibit idiosyncratic changes when experimentally manipulating the multitrophic structure. Importantly, these idiosyncratic effects are not recovered by traditional simulations. Our work provides tractable experimental and theoretical platforms upon which it is possible to investigate the multitrophic factors affecting species persistence in ecological communities.","author":[{"dropping-particle":"","family":"Bartomeus","given":"Ignasi","non-dropping-particle":"","parse-names":false,"suffix":""},{"dropping-particle":"","family":"Saavedra","given":"Serguei","non-dropping-particle":"","parse-names":false,"suffix":""},{"dropping-particle":"","family":"Rohr","given":"Rudolf P","non-dropping-particle":"","parse-names":false,"suffix":""},{"dropping-particle":"","family":"Godoy","given":"Oscar","non-dropping-particle":"","parse-names":false,"suffix":""}],"container-title":"Proceedings of the National Academy of Sciences","id":"ITEM-1","issue":"12","issued":{"date-parts":[["2021","3","23"]]},"page":"e2023872118","title":"Experimental evidence of the importance of multitrophic structure for species persistence","type":"article-journal","volume":"118"},"uris":["http://www.mendeley.com/documents/?uuid=ac9bbe65-4406-48cc-bd9f-b0a25bad86fc"]}],"mendeley":{"formattedCitation":"(Bartomeus, Saavedra, Rohr, &amp; Godoy, 2021)","plainTextFormattedCitation":"(Bartomeus, Saavedra, Rohr, &amp; Godoy, 2021)","previouslyFormattedCitation":"(Bartomeus, Saavedra, Rohr, &amp; Godoy, 2021)"},"properties":{"noteIndex":0},"schema":"https://github.com/citation-style-language/schema/raw/master/csl-citation.json"}</w:instrText>
      </w:r>
      <w:r>
        <w:fldChar w:fldCharType="separate"/>
      </w:r>
      <w:r w:rsidRPr="00327D8D">
        <w:rPr>
          <w:noProof/>
        </w:rPr>
        <w:t>(Bartomeus, Saavedra, Rohr, &amp; Godoy, 2021)</w:t>
      </w:r>
      <w:r>
        <w:fldChar w:fldCharType="end"/>
      </w:r>
      <w:r>
        <w:t xml:space="preserve"> </w:t>
      </w:r>
      <w:r>
        <w:sym w:font="Wingdings" w:char="F0E0"/>
      </w:r>
      <w:r>
        <w:t xml:space="preserve"> We here look within-trophic levels</w:t>
      </w:r>
    </w:p>
    <w:p w14:paraId="1D9D30D7" w14:textId="283FF218" w:rsidR="00AC622C" w:rsidRPr="00F30B73" w:rsidRDefault="00B324A4" w:rsidP="00181B44">
      <w:pPr>
        <w:pStyle w:val="ListParagraph"/>
        <w:numPr>
          <w:ilvl w:val="0"/>
          <w:numId w:val="59"/>
        </w:numPr>
        <w:spacing w:after="160" w:line="360" w:lineRule="auto"/>
        <w:jc w:val="left"/>
        <w:rPr>
          <w:i/>
          <w:iCs/>
          <w:u w:val="single"/>
        </w:rPr>
      </w:pPr>
      <w:r>
        <w:t xml:space="preserve">BirdLife data for Birds </w:t>
      </w:r>
      <w:r>
        <w:fldChar w:fldCharType="begin" w:fldLock="1"/>
      </w:r>
      <w:r w:rsidR="00CF013E">
        <w:instrText>ADDIN CSL_CITATION {"citationItems":[{"id":"ITEM-1","itemData":{"ISBN":"978-1-912086-71-9","ISSN":"0033-183X","author":[{"dropping-particle":"","family":"BirdLife International","given":"","non-dropping-particle":"","parse-names":false,"suffix":""}],"id":"ITEM-1","issued":{"date-parts":[["2018","6"]]},"publisher-place":"Cambridge, UK","title":"STATE OF THE WORLD’S BIRDS","type":"report"},"uris":["http://www.mendeley.com/documents/?uuid=d0f08a89-8ed5-48ba-b871-f4587c0b910a"]}],"mendeley":{"formattedCitation":"(BirdLife International, 2018)","plainTextFormattedCitation":"(BirdLife International, 2018)","previouslyFormattedCitation":"(BirdLife International, 2018)"},"properties":{"noteIndex":0},"schema":"https://github.com/citation-style-language/schema/raw/master/csl-citation.json"}</w:instrText>
      </w:r>
      <w:r>
        <w:fldChar w:fldCharType="separate"/>
      </w:r>
      <w:r w:rsidR="00CF013E" w:rsidRPr="00CF013E">
        <w:rPr>
          <w:noProof/>
        </w:rPr>
        <w:t>(BirdLife International, 2018)</w:t>
      </w:r>
      <w:r>
        <w:fldChar w:fldCharType="end"/>
      </w:r>
    </w:p>
    <w:p w14:paraId="069D9795" w14:textId="2379A7DD" w:rsidR="00F30B73" w:rsidRPr="00181B44" w:rsidRDefault="00F30B73" w:rsidP="00181B44">
      <w:pPr>
        <w:pStyle w:val="ListParagraph"/>
        <w:numPr>
          <w:ilvl w:val="0"/>
          <w:numId w:val="59"/>
        </w:numPr>
        <w:spacing w:after="160" w:line="360" w:lineRule="auto"/>
        <w:jc w:val="left"/>
        <w:rPr>
          <w:i/>
          <w:iCs/>
          <w:u w:val="single"/>
        </w:rPr>
      </w:pPr>
      <w:r>
        <w:t>Trait similarity along fast-slow continuum</w:t>
      </w:r>
      <w:r>
        <w:fldChar w:fldCharType="begin" w:fldLock="1"/>
      </w:r>
      <w:r w:rsidR="00327D8D">
        <w:instrText>ADDIN CSL_CITATION {"citationItems":[{"id":"ITEM-1","itemData":{"DOI":"10.1111/nph.14289","ISSN":"0028646X","author":[{"dropping-particle":"","family":"Salguero-Gómez","given":"Roberto","non-dropping-particle":"","parse-names":false,"suffix":""}],"container-title":"New Phytologist","id":"ITEM-1","issue":"4","issued":{"date-parts":[["2017","3"]]},"page":"1618-1624","title":"Applications of the fast-slow continuum and reproductive strategy framework of plant life histories","type":"article-journal","volume":"213"},"uris":["http://www.mendeley.com/documents/?uuid=38f1619f-0cb3-4d62-85f3-5381cc13b52b"]}],"mendeley":{"formattedCitation":"(Salguero-Gómez, 2017)","plainTextFormattedCitation":"(Salguero-Gómez, 2017)","previouslyFormattedCitation":"(Salguero-Gómez, 2017)"},"properties":{"noteIndex":0},"schema":"https://github.com/citation-style-language/schema/raw/master/csl-citation.json"}</w:instrText>
      </w:r>
      <w:r>
        <w:fldChar w:fldCharType="separate"/>
      </w:r>
      <w:r w:rsidRPr="00F30B73">
        <w:rPr>
          <w:noProof/>
        </w:rPr>
        <w:t>(Salguero-Gómez, 2017)</w:t>
      </w:r>
      <w:r>
        <w:fldChar w:fldCharType="end"/>
      </w:r>
      <w:r>
        <w:t xml:space="preserve"> ?</w:t>
      </w:r>
    </w:p>
    <w:p w14:paraId="326764CC" w14:textId="77777777" w:rsidR="00AC622C" w:rsidRPr="00945D90" w:rsidRDefault="00AC622C" w:rsidP="00AC622C">
      <w:pPr>
        <w:rPr>
          <w:u w:val="single"/>
        </w:rPr>
      </w:pPr>
      <w:r w:rsidRPr="00945D90">
        <w:rPr>
          <w:u w:val="single"/>
        </w:rPr>
        <w:t>Outlook:</w:t>
      </w:r>
    </w:p>
    <w:p w14:paraId="4392C4E5" w14:textId="05751E28" w:rsidR="00AC622C" w:rsidRDefault="00AC622C" w:rsidP="00AC622C">
      <w:pPr>
        <w:pStyle w:val="ListParagraph"/>
        <w:numPr>
          <w:ilvl w:val="0"/>
          <w:numId w:val="59"/>
        </w:numPr>
        <w:spacing w:after="0" w:line="360" w:lineRule="auto"/>
        <w:jc w:val="left"/>
      </w:pPr>
      <w:r>
        <w:t xml:space="preserve">Animal movement is confounding effect to interactions studies of animals </w:t>
      </w:r>
      <w:r>
        <w:fldChar w:fldCharType="begin" w:fldLock="1"/>
      </w:r>
      <w:r w:rsidR="000E0680">
        <w:instrText>ADDIN CSL_CITATION {"citationItems":[{"id":"ITEM-1","itemData":{"DOI":"10.1890/14-2244.1","ISSN":"15577015","abstract":"Although classical ecological theory (e.g., on ideal free consumers) recognizes the potential effect of population density on the spatial distribution of animals, empirical species distribution models assume that species-habitat relationships remain unchanged across a range of population sizes. Conversely, even though ecologicalmodels and experiments have demonstrated the importance of spatial heterogeneity for the rate of population change, we still have no practical method for making the connection between the makeup of real environments, the expected distribution and fitness of their occupants, and the long-termimplications of fitness for population growth. Here, we synthesize several conceptual advances into a mathematical framework using a measure of fitness to link habitat availability/selection to (density-dependent) population growth in mobile animal species. A key feature of this approach is that it distinguishes between apparent habitat suitability and the true, underlying contribution of a habitat to fitness, allowing the statistical coefficients of both to be estimated frommultiple observation instances of the species in different environments and stages of numerical growth. Hence, it leverages data from both historical population time series and snapshots of species distribution to predict population performance under environmental change. We propose this framework as a foundation for building more realistic connections between a population's use of space and its subsequent dynamics (and hence a contribution to the ongoing efforts to estimate a species' critical habitat and fundamental niche). We therefore detail its associated definitions and simplifying assumptions, because they point to the framework's future extensions. We show how the model can be fit to data on species distributions and population dynamics, using standard statistical methods, and we illustrate its application with an individual-based simulation. When contrasted with nonspatial population models, our approach is better at fitting and predicting population growth rates and carrying capacities. Our approach can be generalized to include a diverse range of biological considerations. We discuss these possible extensions and applications to real data.","author":[{"dropping-particle":"","family":"Matthiopoulos","given":"Jason","non-dropping-particle":"","parse-names":false,"suffix":""},{"dropping-particle":"","family":"Fieberg","given":"John","non-dropping-particle":"","parse-names":false,"suffix":""},{"dropping-particle":"","family":"Aarts","given":"Geert","non-dropping-particle":"","parse-names":false,"suffix":""},{"dropping-particle":"","family":"Beyer","given":"Hawthorne L.","non-dropping-particle":"","parse-names":false,"suffix":""},{"dropping-particle":"","family":"Morales","given":"Juan M.","non-dropping-particle":"","parse-names":false,"suffix":""},{"dropping-particle":"","family":"Haydon","given":"Daniel T.","non-dropping-particle":"","parse-names":false,"suffix":""}],"container-title":"Ecological Monographs","id":"ITEM-1","issue":"3","issued":{"date-parts":[["2015"]]},"page":"413-436","title":"Establishing the link between habitat selection and animal population dynamics","type":"article-journal","volume":"85"},"uris":["http://www.mendeley.com/documents/?uuid=80a8be51-77e0-4538-a470-f3fca3835175"]},{"id":"ITEM-2","itemData":{"DOI":"10.1111/ele.13525","ISSN":"1461-023X","author":[{"dropping-particle":"","family":"Blanchet","given":"F. Guillaume","non-dropping-particle":"","parse-names":false,"suffix":""},{"dropping-particle":"","family":"Cazelles","given":"Kevin","non-dropping-particle":"","parse-names":false,"suffix":""},{"dropping-particle":"","family":"Gravel","given":"Dominique","non-dropping-particle":"","parse-names":false,"suffix":""}],"container-title":"Ecology Letters","editor":[{"dropping-particle":"","family":"Jeffers","given":"Elizabeth","non-dropping-particle":"","parse-names":false,"suf</w:instrText>
      </w:r>
      <w:r w:rsidR="000E0680">
        <w:rPr>
          <w:rFonts w:hint="eastAsia"/>
        </w:rPr>
        <w:instrText>fix":""}],"id":"ITEM-2","issued":{"date-parts":[["2020","5","19"]]},"page":"ele.13525","title":"Co</w:instrText>
      </w:r>
      <w:r w:rsidR="000E0680">
        <w:rPr>
          <w:rFonts w:hint="eastAsia"/>
        </w:rPr>
        <w:instrText>‐</w:instrText>
      </w:r>
      <w:r w:rsidR="000E0680">
        <w:rPr>
          <w:rFonts w:hint="eastAsia"/>
        </w:rPr>
        <w:instrText>occurrence is not evidence of ecological interactions","type":"article-journal"},"uris":["http://www.mendeley.com/documents/?uuid=6e0132e6-fe17-4404-be59-0d</w:instrText>
      </w:r>
      <w:r w:rsidR="000E0680">
        <w:instrText>e1df6e38f4"]}],"mendeley":{"formattedCitation":"(Blanchet, Cazelles, &amp; Gravel, 2020; Matthiopoulos et al., 2015)","plainTextFormattedCitation":"(Blanchet, Cazelles, &amp; Gravel, 2020; Matthiopoulos et al., 2015)","previouslyFormattedCitation":"(Blanchet, Cazelles, &amp; Gravel, 2020; Matthiopoulos et al., 2015)"},"properties":{"noteIndex":0},"schema":"https://github.com/citation-style-language/schema/raw/master/csl-citation.json"}</w:instrText>
      </w:r>
      <w:r>
        <w:fldChar w:fldCharType="separate"/>
      </w:r>
      <w:r w:rsidR="00B166DF" w:rsidRPr="00B166DF">
        <w:rPr>
          <w:noProof/>
        </w:rPr>
        <w:t>(Blanchet, Cazelles, &amp; Gravel, 2020; Matthiopoulos et al., 2015)</w:t>
      </w:r>
      <w:r>
        <w:fldChar w:fldCharType="end"/>
      </w:r>
    </w:p>
    <w:p w14:paraId="070568B9" w14:textId="77777777" w:rsidR="00AC622C" w:rsidRDefault="00AC622C" w:rsidP="00AC622C">
      <w:pPr>
        <w:pStyle w:val="ListParagraph"/>
        <w:numPr>
          <w:ilvl w:val="0"/>
          <w:numId w:val="59"/>
        </w:numPr>
        <w:spacing w:after="160" w:line="360" w:lineRule="auto"/>
        <w:jc w:val="left"/>
      </w:pPr>
      <w:r>
        <w:t xml:space="preserve">Account for habitat selection </w:t>
      </w:r>
      <w:r>
        <w:fldChar w:fldCharType="begin" w:fldLock="1"/>
      </w:r>
      <w:r>
        <w:instrText>ADDIN CSL_CITATION {"citationItems":[{"id":"ITEM-1","itemData":{"DOI":"10.1890/14-2244.1","ISSN":"15577015","abstract":"Although classical ecological theory (e.g., on ideal free consumers) recognizes the potential effect of population density on the spatial distribution of animals, empirical species distribution models assume that species-habitat relationships remain unchanged across a range of population sizes. Conversely, even though ecologicalmodels and experiments have demonstrated the importance of spatial heterogeneity for the rate of population change, we still have no practical method for making the connection between the makeup of real environments, the expected distribution and fitness of their occupants, and the long-termimplications of fitness for population growth. Here, we synthesize several conceptual advances into a mathematical framework using a measure of fitness to link habitat availability/selection to (density-dependent) population growth in mobile animal species. A key feature of this approach is that it distinguishes between apparent habitat suitability and the true, underlying contribution of a habitat to fitness, allowing the statistical coefficients of both to be estimated frommultiple observation instances of the species in different environments and stages of numerical growth. Hence, it leverages data from both historical population time series and snapshots of species distribution to predict population performance under environmental change. We propose this framework as a foundation for building more realistic connections between a population's use of space and its subsequent dynamics (and hence a contribution to the ongoing efforts to estimate a species' critical habitat and fundamental niche). We therefore detail its associated definitions and simplifying assumptions, because they point to the framework's future extensions. We show how the model can be fit to data on species distributions and population dynamics, using standard statistical methods, and we illustrate its application with an individual-based simulation. When contrasted with nonspatial population models, our approach is better at fitting and predicting population growth rates and carrying capacities. Our approach can be generalized to include a diverse range of biological considerations. We discuss these possible extensions and applications to real data.","author":[{"dropping-particle":"","family":"Matthiopoulos","given":"Jason","non-dropping-particle":"","parse-names":false,"suffix":""},{"dropping-particle":"","family":"Fieberg","given":"John","non-dropping-particle":"","parse-names":false,"suffix":""},{"dropping-particle":"","family":"Aarts","given":"Geert","non-dropping-particle":"","parse-names":false,"suffix":""},{"dropping-particle":"","family":"Beyer","given":"Hawthorne L.","non-dropping-particle":"","parse-names":false,"suffix":""},{"dropping-particle":"","family":"Morales","given":"Juan M.","non-dropping-particle":"","parse-names":false,"suffix":""},{"dropping-particle":"","family":"Haydon","given":"Daniel T.","non-dropping-particle":"","parse-names":false,"suffix":""}],"container-title":"Ecological Monographs","id":"ITEM-1","issue":"3","issued":{"date-parts":[["2015"]]},"page":"413-436","title":"Establishing the link between habitat selection and animal population dynamics","type":"article-journal","volume":"85"},"uris":["http://www.mendeley.com/documents/?uuid=80a8be51-77e0-4538-a470-f3fca3835175"]}],"mendeley":{"formattedCitation":"(Matthiopoulos et al., 2015)","plainTextFormattedCitation":"(Matthiopoulos et al., 2015)","previouslyFormattedCitation":"(Matthiopoulos et al., 2015)"},"properties":{"noteIndex":0},"schema":"https://github.com/citation-style-language/schema/raw/master/csl-citation.json"}</w:instrText>
      </w:r>
      <w:r>
        <w:fldChar w:fldCharType="separate"/>
      </w:r>
      <w:r w:rsidRPr="00B15AC3">
        <w:rPr>
          <w:noProof/>
        </w:rPr>
        <w:t>(Matthiopoulos et al., 2015)</w:t>
      </w:r>
      <w:r>
        <w:fldChar w:fldCharType="end"/>
      </w:r>
    </w:p>
    <w:p w14:paraId="500B7DDD" w14:textId="4567E958" w:rsidR="00AC622C" w:rsidRDefault="00AC622C" w:rsidP="00AC622C">
      <w:pPr>
        <w:pStyle w:val="ListParagraph"/>
        <w:numPr>
          <w:ilvl w:val="0"/>
          <w:numId w:val="59"/>
        </w:numPr>
        <w:spacing w:after="160" w:line="360" w:lineRule="auto"/>
        <w:jc w:val="left"/>
      </w:pPr>
      <w:r>
        <w:t xml:space="preserve">Account for population dynamics </w:t>
      </w:r>
      <w:r>
        <w:fldChar w:fldCharType="begin" w:fldLock="1"/>
      </w:r>
      <w:r w:rsidR="00B324A4">
        <w:instrText>ADDIN CSL_CITATION {"citationItems":[{"id":"ITEM-1","itemData":{"DOI":"10.1890/14-2244.1","ISSN":"15577015","abstract":"Although classical ecological theory (e.g., on ideal free consumers) recognizes the potential effect of population density on the spatial distribution of animals, empirical species distribution models assume that species-habitat relationships remain unchanged across a range of population sizes. Conversely, even though ecologicalmodels and experiments have demonstrated the importance of spatial heterogeneity for the rate of population change, we still have no practical method for making the connection between the makeup of real environments, the expected distribution and fitness of their occupants, and the long-termimplications of fitness for population growth. Here, we synthesize several conceptual advances into a mathematical framework using a measure of fitness to link habitat availability/selection to (density-dependent) population growth in mobile animal species. A key feature of this approach is that it distinguishes between apparent habitat suitability and the true, underlying contribution of a habitat to fitness, allowing the statistical coefficients of both to be estimated frommultiple observation instances of the species in different environments and stages of numerical growth. Hence, it leverages data from both historical population time series and snapshots of species distribution to predict population performance under environmental change. We propose this framework as a foundation for building more realistic connections between a population's use of space and its subsequent dynamics (and hence a contribution to the ongoing efforts to estimate a species' critical habitat and fundamental niche). We therefore detail its associated definitions and simplifying assumptions, because they point to the framework's future extensions. We show how the model can be fit to data on species distributions and population dynamics, using standard statistical methods, and we illustrate its application with an individual-based simulation. When contrasted with nonspatial population models, our approach is better at fitting and predicting population growth rates and carrying capacities. Our approach can be generalized to include a diverse range of biological considerations. We discuss these possible extensions and applications to real data.","author":[{"dropping-particle":"","family":"Matthiopoulos","given":"Jason","non-dropping-particle":"","parse-names":false,"suffix":""},{"dropping-particle":"","family":"Fieberg","given":"John","non-dropping-particle":"","parse-names":false,"suffix":""},{"dropping-particle":"","family":"Aarts","given":"Geert","non-dropping-particle":"","parse-names":false,"suffix":""},{"dropping-particle":"","family":"Beyer","given":"Hawthorne L.","non-dropping-particle":"","parse-names":false,"suffix":""},{"dropping-particle":"","family":"Morales","given":"Juan M.","non-dropping-particle":"","parse-names":false,"suffix":""},{"dropping-particle":"","family":"Haydon","given":"Daniel T.","non-dropping-particle":"","parse-names":false,"suffix":""}],"container-title":"Ecological Monographs","id":"ITEM-1","issue":"3","issued":{"date-parts":[["2015"]]},"page":"413-436","title":"Establishing the link between habitat selection and animal population dynamics","type":"article-journal","volume":"85"},"uris":["http://www.mendeley.com/documents/?uuid=80a8be51-77e0-4538-a470-f3fca3835175"]},{"id":"ITEM-2","itemData":{"DOI":"10.1371/journal.pone.0010761","ISSN":"19326203","PMID":"20523722","abstract":"Background: Predators can have profound impacts on the dynamics of their prey that depend on how predator consumption is affected by prey density (the predator's functional response). Consumption by a generalist predator is expected to depend on the densities of all its major prey species (its multispecies functional response, or MSFR), but most studies of generalists have focussed on their functional response to only one prey species. Methodology and principal findings: Using Bayesian methods, we fit an MSFR to field data from an avian predator (the hen harrier Circus cyaneus) feeding on three different prey species. We use a simple graphical approach to show that ignoring the effects of alternative prey can give a misleading impression of the predator's effect on the prey of interest. For example, in our system, a \"predator pit\" for one prey species only occurs when the availability of other prey species is low. Conclusions and significance: The Bayesian approach is effective in fitting the MSFR model to field data. It allows flexibility in modelling over-dispersion, incorporates additional biological information into the parameter priors, and generates estimates of uncertainty in the model's predictions. These features of robustness and data efficiency make our approach ideal for the study of long-lived predators, for which data may be sparse and management/conservation priorities pressing. © 2010 Smout et al.","author":[{"dropping-particle":"","family":"Smout","given":"Sophie","non-dropping-particle":"","parse-names":false,"suffix":""},{"dropping-particle":"","family":"Asseburg","given":"Christian","non-dropping-particle":"","parse-names":false,"suffix":""},{"dropping-particle":"","family":"Matthiopoulos","given":"Jason","non-dropping-particle":"","parse-names":false,"suffix":""},{"dropping-particle":"","family":"Fernández","given":"Carmen","non-dropping-particle":"","parse-names":false,"suffix":""},{"dropping-particle":"","family":"Redpath","given":"Stephen","non-dropping-particle":"","parse-names":false,"suffix":""},{"dropping-particle":"","family":"Thirgood","given":"Simon","non-dropping-particle":"","parse-names":false,"suffix":""},{"dropping-particle":"","family":"Harwood","given":"John","non-dropping-particle":"","parse-names":false,"suffix":""}],"container-title":"PLoS ONE","id":"ITEM-2","issue":"5","issued":{"date-parts":[["2010"]]},"title":"The functional response of a generalist predator","type":"article-journal","volume":"5"},"uris":["http://www.mendeley.com/documents/?uuid=40132970-5fa8-454a-9a92-5b2477218c51"]}],"mendeley":{"formattedCitation":"(Matthiopoulos et al., 2015; Smout et al., 2010)","plainTextFormattedCitation":"(Matthiopoulos et al., 2015; Smout et al., 2010)","previouslyFormattedCitation":"(Matthiopoulos et al., 2015; Smout et al., 2010)"},"properties":{"noteIndex":0},"schema":"https://github.com/citation-style-language/schema/raw/master/csl-citation.json"}</w:instrText>
      </w:r>
      <w:r>
        <w:fldChar w:fldCharType="separate"/>
      </w:r>
      <w:r w:rsidR="00EA09AD" w:rsidRPr="00EA09AD">
        <w:rPr>
          <w:noProof/>
        </w:rPr>
        <w:t>(Matthiopoulos et al., 2015; Smout et al., 2010)</w:t>
      </w:r>
      <w:r>
        <w:fldChar w:fldCharType="end"/>
      </w:r>
    </w:p>
    <w:p w14:paraId="3885768D" w14:textId="3367647C" w:rsidR="000E0680" w:rsidRDefault="000E0680" w:rsidP="00AC622C">
      <w:pPr>
        <w:pStyle w:val="ListParagraph"/>
        <w:numPr>
          <w:ilvl w:val="0"/>
          <w:numId w:val="59"/>
        </w:numPr>
        <w:spacing w:after="160" w:line="360" w:lineRule="auto"/>
        <w:jc w:val="left"/>
      </w:pPr>
      <w:r>
        <w:t xml:space="preserve">Integration of the above probably best approached by further developing existing methodology as demonstrated by </w:t>
      </w:r>
      <w:r>
        <w:fldChar w:fldCharType="begin" w:fldLock="1"/>
      </w:r>
      <w:r w:rsidR="002F6E27">
        <w:instrText>ADDIN CSL_CITATION {"citationItems":[{"id":"ITEM-1","itemData":{"DOI":"10.1098/rspb.2018.2911","ISSN":"14712954","PMID":"30991925","abstract":"The need to understand the impacts of land management for conservation, agriculture and disease prevention are driving demand for new predictive ecology approaches that can reliably forecast future changes in population size. Currently, although the link between habitat composition and animal population dynamics is undisputed, its function has not been quantified in a way that enables accurate prediction of population change in nature. Here, using 12 house sparrow colonies as a proof-of-concept, we apply recent theoretical advances to predict population growth or decline from detailed data on habitat composition and habitat selection. We show, for the first time, that statistical population models using derived covariates constructed from parametric descriptions of habitat composition and habitat selection can explain an impressive 92% of observed population variation. More importantly, they provide excellent predictive power under cross-validation, anticipating 81% of variability in population change. These models may be embedded in readily available generalized linear modelling frameworks, allowing their rapid application to field systems. Furthermore, we use optimization on our sample of sparrow colonies to demonstrate how such models, linking populations to their habitats, permit the design of practical and environmentally sound habitat manipulations for managing populations.","author":[{"dropping-particle":"","family":"Matthiopoulos","given":"Jason","non-dropping-particle":"","parse-names":false,"suffix":""},{"dropping-particle":"","family":"Field","given":"Christopher","non-dropping-particle":"","parse-names":false,"suffix":""},{"dropping-particle":"","family":"MacLeod","given":"Ross","non-dropping-particle":"","parse-names":false,"suffix":""}],"container-title":"Proceedings of the Royal Society B: Biological Sciences","id":"ITEM-1","issue":"1901","issued":{"date-parts":[["2019"]]},"note":"Applying the fitness framework to a real species:","title":"Predicting population change from models based on habitat availability and utilization","type":"article-journal","volume":"286"},"uris":["http://www.mendeley.com/documents/?uuid=77b107e3-b227-45f9-aa24-9ff4e40d2d0c"]}],"mendeley":{"formattedCitation":"(Matthiopoulos, Field, &amp; MacLeod, 2019)","plainTextFormattedCitation":"(Matthiopoulos, Field, &amp; MacLeod, 2019)","previouslyFormattedCitation":"(Matthiopoulos, Field, &amp; MacLeod, 2019)"},"properties":{"noteIndex":0},"schema":"https://github.com/citation-style-language/schema/raw/master/csl-citation.json"}</w:instrText>
      </w:r>
      <w:r>
        <w:fldChar w:fldCharType="separate"/>
      </w:r>
      <w:r w:rsidRPr="000E0680">
        <w:rPr>
          <w:noProof/>
        </w:rPr>
        <w:t>(Matthiopoulos, Field, &amp; MacLeod, 2019)</w:t>
      </w:r>
      <w:r>
        <w:fldChar w:fldCharType="end"/>
      </w:r>
    </w:p>
    <w:p w14:paraId="140B5200" w14:textId="2B10BA8B" w:rsidR="002F6E27" w:rsidRDefault="002F6E27" w:rsidP="00AC622C">
      <w:pPr>
        <w:pStyle w:val="ListParagraph"/>
        <w:numPr>
          <w:ilvl w:val="0"/>
          <w:numId w:val="59"/>
        </w:numPr>
        <w:spacing w:after="160" w:line="360" w:lineRule="auto"/>
        <w:jc w:val="left"/>
      </w:pPr>
      <w:r>
        <w:lastRenderedPageBreak/>
        <w:t xml:space="preserve">Multilayer networks to integrate habitat suitability and trophic levels </w:t>
      </w:r>
      <w:r>
        <w:fldChar w:fldCharType="begin" w:fldLock="1"/>
      </w:r>
      <w:r w:rsidR="00EA09AD">
        <w:instrText>ADDIN CSL_CITATION {"citationItems":[{"id":"ITEM-1","itemData":{"DOI":"10.1103/physreve.104.024402","ISSN":"2470-0045","author":[{"dropping-particle":"","family":"Li","given":"Cong","non-dropping-particle":"","parse-names":false,"suffix":""},{"dropping-particle":"","family":"Feng","given":"Tian-Jiao","non-dropping-particle":"","parse-names":false,"suffix":""},{"dropping-particle":"","family":"Zhang","given":"He-Lin","non-dropping-particle":"","parse-names":false,"suffix":""},{"dropping-particle":"","family":"Chen","given":"Da-Hua","non-dropping-particle":"","parse-names":false,"suffix":""},{"dropping-particle":"","family":"Cressman","given":"Ross","non-dropping-particle":"","parse-names":false,"suffix":""},{"dropping-particle":"","family":"Liao","given":"Jin-Bao","non-dropping-particle":"","parse-names":false,"suffix":""},{"dropping-particle":"","family":"Tao","given":"Yi","non-dropping-particle":"","parse-names":false,"suffix":""}],"container-title":"Physical Review E","id":"ITEM-1","issue":"2","issued":{"date-parts":[["2021"]]},"page":"29-32","publisher":"American Physical Society","title":"Multilayer network structure enhances the coexistence of competitive species","type":"article-journal","volume":"104"},"uris":["http://www.mendeley.com/documents/?uuid=9f8794a1-e308-49bb-abfb-d9d386eb3800"]}],"mendeley":{"formattedCitation":"(Li et al., 2021)","plainTextFormattedCitation":"(Li et al., 2021)","previouslyFormattedCitation":"(Li et al., 2021)"},"properties":{"noteIndex":0},"schema":"https://github.com/citation-style-language/schema/raw/master/csl-citation.json"}</w:instrText>
      </w:r>
      <w:r>
        <w:fldChar w:fldCharType="separate"/>
      </w:r>
      <w:r w:rsidRPr="002F6E27">
        <w:rPr>
          <w:noProof/>
        </w:rPr>
        <w:t>(Li et al., 2021)</w:t>
      </w:r>
      <w:r>
        <w:fldChar w:fldCharType="end"/>
      </w:r>
    </w:p>
    <w:p w14:paraId="3BD12237" w14:textId="02B8FD75" w:rsidR="00CF013E" w:rsidRDefault="00CF013E" w:rsidP="00AC622C">
      <w:pPr>
        <w:pStyle w:val="ListParagraph"/>
        <w:numPr>
          <w:ilvl w:val="0"/>
          <w:numId w:val="59"/>
        </w:numPr>
        <w:spacing w:after="160" w:line="360" w:lineRule="auto"/>
        <w:jc w:val="left"/>
      </w:pPr>
      <w:r>
        <w:t xml:space="preserve">Integration across trophic levels necessary to investigate trophic downgrading </w:t>
      </w:r>
      <w:r>
        <w:fldChar w:fldCharType="begin" w:fldLock="1"/>
      </w:r>
      <w:r>
        <w:instrText>ADDIN CSL_CITATION {"citationItems":[{"id":"ITEM-1","itemData":{"DOI":"10.1126/science.1205106","abstract":"Until recently, large apex consumers were ubiquitous across the globe and had been for millions of years. The loss of these animals may be humankind’s most pervasive influence on nature. Although such losses are widely viewed as an ethical and aesthetic problem, recent research reveals extensive cascading effects of their disappearance in marine, terrestrial, and freshwater ecosystems worldwide. This empirical work supports long-standing theory about the role of top-down forcing in ecosystems but also highlights the unanticipated impacts of trophic cascades on processes as diverse as the dynamics of disease, wildfire, carbon sequestration, invasive species, and biogeochemical cycles. These findings emphasize the urgent need for interdisciplinary research to forecast the effects of trophic downgrading on process, function, and resilience in global ecosystems.","author":[{"dropping-particle":"","family":"Estes","given":"James A","non-dropping-particle":"","parse-names":false,"suffix":""},{"dropping-particle":"","family":"Terborgh","given":"John","non-dropping-particle":"","parse-names":false,"suffix":""},{"dropping-particle":"","family":"Brashares","given":"Justin S","non-dropping-particle":"","parse-names":false,"suffix":""},{"dropping-particle":"","family":"Power","given":"Mary E","non-dropping-particle":"","parse-names":false,"suffix":""},{"dropping-particle":"","family":"Berger","given":"Joel","non-dropping-particle":"","parse-names":false,"suffix":""},{"dropping-particle":"","family":"Bond","given":"William J","non-dropping-particle":"","parse-names":false,"suffix":""},{"dropping-particle":"","family":"Carpenter","given":"Stephen R","non-dropping-particle":"","parse-names":false,"suffix":""},{"dropping-particle":"","family":"Essington","given":"Timothy E","non-dropping-particle":"","parse-names":false,"suffix":""},{"dropping-particle":"","family":"Holt","given":"Robert D","non-dropping-particle":"","parse-names":false,"suffix":""},{"dropping-particle":"","family":"Jackson","given":"Jeremy B C","non-dropping-particle":"","parse-names":false,"suffix":""},{"dropping-particle":"","family":"Marquis","given":"Robert J","non-dropping-particle":"","parse-names":false,"suffix":""},{"dropping-particle":"","family":"Oksanen","given":"Lauri","non-dropping-particle":"","parse-names":false,"suffix":""},{"dropping-particle":"","family":"Oksanen","given":"Tarja","non-dropping-particle":"","parse-names":false,"suffix":""}],"container-title":"Science","id":"ITEM-1","issue":"6040","issued":{"date-parts":[["2011"]]},"page":"301-306","title":"Trophic Downgrading of Planet Earth","type":"article-journal","volume":"333"},"uris":["http://www.mendeley.com/documents/?uuid=bc0d5dfd-abc7-4bd4-8a44-f9ae940512ba"]}],"mendeley":{"formattedCitation":"(Estes et al., 2011)","plainTextFormattedCitation":"(Estes et al., 2011)","previouslyFormattedCitation":"(Estes et al., 2011)"},"properties":{"noteIndex":0},"schema":"https://github.com/citation-style-language/schema/raw/master/csl-citation.json"}</w:instrText>
      </w:r>
      <w:r>
        <w:fldChar w:fldCharType="separate"/>
      </w:r>
      <w:r w:rsidRPr="00CF013E">
        <w:rPr>
          <w:noProof/>
        </w:rPr>
        <w:t>(Estes et al., 2011)</w:t>
      </w:r>
      <w:r>
        <w:fldChar w:fldCharType="end"/>
      </w:r>
    </w:p>
    <w:p w14:paraId="323B248F" w14:textId="2D27E314" w:rsidR="00CF013E" w:rsidRDefault="00CF013E" w:rsidP="00AC622C">
      <w:pPr>
        <w:pStyle w:val="ListParagraph"/>
        <w:numPr>
          <w:ilvl w:val="0"/>
          <w:numId w:val="59"/>
        </w:numPr>
        <w:spacing w:after="160" w:line="360" w:lineRule="auto"/>
        <w:jc w:val="left"/>
      </w:pPr>
      <w:r>
        <w:t xml:space="preserve">Amphibians have been identified as particularly in danger of extinction and require analysis </w:t>
      </w:r>
      <w:r>
        <w:fldChar w:fldCharType="begin" w:fldLock="1"/>
      </w:r>
      <w:r w:rsidR="00F30B73">
        <w:instrText>ADDIN CSL_CITATION {"citationItems":[{"id":"ITEM-1","itemData":{"DOI":"10.1126/science.1103538","ISSN":"0036-8075","author":[{"dropping-particle":"","family":"Stuart","given":"Simon N","non-dropping-particle":"","parse-names":false,"suffix":""},{"dropping-particle":"","family":"Chanson","given":"Janice S","non-dropping-particle":"","parse-names":false,"suffix":""},{"dropping-particle":"","family":"Cox","given":"Neil A","non-dropping-particle":"","parse-names":false,"suffix":""},{"dropping-particle":"","family":"Young","given":"Bruce E","non-dropping-particle":"","parse-names":false,"suffix":""},{"dropping-particle":"","family":"Rodrigues","given":"Ana S L","non-dropping-particle":"","parse-names":false,"suffix":""},{"dropping-particle":"","family":"Fischman","given":"Debra L","non-dropping-particle":"","parse-names":false,"suffix":""},{"dropping-particle":"","family":"Waller","given":"Robert W","non-dropping-particle":"","parse-names":false,"suffix":""}],"container-title":"Science","id":"ITEM-1","issue":"5702","issued":{"date-parts":[["2004","12","3"]]},"page":"1783-1786","title":"Status and Trends of Amphibian Declines and Extinctions Worldwide","type":"article-journal","volume":"306"},"uris":["http://www.mendeley.com/documents/?uuid=f6d538fb-752a-4a65-9ee2-6729f0f4b4ae"]}],"mendeley":{"formattedCitation":"(Stuart et al., 2004)","plainTextFormattedCitation":"(Stuart et al., 2004)","previouslyFormattedCitation":"(Stuart et al., 2004)"},"properties":{"noteIndex":0},"schema":"https://github.com/citation-style-language/schema/raw/master/csl-citation.json"}</w:instrText>
      </w:r>
      <w:r>
        <w:fldChar w:fldCharType="separate"/>
      </w:r>
      <w:r w:rsidRPr="00CF013E">
        <w:rPr>
          <w:noProof/>
        </w:rPr>
        <w:t>(Stuart et al., 2004)</w:t>
      </w:r>
      <w:r>
        <w:fldChar w:fldCharType="end"/>
      </w:r>
    </w:p>
    <w:p w14:paraId="185EBD0B" w14:textId="1A53D4F1" w:rsidR="00327D8D" w:rsidRDefault="00327D8D" w:rsidP="00327D8D">
      <w:pPr>
        <w:pStyle w:val="ListParagraph"/>
        <w:numPr>
          <w:ilvl w:val="0"/>
          <w:numId w:val="59"/>
        </w:numPr>
        <w:spacing w:after="160" w:line="360" w:lineRule="auto"/>
        <w:jc w:val="left"/>
      </w:pPr>
      <w:r>
        <w:t xml:space="preserve">Important methodological considerations </w:t>
      </w:r>
      <w:r>
        <w:fldChar w:fldCharType="begin" w:fldLock="1"/>
      </w:r>
      <w:r w:rsidR="00C457F1">
        <w:instrText>ADDIN CSL_CITATION {"citationItems":[{"id":"ITEM-1","itemData":{"DOI":"10.1073/pnas.2023872118","ISSN":"0027-8424","abstract":"Ecological theory predicts that species interactions embedded in multitrophic networks shape the opportunities for species to persist. However, the lack of experimental support of this prediction has limited our understanding of how species interactions occurring within and across trophic levels simultaneously regulate the maintenance of biodiversity. Here, we integrate a mathematical approach and detailed experiments in plant–pollinator communities to demonstrate the need to jointly account for species interactions within and across trophic levels when estimating the ability of species to persist. Within the plant trophic level, we show that the persistence probability of plant species increases when introducing the effects of plant–pollinator interactions. Across trophic levels, we show that the persistence probabilities of both plants and pollinators exhibit idiosyncratic changes when experimentally manipulating the multitrophic structure. Importantly, these idiosyncratic effects are not recovered by traditional simulations. Our work provides tractable experimental and theoretical platforms upon which it is possible to investigate the multitrophic factors affecting species persistence in ecological communities.","author":[{"dropping-particle":"","family":"Bartomeus","given":"Ignasi","non-dropping-particle":"","parse-names":false,"suffix":""},{"dropping-particle":"","family":"Saavedra","given":"Serguei","non-dropping-particle":"","parse-names":false,"suffix":""},{"dropping-particle":"","family":"Rohr","given":"Rudolf P","non-dropping-particle":"","parse-names":false,"suffix":""},{"dropping-particle":"","family":"Godoy","given":"Oscar","non-dropping-particle":"","parse-names":false,"suffix":""}],"container-title":"Proceedings of the National Academy of Sciences","id":"ITEM-1","issue":"12","issued":{"date-parts":[["2021","3","23"]]},"page":"e2023872118","title":"Experimental evidence of the importance of multitrophic structure for species persistence","type":"article-journal","volume":"118"},"uris":["http://www.mendeley.com/documents/?uuid=ac9bbe65-4406-48cc-bd9f-b0a25bad86fc"]}],"mendeley":{"formattedCitation":"(Bartomeus et al., 2021)","plainTextFormattedCitation":"(Bartomeus et al., 2021)","previouslyFormattedCitation":"(Bartomeus et al., 2021)"},"properties":{"noteIndex":0},"schema":"https://github.com/citation-style-language/schema/raw/master/csl-citation.json"}</w:instrText>
      </w:r>
      <w:r>
        <w:fldChar w:fldCharType="separate"/>
      </w:r>
      <w:r w:rsidRPr="00327D8D">
        <w:rPr>
          <w:noProof/>
        </w:rPr>
        <w:t>(Bartomeus et al., 2021)</w:t>
      </w:r>
      <w:r>
        <w:fldChar w:fldCharType="end"/>
      </w:r>
      <w:r>
        <w:t>:</w:t>
      </w:r>
    </w:p>
    <w:p w14:paraId="05870014" w14:textId="0AB165C2" w:rsidR="00327D8D" w:rsidRDefault="00327D8D" w:rsidP="00327D8D">
      <w:pPr>
        <w:pStyle w:val="ListParagraph"/>
        <w:numPr>
          <w:ilvl w:val="1"/>
          <w:numId w:val="59"/>
        </w:numPr>
        <w:spacing w:after="160" w:line="360" w:lineRule="auto"/>
        <w:jc w:val="left"/>
      </w:pPr>
      <w:r>
        <w:t>"... it is critical to integrate methodologies that can take into account the deterministic and stochastic nature of ecological communities (28)."</w:t>
      </w:r>
    </w:p>
    <w:p w14:paraId="6E3F5306" w14:textId="3EC78936" w:rsidR="00327D8D" w:rsidRDefault="00327D8D" w:rsidP="00327D8D">
      <w:pPr>
        <w:pStyle w:val="ListParagraph"/>
        <w:numPr>
          <w:ilvl w:val="1"/>
          <w:numId w:val="59"/>
        </w:numPr>
        <w:spacing w:after="160" w:line="360" w:lineRule="auto"/>
        <w:jc w:val="left"/>
      </w:pPr>
      <w:r>
        <w:t>"... the effects occurring within and across trophic levels percolate across the species to persist in ecological communities."</w:t>
      </w:r>
    </w:p>
    <w:p w14:paraId="07E7A29B" w14:textId="199FC861" w:rsidR="00327D8D" w:rsidRDefault="00327D8D" w:rsidP="00327D8D">
      <w:pPr>
        <w:pStyle w:val="ListParagraph"/>
        <w:numPr>
          <w:ilvl w:val="4"/>
          <w:numId w:val="59"/>
        </w:numPr>
        <w:spacing w:after="160" w:line="360" w:lineRule="auto"/>
        <w:jc w:val="left"/>
      </w:pPr>
      <w:r>
        <w:t>Bayesian multi-level models as the way forward?</w:t>
      </w:r>
    </w:p>
    <w:p w14:paraId="02FA0AE4" w14:textId="34AC4623" w:rsidR="00862DD2" w:rsidRPr="00F31D3E" w:rsidRDefault="00801A02" w:rsidP="00AC622C">
      <w:pPr>
        <w:pStyle w:val="Heading1"/>
        <w:rPr>
          <w:bCs/>
        </w:rPr>
      </w:pPr>
      <w:r w:rsidRPr="00DE06C0">
        <w:t xml:space="preserve">Material &amp; </w:t>
      </w:r>
      <w:r w:rsidR="002C3D93" w:rsidRPr="00DE06C0">
        <w:t>Methods</w:t>
      </w:r>
    </w:p>
    <w:p w14:paraId="69633F30" w14:textId="28E6F186" w:rsidR="006C4B14" w:rsidRDefault="006B2F40" w:rsidP="006B2F40">
      <w:r>
        <w:t>Material and Methods here</w:t>
      </w:r>
    </w:p>
    <w:p w14:paraId="47EA854D" w14:textId="0F16AC35" w:rsidR="00393C98" w:rsidRPr="008821D7" w:rsidRDefault="002C3D93" w:rsidP="006F3109">
      <w:pPr>
        <w:pStyle w:val="Heading1"/>
      </w:pPr>
      <w:r w:rsidRPr="008821D7">
        <w:t>Results</w:t>
      </w:r>
    </w:p>
    <w:p w14:paraId="0534A2D3" w14:textId="6AC7D2F7" w:rsidR="00262139" w:rsidRDefault="006B2F40" w:rsidP="00F55EED">
      <w:r>
        <w:t>Results here</w:t>
      </w:r>
    </w:p>
    <w:p w14:paraId="1A450DCE" w14:textId="2AA06219" w:rsidR="003C7962" w:rsidRDefault="00801A02" w:rsidP="006F3109">
      <w:pPr>
        <w:pStyle w:val="Heading1"/>
      </w:pPr>
      <w:r>
        <w:t>Discussion</w:t>
      </w:r>
    </w:p>
    <w:p w14:paraId="65E01266" w14:textId="17301F3D" w:rsidR="002D69E6" w:rsidRPr="002D69E6" w:rsidRDefault="006B2F40" w:rsidP="002D69E6">
      <w:r>
        <w:t>Discussion here</w:t>
      </w:r>
    </w:p>
    <w:p w14:paraId="583713D9" w14:textId="073F6564" w:rsidR="008724B7" w:rsidRPr="00562D25" w:rsidRDefault="008724B7" w:rsidP="00C710DB">
      <w:pPr>
        <w:pStyle w:val="Heading1"/>
      </w:pPr>
      <w:r w:rsidRPr="00C710DB">
        <w:t>Conclusion</w:t>
      </w:r>
    </w:p>
    <w:p w14:paraId="1F3F8EA7" w14:textId="3AD07475" w:rsidR="00AD3936" w:rsidRDefault="006B2F40" w:rsidP="00E02971">
      <w:pPr>
        <w:jc w:val="left"/>
      </w:pPr>
      <w:r>
        <w:t>Conclusion here</w:t>
      </w:r>
      <w:r w:rsidR="00AD3936">
        <w:br w:type="page"/>
      </w:r>
    </w:p>
    <w:p w14:paraId="38779FFD" w14:textId="77777777" w:rsidR="00AD3936" w:rsidRDefault="00AD3936" w:rsidP="006B2F40">
      <w:pPr>
        <w:pStyle w:val="Descriptors"/>
      </w:pPr>
      <w:r>
        <w:lastRenderedPageBreak/>
        <w:t>Authors’ contributions</w:t>
      </w:r>
    </w:p>
    <w:p w14:paraId="3930573E" w14:textId="499B6C1E" w:rsidR="00AD3936" w:rsidRDefault="00AD3936" w:rsidP="00AD3936">
      <w:pPr>
        <w:spacing w:line="276" w:lineRule="auto"/>
      </w:pPr>
      <w:r>
        <w:t>E.K and developed the framework used in this study. E.K</w:t>
      </w:r>
      <w:r w:rsidR="008E03E1">
        <w:t>.</w:t>
      </w:r>
      <w:r>
        <w:t xml:space="preserve"> created all R scripts necessary for analyses. E</w:t>
      </w:r>
      <w:r w:rsidR="008E03E1">
        <w:t>.K.</w:t>
      </w:r>
      <w:r>
        <w:t xml:space="preserve"> led</w:t>
      </w:r>
      <w:r w:rsidR="008E03E1">
        <w:t xml:space="preserve"> analysis. </w:t>
      </w:r>
      <w:r>
        <w:t>All authors contributed critically to the drafts and gave final approval for publication.</w:t>
      </w:r>
    </w:p>
    <w:p w14:paraId="0E8FC356" w14:textId="77777777" w:rsidR="00AD3936" w:rsidRDefault="00AD3936" w:rsidP="006B2F40">
      <w:pPr>
        <w:pStyle w:val="Descriptors"/>
      </w:pPr>
      <w:r>
        <w:t>Data availability</w:t>
      </w:r>
    </w:p>
    <w:p w14:paraId="7EF547DF" w14:textId="12F59367" w:rsidR="005E3C42" w:rsidRPr="009A0E00" w:rsidRDefault="005E3C42" w:rsidP="00AD3936">
      <w:pPr>
        <w:spacing w:line="276" w:lineRule="auto"/>
        <w:rPr>
          <w:b/>
          <w:smallCaps/>
          <w:spacing w:val="5"/>
          <w:u w:val="single"/>
        </w:rPr>
      </w:pPr>
      <w:r w:rsidRPr="009A0E00">
        <w:br w:type="page"/>
      </w:r>
    </w:p>
    <w:p w14:paraId="38EA499A" w14:textId="39975DC6" w:rsidR="00E55837" w:rsidRPr="002D69E6" w:rsidRDefault="00E55837" w:rsidP="006B2F40">
      <w:pPr>
        <w:pStyle w:val="Descriptors"/>
      </w:pPr>
      <w:r w:rsidRPr="002D69E6">
        <w:lastRenderedPageBreak/>
        <w:t>References</w:t>
      </w:r>
    </w:p>
    <w:bookmarkEnd w:id="0"/>
    <w:p w14:paraId="7980C2E2" w14:textId="2C67C2D4" w:rsidR="00C457F1" w:rsidRPr="00C457F1" w:rsidRDefault="00B166DF" w:rsidP="00C457F1">
      <w:pPr>
        <w:widowControl w:val="0"/>
        <w:autoSpaceDE w:val="0"/>
        <w:autoSpaceDN w:val="0"/>
        <w:adjustRightInd w:val="0"/>
        <w:ind w:left="480" w:hanging="480"/>
        <w:rPr>
          <w:noProof/>
        </w:rPr>
      </w:pPr>
      <w:r>
        <w:fldChar w:fldCharType="begin" w:fldLock="1"/>
      </w:r>
      <w:r>
        <w:instrText xml:space="preserve">ADDIN Mendeley Bibliography CSL_BIBLIOGRAPHY </w:instrText>
      </w:r>
      <w:r>
        <w:fldChar w:fldCharType="separate"/>
      </w:r>
      <w:r w:rsidR="00C457F1" w:rsidRPr="00C457F1">
        <w:rPr>
          <w:noProof/>
        </w:rPr>
        <w:t xml:space="preserve">Bartomeus, I., Saavedra, S., Rohr, R. P., &amp; Godoy, O. (2021). Experimental evidence of the importance of multitrophic structure for species persistence. </w:t>
      </w:r>
      <w:r w:rsidR="00C457F1" w:rsidRPr="00C457F1">
        <w:rPr>
          <w:i/>
          <w:iCs/>
          <w:noProof/>
        </w:rPr>
        <w:t>Proceedings of the National Academy of Sciences</w:t>
      </w:r>
      <w:r w:rsidR="00C457F1" w:rsidRPr="00C457F1">
        <w:rPr>
          <w:noProof/>
        </w:rPr>
        <w:t xml:space="preserve">, </w:t>
      </w:r>
      <w:r w:rsidR="00C457F1" w:rsidRPr="00C457F1">
        <w:rPr>
          <w:i/>
          <w:iCs/>
          <w:noProof/>
        </w:rPr>
        <w:t>118</w:t>
      </w:r>
      <w:r w:rsidR="00C457F1" w:rsidRPr="00C457F1">
        <w:rPr>
          <w:noProof/>
        </w:rPr>
        <w:t>(12), e2023872118. doi: 10.1073/pnas.2023872118</w:t>
      </w:r>
    </w:p>
    <w:p w14:paraId="5BC150CF" w14:textId="77777777" w:rsidR="00C457F1" w:rsidRPr="00C457F1" w:rsidRDefault="00C457F1" w:rsidP="00C457F1">
      <w:pPr>
        <w:widowControl w:val="0"/>
        <w:autoSpaceDE w:val="0"/>
        <w:autoSpaceDN w:val="0"/>
        <w:adjustRightInd w:val="0"/>
        <w:ind w:left="480" w:hanging="480"/>
        <w:rPr>
          <w:noProof/>
        </w:rPr>
      </w:pPr>
      <w:r w:rsidRPr="00C457F1">
        <w:rPr>
          <w:noProof/>
        </w:rPr>
        <w:t xml:space="preserve">BirdLife International. (2018). </w:t>
      </w:r>
      <w:r w:rsidRPr="00C457F1">
        <w:rPr>
          <w:i/>
          <w:iCs/>
          <w:noProof/>
        </w:rPr>
        <w:t>STATE OF THE WORLD’S BIRDS</w:t>
      </w:r>
      <w:r w:rsidRPr="00C457F1">
        <w:rPr>
          <w:noProof/>
        </w:rPr>
        <w:t>. Retrieved from http://link.springer.com/10.1007/BF01322725</w:t>
      </w:r>
    </w:p>
    <w:p w14:paraId="22460704" w14:textId="77777777" w:rsidR="00C457F1" w:rsidRPr="00C457F1" w:rsidRDefault="00C457F1" w:rsidP="00C457F1">
      <w:pPr>
        <w:widowControl w:val="0"/>
        <w:autoSpaceDE w:val="0"/>
        <w:autoSpaceDN w:val="0"/>
        <w:adjustRightInd w:val="0"/>
        <w:ind w:left="480" w:hanging="480"/>
        <w:rPr>
          <w:noProof/>
        </w:rPr>
      </w:pPr>
      <w:r w:rsidRPr="00C457F1">
        <w:rPr>
          <w:noProof/>
        </w:rPr>
        <w:t xml:space="preserve">Blanchet, F. G., Cazelles, K., &amp; Gravel, D. (2020). Co‐occurrence is not evidence of ecological interactions. </w:t>
      </w:r>
      <w:r w:rsidRPr="00C457F1">
        <w:rPr>
          <w:i/>
          <w:iCs/>
          <w:noProof/>
        </w:rPr>
        <w:t>Ecology Letters</w:t>
      </w:r>
      <w:r w:rsidRPr="00C457F1">
        <w:rPr>
          <w:noProof/>
        </w:rPr>
        <w:t>, ele.13525. doi: 10.1111/ele.13525</w:t>
      </w:r>
    </w:p>
    <w:p w14:paraId="7387FAEB" w14:textId="77777777" w:rsidR="00C457F1" w:rsidRPr="00C457F1" w:rsidRDefault="00C457F1" w:rsidP="00C457F1">
      <w:pPr>
        <w:widowControl w:val="0"/>
        <w:autoSpaceDE w:val="0"/>
        <w:autoSpaceDN w:val="0"/>
        <w:adjustRightInd w:val="0"/>
        <w:ind w:left="480" w:hanging="480"/>
        <w:rPr>
          <w:noProof/>
        </w:rPr>
      </w:pPr>
      <w:r w:rsidRPr="00C457F1">
        <w:rPr>
          <w:noProof/>
        </w:rPr>
        <w:t xml:space="preserve">Butterill, P., Jorge, L., Xing, S., &amp; Fayle, T. (2021). LifeWebs: A (global) database of bipartite ecological interaction networks. </w:t>
      </w:r>
      <w:r w:rsidRPr="00C457F1">
        <w:rPr>
          <w:i/>
          <w:iCs/>
          <w:noProof/>
        </w:rPr>
        <w:t>Biodiversity Information Science and Standards</w:t>
      </w:r>
      <w:r w:rsidRPr="00C457F1">
        <w:rPr>
          <w:noProof/>
        </w:rPr>
        <w:t xml:space="preserve">, </w:t>
      </w:r>
      <w:r w:rsidRPr="00C457F1">
        <w:rPr>
          <w:i/>
          <w:iCs/>
          <w:noProof/>
        </w:rPr>
        <w:t>5</w:t>
      </w:r>
      <w:r w:rsidRPr="00C457F1">
        <w:rPr>
          <w:noProof/>
        </w:rPr>
        <w:t>, 2–3. doi: 10.3897/biss.5.75626</w:t>
      </w:r>
    </w:p>
    <w:p w14:paraId="42B1FABD" w14:textId="77777777" w:rsidR="00C457F1" w:rsidRPr="00C457F1" w:rsidRDefault="00C457F1" w:rsidP="00C457F1">
      <w:pPr>
        <w:widowControl w:val="0"/>
        <w:autoSpaceDE w:val="0"/>
        <w:autoSpaceDN w:val="0"/>
        <w:adjustRightInd w:val="0"/>
        <w:ind w:left="480" w:hanging="480"/>
        <w:rPr>
          <w:noProof/>
        </w:rPr>
      </w:pPr>
      <w:r w:rsidRPr="00C457F1">
        <w:rPr>
          <w:noProof/>
        </w:rPr>
        <w:t xml:space="preserve">Estes, J. A., Terborgh, J., Brashares, J. S., Power, M. E., Berger, J., Bond, W. J., … Oksanen, T. (2011). Trophic Downgrading of Planet Earth. </w:t>
      </w:r>
      <w:r w:rsidRPr="00C457F1">
        <w:rPr>
          <w:i/>
          <w:iCs/>
          <w:noProof/>
        </w:rPr>
        <w:t>Science</w:t>
      </w:r>
      <w:r w:rsidRPr="00C457F1">
        <w:rPr>
          <w:noProof/>
        </w:rPr>
        <w:t xml:space="preserve">, </w:t>
      </w:r>
      <w:r w:rsidRPr="00C457F1">
        <w:rPr>
          <w:i/>
          <w:iCs/>
          <w:noProof/>
        </w:rPr>
        <w:t>333</w:t>
      </w:r>
      <w:r w:rsidRPr="00C457F1">
        <w:rPr>
          <w:noProof/>
        </w:rPr>
        <w:t>(6040), 301–306. doi: 10.1126/science.1205106</w:t>
      </w:r>
    </w:p>
    <w:p w14:paraId="40ECF7C2" w14:textId="77777777" w:rsidR="00C457F1" w:rsidRPr="00C457F1" w:rsidRDefault="00C457F1" w:rsidP="00C457F1">
      <w:pPr>
        <w:widowControl w:val="0"/>
        <w:autoSpaceDE w:val="0"/>
        <w:autoSpaceDN w:val="0"/>
        <w:adjustRightInd w:val="0"/>
        <w:ind w:left="480" w:hanging="480"/>
        <w:rPr>
          <w:noProof/>
        </w:rPr>
      </w:pPr>
      <w:r w:rsidRPr="00C457F1">
        <w:rPr>
          <w:noProof/>
        </w:rPr>
        <w:t xml:space="preserve">Li, C., Feng, T.-J., Zhang, H.-L., Chen, D.-H., Cressman, R., Liao, J.-B., &amp; Tao, Y. (2021). Multilayer network structure enhances the coexistence of competitive species. </w:t>
      </w:r>
      <w:r w:rsidRPr="00C457F1">
        <w:rPr>
          <w:i/>
          <w:iCs/>
          <w:noProof/>
        </w:rPr>
        <w:t>Physical Review E</w:t>
      </w:r>
      <w:r w:rsidRPr="00C457F1">
        <w:rPr>
          <w:noProof/>
        </w:rPr>
        <w:t xml:space="preserve">, </w:t>
      </w:r>
      <w:r w:rsidRPr="00C457F1">
        <w:rPr>
          <w:i/>
          <w:iCs/>
          <w:noProof/>
        </w:rPr>
        <w:t>104</w:t>
      </w:r>
      <w:r w:rsidRPr="00C457F1">
        <w:rPr>
          <w:noProof/>
        </w:rPr>
        <w:t>(2), 29–32. doi: 10.1103/physreve.104.024402</w:t>
      </w:r>
    </w:p>
    <w:p w14:paraId="5DE991CF" w14:textId="77777777" w:rsidR="00C457F1" w:rsidRPr="00C457F1" w:rsidRDefault="00C457F1" w:rsidP="00C457F1">
      <w:pPr>
        <w:widowControl w:val="0"/>
        <w:autoSpaceDE w:val="0"/>
        <w:autoSpaceDN w:val="0"/>
        <w:adjustRightInd w:val="0"/>
        <w:ind w:left="480" w:hanging="480"/>
        <w:rPr>
          <w:noProof/>
        </w:rPr>
      </w:pPr>
      <w:r w:rsidRPr="00C457F1">
        <w:rPr>
          <w:noProof/>
        </w:rPr>
        <w:t xml:space="preserve">Matthiopoulos, J., Fieberg, J., Aarts, G., Beyer, H. L., Morales, J. M., &amp; Haydon, D. T. (2015). Establishing the link between habitat selection and animal population dynamics. </w:t>
      </w:r>
      <w:r w:rsidRPr="00C457F1">
        <w:rPr>
          <w:i/>
          <w:iCs/>
          <w:noProof/>
        </w:rPr>
        <w:t>Ecological Monographs</w:t>
      </w:r>
      <w:r w:rsidRPr="00C457F1">
        <w:rPr>
          <w:noProof/>
        </w:rPr>
        <w:t xml:space="preserve">, </w:t>
      </w:r>
      <w:r w:rsidRPr="00C457F1">
        <w:rPr>
          <w:i/>
          <w:iCs/>
          <w:noProof/>
        </w:rPr>
        <w:t>85</w:t>
      </w:r>
      <w:r w:rsidRPr="00C457F1">
        <w:rPr>
          <w:noProof/>
        </w:rPr>
        <w:t>(3), 413–436. doi: 10.1890/14-2244.1</w:t>
      </w:r>
    </w:p>
    <w:p w14:paraId="648BA536" w14:textId="77777777" w:rsidR="00C457F1" w:rsidRPr="00C457F1" w:rsidRDefault="00C457F1" w:rsidP="00C457F1">
      <w:pPr>
        <w:widowControl w:val="0"/>
        <w:autoSpaceDE w:val="0"/>
        <w:autoSpaceDN w:val="0"/>
        <w:adjustRightInd w:val="0"/>
        <w:ind w:left="480" w:hanging="480"/>
        <w:rPr>
          <w:noProof/>
        </w:rPr>
      </w:pPr>
      <w:r w:rsidRPr="00C457F1">
        <w:rPr>
          <w:noProof/>
        </w:rPr>
        <w:t xml:space="preserve">Matthiopoulos, J., Field, C., &amp; MacLeod, R. (2019). Predicting population change from models based on habitat availability and utilization. </w:t>
      </w:r>
      <w:r w:rsidRPr="00C457F1">
        <w:rPr>
          <w:i/>
          <w:iCs/>
          <w:noProof/>
        </w:rPr>
        <w:t>Proceedings of the Royal Society B: Biological Sciences</w:t>
      </w:r>
      <w:r w:rsidRPr="00C457F1">
        <w:rPr>
          <w:noProof/>
        </w:rPr>
        <w:t xml:space="preserve">, </w:t>
      </w:r>
      <w:r w:rsidRPr="00C457F1">
        <w:rPr>
          <w:i/>
          <w:iCs/>
          <w:noProof/>
        </w:rPr>
        <w:t>286</w:t>
      </w:r>
      <w:r w:rsidRPr="00C457F1">
        <w:rPr>
          <w:noProof/>
        </w:rPr>
        <w:t>(1901). doi: 10.1098/rspb.2018.2911</w:t>
      </w:r>
    </w:p>
    <w:p w14:paraId="5C4E01DA" w14:textId="77777777" w:rsidR="00C457F1" w:rsidRPr="00C457F1" w:rsidRDefault="00C457F1" w:rsidP="00C457F1">
      <w:pPr>
        <w:widowControl w:val="0"/>
        <w:autoSpaceDE w:val="0"/>
        <w:autoSpaceDN w:val="0"/>
        <w:adjustRightInd w:val="0"/>
        <w:ind w:left="480" w:hanging="480"/>
        <w:rPr>
          <w:noProof/>
        </w:rPr>
      </w:pPr>
      <w:r w:rsidRPr="00C457F1">
        <w:rPr>
          <w:noProof/>
        </w:rPr>
        <w:lastRenderedPageBreak/>
        <w:t xml:space="preserve">Salguero-Gómez, R. (2017). Applications of the fast-slow continuum and reproductive strategy framework of plant life histories. </w:t>
      </w:r>
      <w:r w:rsidRPr="00C457F1">
        <w:rPr>
          <w:i/>
          <w:iCs/>
          <w:noProof/>
        </w:rPr>
        <w:t>New Phytologist</w:t>
      </w:r>
      <w:r w:rsidRPr="00C457F1">
        <w:rPr>
          <w:noProof/>
        </w:rPr>
        <w:t xml:space="preserve">, </w:t>
      </w:r>
      <w:r w:rsidRPr="00C457F1">
        <w:rPr>
          <w:i/>
          <w:iCs/>
          <w:noProof/>
        </w:rPr>
        <w:t>213</w:t>
      </w:r>
      <w:r w:rsidRPr="00C457F1">
        <w:rPr>
          <w:noProof/>
        </w:rPr>
        <w:t>(4), 1618–1624. doi: 10.1111/nph.14289</w:t>
      </w:r>
    </w:p>
    <w:p w14:paraId="37A9DDFD" w14:textId="77777777" w:rsidR="00C457F1" w:rsidRPr="00C457F1" w:rsidRDefault="00C457F1" w:rsidP="00C457F1">
      <w:pPr>
        <w:widowControl w:val="0"/>
        <w:autoSpaceDE w:val="0"/>
        <w:autoSpaceDN w:val="0"/>
        <w:adjustRightInd w:val="0"/>
        <w:ind w:left="480" w:hanging="480"/>
        <w:rPr>
          <w:noProof/>
        </w:rPr>
      </w:pPr>
      <w:r w:rsidRPr="00C457F1">
        <w:rPr>
          <w:noProof/>
        </w:rPr>
        <w:t xml:space="preserve">Smout, S., Asseburg, C., Matthiopoulos, J., Fernández, C., Redpath, S., Thirgood, S., &amp; Harwood, J. (2010). The functional response of a generalist predator. </w:t>
      </w:r>
      <w:r w:rsidRPr="00C457F1">
        <w:rPr>
          <w:i/>
          <w:iCs/>
          <w:noProof/>
        </w:rPr>
        <w:t>PLoS ONE</w:t>
      </w:r>
      <w:r w:rsidRPr="00C457F1">
        <w:rPr>
          <w:noProof/>
        </w:rPr>
        <w:t xml:space="preserve">, </w:t>
      </w:r>
      <w:r w:rsidRPr="00C457F1">
        <w:rPr>
          <w:i/>
          <w:iCs/>
          <w:noProof/>
        </w:rPr>
        <w:t>5</w:t>
      </w:r>
      <w:r w:rsidRPr="00C457F1">
        <w:rPr>
          <w:noProof/>
        </w:rPr>
        <w:t>(5). doi: 10.1371/journal.pone.0010761</w:t>
      </w:r>
    </w:p>
    <w:p w14:paraId="0AB60BEE" w14:textId="77777777" w:rsidR="00C457F1" w:rsidRPr="00C457F1" w:rsidRDefault="00C457F1" w:rsidP="00C457F1">
      <w:pPr>
        <w:widowControl w:val="0"/>
        <w:autoSpaceDE w:val="0"/>
        <w:autoSpaceDN w:val="0"/>
        <w:adjustRightInd w:val="0"/>
        <w:ind w:left="480" w:hanging="480"/>
        <w:rPr>
          <w:noProof/>
        </w:rPr>
      </w:pPr>
      <w:r w:rsidRPr="00C457F1">
        <w:rPr>
          <w:noProof/>
        </w:rPr>
        <w:t xml:space="preserve">Stuart, S. N., Chanson, J. S., Cox, N. A., Young, B. E., Rodrigues, A. S. L., Fischman, D. L., &amp; Waller, R. W. (2004). Status and Trends of Amphibian Declines and Extinctions Worldwide. </w:t>
      </w:r>
      <w:r w:rsidRPr="00C457F1">
        <w:rPr>
          <w:i/>
          <w:iCs/>
          <w:noProof/>
        </w:rPr>
        <w:t>Science</w:t>
      </w:r>
      <w:r w:rsidRPr="00C457F1">
        <w:rPr>
          <w:noProof/>
        </w:rPr>
        <w:t xml:space="preserve">, </w:t>
      </w:r>
      <w:r w:rsidRPr="00C457F1">
        <w:rPr>
          <w:i/>
          <w:iCs/>
          <w:noProof/>
        </w:rPr>
        <w:t>306</w:t>
      </w:r>
      <w:r w:rsidRPr="00C457F1">
        <w:rPr>
          <w:noProof/>
        </w:rPr>
        <w:t>(5702), 1783–1786. doi: 10.1126/science.1103538</w:t>
      </w:r>
    </w:p>
    <w:p w14:paraId="0745AE27" w14:textId="153B2CF5" w:rsidR="000A5016" w:rsidRPr="000A5016" w:rsidRDefault="00B166DF" w:rsidP="000A5016">
      <w:pPr>
        <w:jc w:val="left"/>
      </w:pPr>
      <w:r>
        <w:fldChar w:fldCharType="end"/>
      </w:r>
    </w:p>
    <w:sectPr w:rsidR="000A5016" w:rsidRPr="000A5016" w:rsidSect="008821D7">
      <w:pgSz w:w="11900" w:h="16840"/>
      <w:pgMar w:top="1440" w:right="1440" w:bottom="1440" w:left="1440" w:header="708" w:footer="708" w:gutter="0"/>
      <w:lnNumType w:countBy="1" w:restart="continuou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165108" w14:textId="77777777" w:rsidR="00E02971" w:rsidRDefault="00E02971" w:rsidP="00C03CF9">
      <w:pPr>
        <w:spacing w:after="0" w:line="240" w:lineRule="auto"/>
      </w:pPr>
      <w:r>
        <w:separator/>
      </w:r>
    </w:p>
  </w:endnote>
  <w:endnote w:type="continuationSeparator" w:id="0">
    <w:p w14:paraId="4F225FCB" w14:textId="77777777" w:rsidR="00E02971" w:rsidRDefault="00E02971" w:rsidP="00C03CF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DengXian">
    <w:altName w:val="等线"/>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E91F2A" w14:textId="77777777" w:rsidR="00E02971" w:rsidRDefault="00E02971" w:rsidP="00C03CF9">
      <w:pPr>
        <w:spacing w:after="0" w:line="240" w:lineRule="auto"/>
      </w:pPr>
      <w:r>
        <w:separator/>
      </w:r>
    </w:p>
  </w:footnote>
  <w:footnote w:type="continuationSeparator" w:id="0">
    <w:p w14:paraId="7BB455A6" w14:textId="77777777" w:rsidR="00E02971" w:rsidRDefault="00E02971" w:rsidP="00C03CF9">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381A65"/>
    <w:multiLevelType w:val="hybridMultilevel"/>
    <w:tmpl w:val="98DA8BC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010F414B"/>
    <w:multiLevelType w:val="hybridMultilevel"/>
    <w:tmpl w:val="48C4EF5E"/>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04607D5E"/>
    <w:multiLevelType w:val="hybridMultilevel"/>
    <w:tmpl w:val="BB2E747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08A96B6E"/>
    <w:multiLevelType w:val="hybridMultilevel"/>
    <w:tmpl w:val="611E5642"/>
    <w:lvl w:ilvl="0" w:tplc="C2408816">
      <w:start w:val="1"/>
      <w:numFmt w:val="lowerLetter"/>
      <w:lvlText w:val="(%1)"/>
      <w:lvlJc w:val="left"/>
      <w:pPr>
        <w:ind w:left="108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4" w15:restartNumberingAfterBreak="0">
    <w:nsid w:val="08EA19B0"/>
    <w:multiLevelType w:val="hybridMultilevel"/>
    <w:tmpl w:val="D98C8146"/>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08F72030"/>
    <w:multiLevelType w:val="hybridMultilevel"/>
    <w:tmpl w:val="1E8647C8"/>
    <w:lvl w:ilvl="0" w:tplc="C2408816">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0B322C49"/>
    <w:multiLevelType w:val="hybridMultilevel"/>
    <w:tmpl w:val="8C2860AE"/>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0B7E1552"/>
    <w:multiLevelType w:val="hybridMultilevel"/>
    <w:tmpl w:val="5864613E"/>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0E394EB2"/>
    <w:multiLevelType w:val="hybridMultilevel"/>
    <w:tmpl w:val="871C9C5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0FB82BA6"/>
    <w:multiLevelType w:val="hybridMultilevel"/>
    <w:tmpl w:val="C17AE2AE"/>
    <w:lvl w:ilvl="0" w:tplc="0809000F">
      <w:start w:val="1"/>
      <w:numFmt w:val="decimal"/>
      <w:lvlText w:val="%1."/>
      <w:lvlJc w:val="left"/>
      <w:pPr>
        <w:ind w:left="720" w:hanging="360"/>
      </w:pPr>
      <w:rPr>
        <w:rFonts w:hint="default"/>
      </w:rPr>
    </w:lvl>
    <w:lvl w:ilvl="1" w:tplc="AA7A994E">
      <w:start w:val="1"/>
      <w:numFmt w:val="decimal"/>
      <w:lvlText w:val="%2."/>
      <w:lvlJc w:val="left"/>
      <w:pPr>
        <w:ind w:left="1440" w:hanging="360"/>
      </w:pPr>
      <w:rPr>
        <w:rFonts w:ascii="Times New Roman" w:eastAsiaTheme="minorEastAsia" w:hAnsi="Times New Roman" w:cs="Times New Roman"/>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116A420F"/>
    <w:multiLevelType w:val="hybridMultilevel"/>
    <w:tmpl w:val="EB9C5E1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14A6520B"/>
    <w:multiLevelType w:val="hybridMultilevel"/>
    <w:tmpl w:val="78EA03C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1B74726E"/>
    <w:multiLevelType w:val="hybridMultilevel"/>
    <w:tmpl w:val="6EA4E80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2168459F"/>
    <w:multiLevelType w:val="hybridMultilevel"/>
    <w:tmpl w:val="D30AE236"/>
    <w:lvl w:ilvl="0" w:tplc="0809000F">
      <w:start w:val="1"/>
      <w:numFmt w:val="decimal"/>
      <w:lvlText w:val="%1."/>
      <w:lvlJc w:val="left"/>
      <w:pPr>
        <w:ind w:left="720" w:hanging="360"/>
      </w:pPr>
      <w:rPr>
        <w:rFonts w:hint="default"/>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2315263A"/>
    <w:multiLevelType w:val="hybridMultilevel"/>
    <w:tmpl w:val="3CCCB2CA"/>
    <w:lvl w:ilvl="0" w:tplc="9D8A431E">
      <w:numFmt w:val="bullet"/>
      <w:lvlText w:val="-"/>
      <w:lvlJc w:val="left"/>
      <w:pPr>
        <w:ind w:left="720" w:hanging="360"/>
      </w:pPr>
      <w:rPr>
        <w:rFonts w:ascii="Times New Roman" w:eastAsiaTheme="minorEastAsia" w:hAnsi="Times New Roman"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231E6D07"/>
    <w:multiLevelType w:val="hybridMultilevel"/>
    <w:tmpl w:val="7DBAAD8E"/>
    <w:lvl w:ilvl="0" w:tplc="C2408816">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25D17DF6"/>
    <w:multiLevelType w:val="hybridMultilevel"/>
    <w:tmpl w:val="19C4BA3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2989314E"/>
    <w:multiLevelType w:val="hybridMultilevel"/>
    <w:tmpl w:val="7BB4336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2A1E0227"/>
    <w:multiLevelType w:val="hybridMultilevel"/>
    <w:tmpl w:val="C20CEF30"/>
    <w:lvl w:ilvl="0" w:tplc="5F8264FE">
      <w:start w:val="3"/>
      <w:numFmt w:val="bullet"/>
      <w:lvlText w:val=""/>
      <w:lvlJc w:val="left"/>
      <w:pPr>
        <w:ind w:left="720" w:hanging="360"/>
      </w:pPr>
      <w:rPr>
        <w:rFonts w:ascii="Wingdings" w:eastAsiaTheme="minorEastAsia" w:hAnsi="Wingdings" w:cs="Times New Roman" w:hint="default"/>
        <w:sz w:val="16"/>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2AEB249C"/>
    <w:multiLevelType w:val="hybridMultilevel"/>
    <w:tmpl w:val="73C0E952"/>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2B6748A6"/>
    <w:multiLevelType w:val="hybridMultilevel"/>
    <w:tmpl w:val="2E943F1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2BD42553"/>
    <w:multiLevelType w:val="hybridMultilevel"/>
    <w:tmpl w:val="05806696"/>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2CFC6C6E"/>
    <w:multiLevelType w:val="hybridMultilevel"/>
    <w:tmpl w:val="7BEC8D4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2D164F95"/>
    <w:multiLevelType w:val="hybridMultilevel"/>
    <w:tmpl w:val="6192B8C2"/>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15:restartNumberingAfterBreak="0">
    <w:nsid w:val="2D746F24"/>
    <w:multiLevelType w:val="hybridMultilevel"/>
    <w:tmpl w:val="E4789374"/>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15:restartNumberingAfterBreak="0">
    <w:nsid w:val="34CD68C5"/>
    <w:multiLevelType w:val="hybridMultilevel"/>
    <w:tmpl w:val="849A80EE"/>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37340525"/>
    <w:multiLevelType w:val="hybridMultilevel"/>
    <w:tmpl w:val="1726644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3AD2414A"/>
    <w:multiLevelType w:val="hybridMultilevel"/>
    <w:tmpl w:val="29E23842"/>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8" w15:restartNumberingAfterBreak="0">
    <w:nsid w:val="3D2733FE"/>
    <w:multiLevelType w:val="hybridMultilevel"/>
    <w:tmpl w:val="BCB642E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15:restartNumberingAfterBreak="0">
    <w:nsid w:val="3FF441CD"/>
    <w:multiLevelType w:val="hybridMultilevel"/>
    <w:tmpl w:val="09CACC5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403454AC"/>
    <w:multiLevelType w:val="hybridMultilevel"/>
    <w:tmpl w:val="03287D0C"/>
    <w:lvl w:ilvl="0" w:tplc="08090019">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42C71678"/>
    <w:multiLevelType w:val="hybridMultilevel"/>
    <w:tmpl w:val="5142C4E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42D36082"/>
    <w:multiLevelType w:val="hybridMultilevel"/>
    <w:tmpl w:val="2C4CE36C"/>
    <w:lvl w:ilvl="0" w:tplc="882A3E0E">
      <w:numFmt w:val="bullet"/>
      <w:lvlText w:val="-"/>
      <w:lvlJc w:val="left"/>
      <w:pPr>
        <w:ind w:left="1080" w:hanging="360"/>
      </w:pPr>
      <w:rPr>
        <w:rFonts w:ascii="Calibri" w:eastAsiaTheme="minorEastAsia" w:hAnsi="Calibri" w:cs="Calibri"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33" w15:restartNumberingAfterBreak="0">
    <w:nsid w:val="444C6303"/>
    <w:multiLevelType w:val="hybridMultilevel"/>
    <w:tmpl w:val="8D72DCD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4" w15:restartNumberingAfterBreak="0">
    <w:nsid w:val="45DB1710"/>
    <w:multiLevelType w:val="hybridMultilevel"/>
    <w:tmpl w:val="EB9C5E1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5" w15:restartNumberingAfterBreak="0">
    <w:nsid w:val="477D533A"/>
    <w:multiLevelType w:val="hybridMultilevel"/>
    <w:tmpl w:val="36BAF68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6" w15:restartNumberingAfterBreak="0">
    <w:nsid w:val="4BFC537F"/>
    <w:multiLevelType w:val="hybridMultilevel"/>
    <w:tmpl w:val="CF9066B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15:restartNumberingAfterBreak="0">
    <w:nsid w:val="50382F6C"/>
    <w:multiLevelType w:val="hybridMultilevel"/>
    <w:tmpl w:val="DF6CC62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8" w15:restartNumberingAfterBreak="0">
    <w:nsid w:val="517538AF"/>
    <w:multiLevelType w:val="hybridMultilevel"/>
    <w:tmpl w:val="C6D0B9F8"/>
    <w:lvl w:ilvl="0" w:tplc="0809000F">
      <w:start w:val="1"/>
      <w:numFmt w:val="decimal"/>
      <w:lvlText w:val="%1."/>
      <w:lvlJc w:val="left"/>
      <w:pPr>
        <w:ind w:left="720" w:hanging="360"/>
      </w:pPr>
      <w:rPr>
        <w:rFonts w:hint="default"/>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9" w15:restartNumberingAfterBreak="0">
    <w:nsid w:val="58225ED2"/>
    <w:multiLevelType w:val="hybridMultilevel"/>
    <w:tmpl w:val="7C86B40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0" w15:restartNumberingAfterBreak="0">
    <w:nsid w:val="58394310"/>
    <w:multiLevelType w:val="hybridMultilevel"/>
    <w:tmpl w:val="DB502BC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1" w15:restartNumberingAfterBreak="0">
    <w:nsid w:val="58A04007"/>
    <w:multiLevelType w:val="hybridMultilevel"/>
    <w:tmpl w:val="FC08761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2" w15:restartNumberingAfterBreak="0">
    <w:nsid w:val="5C6A1BEF"/>
    <w:multiLevelType w:val="hybridMultilevel"/>
    <w:tmpl w:val="9AC4C81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3" w15:restartNumberingAfterBreak="0">
    <w:nsid w:val="5CDB0791"/>
    <w:multiLevelType w:val="hybridMultilevel"/>
    <w:tmpl w:val="1372715E"/>
    <w:lvl w:ilvl="0" w:tplc="CFF445EE">
      <w:numFmt w:val="bullet"/>
      <w:lvlText w:val="-"/>
      <w:lvlJc w:val="left"/>
      <w:pPr>
        <w:ind w:left="720" w:hanging="360"/>
      </w:pPr>
      <w:rPr>
        <w:rFonts w:ascii="Calibri" w:eastAsiaTheme="minorEastAsia"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4" w15:restartNumberingAfterBreak="0">
    <w:nsid w:val="603110C3"/>
    <w:multiLevelType w:val="hybridMultilevel"/>
    <w:tmpl w:val="2F0C26FE"/>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5" w15:restartNumberingAfterBreak="0">
    <w:nsid w:val="64154823"/>
    <w:multiLevelType w:val="hybridMultilevel"/>
    <w:tmpl w:val="8A160B5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927" w:hanging="360"/>
      </w:pPr>
      <w:rPr>
        <w:rFonts w:ascii="Courier New" w:hAnsi="Courier New" w:cs="Courier New" w:hint="default"/>
      </w:rPr>
    </w:lvl>
    <w:lvl w:ilvl="2" w:tplc="0809000F">
      <w:start w:val="1"/>
      <w:numFmt w:val="decimal"/>
      <w:lvlText w:val="%3."/>
      <w:lvlJc w:val="left"/>
      <w:pPr>
        <w:ind w:left="1353" w:hanging="360"/>
      </w:pPr>
      <w:rPr>
        <w:rFonts w:hint="default"/>
      </w:rPr>
    </w:lvl>
    <w:lvl w:ilvl="3" w:tplc="08090001">
      <w:start w:val="1"/>
      <w:numFmt w:val="bullet"/>
      <w:lvlText w:val=""/>
      <w:lvlJc w:val="left"/>
      <w:pPr>
        <w:ind w:left="1778" w:hanging="360"/>
      </w:pPr>
      <w:rPr>
        <w:rFonts w:ascii="Symbol" w:hAnsi="Symbol" w:hint="default"/>
      </w:rPr>
    </w:lvl>
    <w:lvl w:ilvl="4" w:tplc="5E86D074">
      <w:numFmt w:val="bullet"/>
      <w:lvlText w:val=""/>
      <w:lvlJc w:val="left"/>
      <w:pPr>
        <w:ind w:left="2345" w:hanging="360"/>
      </w:pPr>
      <w:rPr>
        <w:rFonts w:ascii="Wingdings" w:eastAsiaTheme="minorEastAsia" w:hAnsi="Wingdings" w:cstheme="minorBidi"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6" w15:restartNumberingAfterBreak="0">
    <w:nsid w:val="6696662C"/>
    <w:multiLevelType w:val="hybridMultilevel"/>
    <w:tmpl w:val="ED8CDB2C"/>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47" w15:restartNumberingAfterBreak="0">
    <w:nsid w:val="66CF5894"/>
    <w:multiLevelType w:val="hybridMultilevel"/>
    <w:tmpl w:val="1B6A2D9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8" w15:restartNumberingAfterBreak="0">
    <w:nsid w:val="68571D1D"/>
    <w:multiLevelType w:val="hybridMultilevel"/>
    <w:tmpl w:val="C6F2DEC2"/>
    <w:lvl w:ilvl="0" w:tplc="83501674">
      <w:start w:val="1"/>
      <w:numFmt w:val="bullet"/>
      <w:lvlText w:val="-"/>
      <w:lvlJc w:val="left"/>
      <w:pPr>
        <w:ind w:left="720" w:hanging="360"/>
      </w:pPr>
      <w:rPr>
        <w:rFonts w:ascii="Times New Roman" w:eastAsiaTheme="minorEastAsia" w:hAnsi="Times New Roman"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9" w15:restartNumberingAfterBreak="0">
    <w:nsid w:val="6BC41C65"/>
    <w:multiLevelType w:val="hybridMultilevel"/>
    <w:tmpl w:val="1A660CC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0" w15:restartNumberingAfterBreak="0">
    <w:nsid w:val="6BD7719B"/>
    <w:multiLevelType w:val="hybridMultilevel"/>
    <w:tmpl w:val="0B02C05E"/>
    <w:lvl w:ilvl="0" w:tplc="C2408816">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1" w15:restartNumberingAfterBreak="0">
    <w:nsid w:val="728D4FE4"/>
    <w:multiLevelType w:val="hybridMultilevel"/>
    <w:tmpl w:val="284A18A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2" w15:restartNumberingAfterBreak="0">
    <w:nsid w:val="74036316"/>
    <w:multiLevelType w:val="hybridMultilevel"/>
    <w:tmpl w:val="53D8E2D2"/>
    <w:lvl w:ilvl="0" w:tplc="C2408816">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3" w15:restartNumberingAfterBreak="0">
    <w:nsid w:val="740B240C"/>
    <w:multiLevelType w:val="hybridMultilevel"/>
    <w:tmpl w:val="24B0E5B2"/>
    <w:lvl w:ilvl="0" w:tplc="D862D830">
      <w:start w:val="3"/>
      <w:numFmt w:val="bullet"/>
      <w:lvlText w:val="-"/>
      <w:lvlJc w:val="left"/>
      <w:pPr>
        <w:ind w:left="720" w:hanging="360"/>
      </w:pPr>
      <w:rPr>
        <w:rFonts w:ascii="Times New Roman" w:eastAsiaTheme="minorEastAsia" w:hAnsi="Times New Roman" w:cs="Times New Roman" w:hint="default"/>
        <w:sz w:val="16"/>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4" w15:restartNumberingAfterBreak="0">
    <w:nsid w:val="75353DF5"/>
    <w:multiLevelType w:val="hybridMultilevel"/>
    <w:tmpl w:val="4B902992"/>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55" w15:restartNumberingAfterBreak="0">
    <w:nsid w:val="78761356"/>
    <w:multiLevelType w:val="hybridMultilevel"/>
    <w:tmpl w:val="13C838C4"/>
    <w:lvl w:ilvl="0" w:tplc="0284C480">
      <w:numFmt w:val="bullet"/>
      <w:lvlText w:val="-"/>
      <w:lvlJc w:val="left"/>
      <w:pPr>
        <w:ind w:left="720" w:hanging="360"/>
      </w:pPr>
      <w:rPr>
        <w:rFonts w:ascii="Calibri" w:eastAsiaTheme="minorEastAsia" w:hAnsi="Calibri" w:cs="Calibri"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6" w15:restartNumberingAfterBreak="0">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7" w15:restartNumberingAfterBreak="0">
    <w:nsid w:val="7AA017AF"/>
    <w:multiLevelType w:val="hybridMultilevel"/>
    <w:tmpl w:val="739A53D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8" w15:restartNumberingAfterBreak="0">
    <w:nsid w:val="7F687A1B"/>
    <w:multiLevelType w:val="hybridMultilevel"/>
    <w:tmpl w:val="5E86CFC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16cid:durableId="1968730598">
    <w:abstractNumId w:val="56"/>
  </w:num>
  <w:num w:numId="2" w16cid:durableId="1190996192">
    <w:abstractNumId w:val="32"/>
  </w:num>
  <w:num w:numId="3" w16cid:durableId="1878808783">
    <w:abstractNumId w:val="43"/>
  </w:num>
  <w:num w:numId="4" w16cid:durableId="200361849">
    <w:abstractNumId w:val="55"/>
  </w:num>
  <w:num w:numId="5" w16cid:durableId="470907012">
    <w:abstractNumId w:val="40"/>
  </w:num>
  <w:num w:numId="6" w16cid:durableId="322008850">
    <w:abstractNumId w:val="0"/>
  </w:num>
  <w:num w:numId="7" w16cid:durableId="1860778836">
    <w:abstractNumId w:val="12"/>
  </w:num>
  <w:num w:numId="8" w16cid:durableId="215698585">
    <w:abstractNumId w:val="51"/>
  </w:num>
  <w:num w:numId="9" w16cid:durableId="1595747183">
    <w:abstractNumId w:val="27"/>
  </w:num>
  <w:num w:numId="10" w16cid:durableId="1313875675">
    <w:abstractNumId w:val="58"/>
  </w:num>
  <w:num w:numId="11" w16cid:durableId="501091378">
    <w:abstractNumId w:val="25"/>
  </w:num>
  <w:num w:numId="12" w16cid:durableId="678001587">
    <w:abstractNumId w:val="42"/>
  </w:num>
  <w:num w:numId="13" w16cid:durableId="1909344003">
    <w:abstractNumId w:val="6"/>
  </w:num>
  <w:num w:numId="14" w16cid:durableId="598417436">
    <w:abstractNumId w:val="34"/>
  </w:num>
  <w:num w:numId="15" w16cid:durableId="944969857">
    <w:abstractNumId w:val="10"/>
  </w:num>
  <w:num w:numId="16" w16cid:durableId="79982678">
    <w:abstractNumId w:val="8"/>
  </w:num>
  <w:num w:numId="17" w16cid:durableId="229383905">
    <w:abstractNumId w:val="21"/>
  </w:num>
  <w:num w:numId="18" w16cid:durableId="1378581356">
    <w:abstractNumId w:val="16"/>
  </w:num>
  <w:num w:numId="19" w16cid:durableId="438763701">
    <w:abstractNumId w:val="23"/>
  </w:num>
  <w:num w:numId="20" w16cid:durableId="1099988290">
    <w:abstractNumId w:val="31"/>
  </w:num>
  <w:num w:numId="21" w16cid:durableId="476872530">
    <w:abstractNumId w:val="39"/>
  </w:num>
  <w:num w:numId="22" w16cid:durableId="1040058210">
    <w:abstractNumId w:val="29"/>
  </w:num>
  <w:num w:numId="23" w16cid:durableId="1094941513">
    <w:abstractNumId w:val="19"/>
  </w:num>
  <w:num w:numId="24" w16cid:durableId="2001305225">
    <w:abstractNumId w:val="2"/>
  </w:num>
  <w:num w:numId="25" w16cid:durableId="1813716447">
    <w:abstractNumId w:val="33"/>
  </w:num>
  <w:num w:numId="26" w16cid:durableId="1429082800">
    <w:abstractNumId w:val="37"/>
  </w:num>
  <w:num w:numId="27" w16cid:durableId="1722747508">
    <w:abstractNumId w:val="9"/>
  </w:num>
  <w:num w:numId="28" w16cid:durableId="395663965">
    <w:abstractNumId w:val="49"/>
  </w:num>
  <w:num w:numId="29" w16cid:durableId="2108765876">
    <w:abstractNumId w:val="4"/>
  </w:num>
  <w:num w:numId="30" w16cid:durableId="1685404490">
    <w:abstractNumId w:val="30"/>
  </w:num>
  <w:num w:numId="31" w16cid:durableId="718167066">
    <w:abstractNumId w:val="52"/>
  </w:num>
  <w:num w:numId="32" w16cid:durableId="564609282">
    <w:abstractNumId w:val="50"/>
  </w:num>
  <w:num w:numId="33" w16cid:durableId="571426796">
    <w:abstractNumId w:val="13"/>
  </w:num>
  <w:num w:numId="34" w16cid:durableId="1458642656">
    <w:abstractNumId w:val="28"/>
  </w:num>
  <w:num w:numId="35" w16cid:durableId="1729764550">
    <w:abstractNumId w:val="38"/>
  </w:num>
  <w:num w:numId="36" w16cid:durableId="1861621910">
    <w:abstractNumId w:val="15"/>
  </w:num>
  <w:num w:numId="37" w16cid:durableId="2113476381">
    <w:abstractNumId w:val="3"/>
  </w:num>
  <w:num w:numId="38" w16cid:durableId="1994719346">
    <w:abstractNumId w:val="5"/>
  </w:num>
  <w:num w:numId="39" w16cid:durableId="1902136815">
    <w:abstractNumId w:val="47"/>
  </w:num>
  <w:num w:numId="40" w16cid:durableId="781337086">
    <w:abstractNumId w:val="26"/>
  </w:num>
  <w:num w:numId="41" w16cid:durableId="232588154">
    <w:abstractNumId w:val="44"/>
  </w:num>
  <w:num w:numId="42" w16cid:durableId="563565531">
    <w:abstractNumId w:val="17"/>
  </w:num>
  <w:num w:numId="43" w16cid:durableId="1184591175">
    <w:abstractNumId w:val="1"/>
  </w:num>
  <w:num w:numId="44" w16cid:durableId="162864245">
    <w:abstractNumId w:val="35"/>
  </w:num>
  <w:num w:numId="45" w16cid:durableId="1933779275">
    <w:abstractNumId w:val="7"/>
  </w:num>
  <w:num w:numId="46" w16cid:durableId="1877816086">
    <w:abstractNumId w:val="24"/>
  </w:num>
  <w:num w:numId="47" w16cid:durableId="1463884399">
    <w:abstractNumId w:val="57"/>
  </w:num>
  <w:num w:numId="48" w16cid:durableId="1233080168">
    <w:abstractNumId w:val="48"/>
  </w:num>
  <w:num w:numId="49" w16cid:durableId="251663739">
    <w:abstractNumId w:val="14"/>
  </w:num>
  <w:num w:numId="50" w16cid:durableId="101075153">
    <w:abstractNumId w:val="11"/>
  </w:num>
  <w:num w:numId="51" w16cid:durableId="1260486198">
    <w:abstractNumId w:val="36"/>
  </w:num>
  <w:num w:numId="52" w16cid:durableId="442578847">
    <w:abstractNumId w:val="41"/>
  </w:num>
  <w:num w:numId="53" w16cid:durableId="1837067711">
    <w:abstractNumId w:val="54"/>
  </w:num>
  <w:num w:numId="54" w16cid:durableId="1832259502">
    <w:abstractNumId w:val="46"/>
  </w:num>
  <w:num w:numId="55" w16cid:durableId="873618904">
    <w:abstractNumId w:val="20"/>
  </w:num>
  <w:num w:numId="56" w16cid:durableId="744843077">
    <w:abstractNumId w:val="22"/>
  </w:num>
  <w:num w:numId="57" w16cid:durableId="1143160736">
    <w:abstractNumId w:val="53"/>
  </w:num>
  <w:num w:numId="58" w16cid:durableId="885412946">
    <w:abstractNumId w:val="18"/>
  </w:num>
  <w:num w:numId="59" w16cid:durableId="206308131">
    <w:abstractNumId w:val="45"/>
  </w:num>
  <w:numIdMacAtCleanup w:val="5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da-DK"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n-US" w:vendorID="64" w:dllVersion="0" w:nlCheck="1" w:checkStyle="0"/>
  <w:activeWritingStyle w:appName="MSWord" w:lang="de-DE" w:vendorID="64" w:dllVersion="0" w:nlCheck="1" w:checkStyle="0"/>
  <w:activeWritingStyle w:appName="MSWord" w:lang="en-GB" w:vendorID="64" w:dllVersion="4096" w:nlCheck="1" w:checkStyle="0"/>
  <w:activeWritingStyle w:appName="MSWord" w:lang="en-US" w:vendorID="64" w:dllVersion="4096" w:nlCheck="1" w:checkStyle="0"/>
  <w:activeWritingStyle w:appName="MSWord" w:lang="da-DK" w:vendorID="64" w:dllVersion="4096" w:nlCheck="1" w:checkStyle="0"/>
  <w:activeWritingStyle w:appName="MSWord" w:lang="nb-NO" w:vendorID="64" w:dllVersion="4096" w:nlCheck="1" w:checkStyle="0"/>
  <w:activeWritingStyle w:appName="MSWord" w:lang="de-DE" w:vendorID="64" w:dllVersion="4096" w:nlCheck="1" w:checkStyle="0"/>
  <w:activeWritingStyle w:appName="MSWord" w:lang="de-DE" w:vendorID="64" w:dllVersion="6" w:nlCheck="1" w:checkStyle="0"/>
  <w:defaultTabStop w:val="720"/>
  <w:hyphenationZone w:val="425"/>
  <w:characterSpacingControl w:val="doNotCompress"/>
  <w:hdrShapeDefaults>
    <o:shapedefaults v:ext="edit" spidmax="3993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1693D"/>
    <w:rsid w:val="000018F4"/>
    <w:rsid w:val="00001D56"/>
    <w:rsid w:val="00001E68"/>
    <w:rsid w:val="00003BEC"/>
    <w:rsid w:val="00005343"/>
    <w:rsid w:val="0000693D"/>
    <w:rsid w:val="00010A83"/>
    <w:rsid w:val="00012D3D"/>
    <w:rsid w:val="0001500D"/>
    <w:rsid w:val="00015923"/>
    <w:rsid w:val="00021160"/>
    <w:rsid w:val="0002345C"/>
    <w:rsid w:val="00023740"/>
    <w:rsid w:val="00024BEB"/>
    <w:rsid w:val="0003011E"/>
    <w:rsid w:val="00030EB0"/>
    <w:rsid w:val="00034B79"/>
    <w:rsid w:val="00037BEE"/>
    <w:rsid w:val="000416A0"/>
    <w:rsid w:val="00041CE1"/>
    <w:rsid w:val="00045D76"/>
    <w:rsid w:val="00046C85"/>
    <w:rsid w:val="00047AD6"/>
    <w:rsid w:val="00051891"/>
    <w:rsid w:val="00052DCB"/>
    <w:rsid w:val="00057CAA"/>
    <w:rsid w:val="000603C5"/>
    <w:rsid w:val="00061D48"/>
    <w:rsid w:val="000623C0"/>
    <w:rsid w:val="000651F9"/>
    <w:rsid w:val="00065F40"/>
    <w:rsid w:val="000668D2"/>
    <w:rsid w:val="000670E5"/>
    <w:rsid w:val="00074559"/>
    <w:rsid w:val="00074DAE"/>
    <w:rsid w:val="000808DB"/>
    <w:rsid w:val="0008122E"/>
    <w:rsid w:val="000832F8"/>
    <w:rsid w:val="000A182D"/>
    <w:rsid w:val="000A3C8B"/>
    <w:rsid w:val="000A5016"/>
    <w:rsid w:val="000B2499"/>
    <w:rsid w:val="000B5117"/>
    <w:rsid w:val="000B5AC3"/>
    <w:rsid w:val="000B7E9E"/>
    <w:rsid w:val="000C2A72"/>
    <w:rsid w:val="000C529B"/>
    <w:rsid w:val="000C5345"/>
    <w:rsid w:val="000C646B"/>
    <w:rsid w:val="000D502D"/>
    <w:rsid w:val="000E0680"/>
    <w:rsid w:val="000F0946"/>
    <w:rsid w:val="000F23AA"/>
    <w:rsid w:val="000F2DE0"/>
    <w:rsid w:val="000F7A7D"/>
    <w:rsid w:val="001019B6"/>
    <w:rsid w:val="001133C7"/>
    <w:rsid w:val="001146DC"/>
    <w:rsid w:val="00115EBD"/>
    <w:rsid w:val="0011693D"/>
    <w:rsid w:val="00121DCD"/>
    <w:rsid w:val="00123E10"/>
    <w:rsid w:val="00131F58"/>
    <w:rsid w:val="001320F8"/>
    <w:rsid w:val="00134ACA"/>
    <w:rsid w:val="00137327"/>
    <w:rsid w:val="00144DEE"/>
    <w:rsid w:val="00145CC1"/>
    <w:rsid w:val="001465BE"/>
    <w:rsid w:val="00147B0E"/>
    <w:rsid w:val="00153608"/>
    <w:rsid w:val="001549AC"/>
    <w:rsid w:val="00164B62"/>
    <w:rsid w:val="001652DA"/>
    <w:rsid w:val="0017370E"/>
    <w:rsid w:val="00175524"/>
    <w:rsid w:val="00181B44"/>
    <w:rsid w:val="00182A89"/>
    <w:rsid w:val="00182CF1"/>
    <w:rsid w:val="00191C09"/>
    <w:rsid w:val="001924F2"/>
    <w:rsid w:val="0019408A"/>
    <w:rsid w:val="001940F9"/>
    <w:rsid w:val="001A02D6"/>
    <w:rsid w:val="001A642D"/>
    <w:rsid w:val="001B201F"/>
    <w:rsid w:val="001B6C7F"/>
    <w:rsid w:val="001B73E9"/>
    <w:rsid w:val="001C08A5"/>
    <w:rsid w:val="001C4AA4"/>
    <w:rsid w:val="001C5D96"/>
    <w:rsid w:val="001C626A"/>
    <w:rsid w:val="001D3C38"/>
    <w:rsid w:val="001D40BC"/>
    <w:rsid w:val="001D5EEC"/>
    <w:rsid w:val="001D63F9"/>
    <w:rsid w:val="001D70E4"/>
    <w:rsid w:val="001E2F4B"/>
    <w:rsid w:val="001E4D3C"/>
    <w:rsid w:val="001E5D1E"/>
    <w:rsid w:val="001E6390"/>
    <w:rsid w:val="001F214B"/>
    <w:rsid w:val="001F4453"/>
    <w:rsid w:val="001F509D"/>
    <w:rsid w:val="001F6B23"/>
    <w:rsid w:val="00201397"/>
    <w:rsid w:val="002117F7"/>
    <w:rsid w:val="00213267"/>
    <w:rsid w:val="002214D4"/>
    <w:rsid w:val="00221619"/>
    <w:rsid w:val="00221809"/>
    <w:rsid w:val="002221C9"/>
    <w:rsid w:val="0022362D"/>
    <w:rsid w:val="0022481B"/>
    <w:rsid w:val="00224EDF"/>
    <w:rsid w:val="0023064C"/>
    <w:rsid w:val="00230D36"/>
    <w:rsid w:val="00231228"/>
    <w:rsid w:val="002332AD"/>
    <w:rsid w:val="002347C1"/>
    <w:rsid w:val="00235549"/>
    <w:rsid w:val="0025074D"/>
    <w:rsid w:val="00252531"/>
    <w:rsid w:val="0025311B"/>
    <w:rsid w:val="00254DDB"/>
    <w:rsid w:val="00256601"/>
    <w:rsid w:val="00261454"/>
    <w:rsid w:val="00262139"/>
    <w:rsid w:val="00263544"/>
    <w:rsid w:val="00266FA9"/>
    <w:rsid w:val="00270B51"/>
    <w:rsid w:val="00273CA0"/>
    <w:rsid w:val="002748B8"/>
    <w:rsid w:val="00274CF6"/>
    <w:rsid w:val="002756D8"/>
    <w:rsid w:val="00284B3D"/>
    <w:rsid w:val="002904F4"/>
    <w:rsid w:val="002936BE"/>
    <w:rsid w:val="002A0124"/>
    <w:rsid w:val="002A52A0"/>
    <w:rsid w:val="002A5349"/>
    <w:rsid w:val="002A5A6A"/>
    <w:rsid w:val="002B25B2"/>
    <w:rsid w:val="002B2DA4"/>
    <w:rsid w:val="002B30E1"/>
    <w:rsid w:val="002B3B20"/>
    <w:rsid w:val="002B5033"/>
    <w:rsid w:val="002C3D93"/>
    <w:rsid w:val="002C73EC"/>
    <w:rsid w:val="002D2FD3"/>
    <w:rsid w:val="002D69E6"/>
    <w:rsid w:val="002E282F"/>
    <w:rsid w:val="002E2B66"/>
    <w:rsid w:val="002E6D08"/>
    <w:rsid w:val="002E7695"/>
    <w:rsid w:val="002F682F"/>
    <w:rsid w:val="002F6E27"/>
    <w:rsid w:val="002F7E33"/>
    <w:rsid w:val="00313244"/>
    <w:rsid w:val="00313AAE"/>
    <w:rsid w:val="0031436D"/>
    <w:rsid w:val="003217E9"/>
    <w:rsid w:val="00322133"/>
    <w:rsid w:val="00324939"/>
    <w:rsid w:val="00326074"/>
    <w:rsid w:val="00327D8D"/>
    <w:rsid w:val="003309AE"/>
    <w:rsid w:val="00331A06"/>
    <w:rsid w:val="00332DD1"/>
    <w:rsid w:val="00336DF9"/>
    <w:rsid w:val="00340F6D"/>
    <w:rsid w:val="0034535D"/>
    <w:rsid w:val="0034777D"/>
    <w:rsid w:val="00350361"/>
    <w:rsid w:val="003512B7"/>
    <w:rsid w:val="0035317D"/>
    <w:rsid w:val="00354CF0"/>
    <w:rsid w:val="003557AB"/>
    <w:rsid w:val="0035612A"/>
    <w:rsid w:val="003576CE"/>
    <w:rsid w:val="003623CE"/>
    <w:rsid w:val="003625A4"/>
    <w:rsid w:val="00363292"/>
    <w:rsid w:val="00365559"/>
    <w:rsid w:val="003713DA"/>
    <w:rsid w:val="00372195"/>
    <w:rsid w:val="00373193"/>
    <w:rsid w:val="00376A0B"/>
    <w:rsid w:val="003813AB"/>
    <w:rsid w:val="00384B0A"/>
    <w:rsid w:val="00387CD6"/>
    <w:rsid w:val="0039218B"/>
    <w:rsid w:val="00393C98"/>
    <w:rsid w:val="00395722"/>
    <w:rsid w:val="00396B7F"/>
    <w:rsid w:val="003A367A"/>
    <w:rsid w:val="003A6ED4"/>
    <w:rsid w:val="003A7DB2"/>
    <w:rsid w:val="003A7EE3"/>
    <w:rsid w:val="003B7D10"/>
    <w:rsid w:val="003B7E3E"/>
    <w:rsid w:val="003C1F23"/>
    <w:rsid w:val="003C7962"/>
    <w:rsid w:val="003E15FC"/>
    <w:rsid w:val="003E2D14"/>
    <w:rsid w:val="003E3949"/>
    <w:rsid w:val="003F25DF"/>
    <w:rsid w:val="003F67DC"/>
    <w:rsid w:val="00405D33"/>
    <w:rsid w:val="004105C2"/>
    <w:rsid w:val="0041353A"/>
    <w:rsid w:val="00415498"/>
    <w:rsid w:val="00415E99"/>
    <w:rsid w:val="00416132"/>
    <w:rsid w:val="00420867"/>
    <w:rsid w:val="004237B4"/>
    <w:rsid w:val="004241BC"/>
    <w:rsid w:val="004301C4"/>
    <w:rsid w:val="00436DA5"/>
    <w:rsid w:val="004371F2"/>
    <w:rsid w:val="004407A8"/>
    <w:rsid w:val="004548AD"/>
    <w:rsid w:val="004558CA"/>
    <w:rsid w:val="0045752A"/>
    <w:rsid w:val="004646FF"/>
    <w:rsid w:val="00465421"/>
    <w:rsid w:val="00472F8A"/>
    <w:rsid w:val="004733E3"/>
    <w:rsid w:val="00475421"/>
    <w:rsid w:val="004808DA"/>
    <w:rsid w:val="00480E1E"/>
    <w:rsid w:val="00487516"/>
    <w:rsid w:val="004927D1"/>
    <w:rsid w:val="0049314E"/>
    <w:rsid w:val="00495611"/>
    <w:rsid w:val="0049763B"/>
    <w:rsid w:val="004A23FC"/>
    <w:rsid w:val="004A2E4D"/>
    <w:rsid w:val="004B1E19"/>
    <w:rsid w:val="004B3FC0"/>
    <w:rsid w:val="004B5C65"/>
    <w:rsid w:val="004B68EC"/>
    <w:rsid w:val="004C0905"/>
    <w:rsid w:val="004C6E1D"/>
    <w:rsid w:val="004C704D"/>
    <w:rsid w:val="004D445F"/>
    <w:rsid w:val="004D7633"/>
    <w:rsid w:val="004E78AD"/>
    <w:rsid w:val="004F0828"/>
    <w:rsid w:val="004F684E"/>
    <w:rsid w:val="004F6960"/>
    <w:rsid w:val="00500233"/>
    <w:rsid w:val="00500736"/>
    <w:rsid w:val="00502224"/>
    <w:rsid w:val="00505028"/>
    <w:rsid w:val="005155BB"/>
    <w:rsid w:val="00522C12"/>
    <w:rsid w:val="0052377F"/>
    <w:rsid w:val="005245AC"/>
    <w:rsid w:val="00525D25"/>
    <w:rsid w:val="00527A2F"/>
    <w:rsid w:val="00527C24"/>
    <w:rsid w:val="00530B11"/>
    <w:rsid w:val="00532384"/>
    <w:rsid w:val="00532ECD"/>
    <w:rsid w:val="00533C5A"/>
    <w:rsid w:val="005372D7"/>
    <w:rsid w:val="0054109B"/>
    <w:rsid w:val="005468C4"/>
    <w:rsid w:val="00546DA9"/>
    <w:rsid w:val="00551DD7"/>
    <w:rsid w:val="00553988"/>
    <w:rsid w:val="0055585E"/>
    <w:rsid w:val="00562D25"/>
    <w:rsid w:val="00564AA0"/>
    <w:rsid w:val="00564B73"/>
    <w:rsid w:val="00564D57"/>
    <w:rsid w:val="00564EEC"/>
    <w:rsid w:val="00565A65"/>
    <w:rsid w:val="0057481B"/>
    <w:rsid w:val="005755DD"/>
    <w:rsid w:val="00575B5E"/>
    <w:rsid w:val="005762BD"/>
    <w:rsid w:val="005837D8"/>
    <w:rsid w:val="00586950"/>
    <w:rsid w:val="005918E3"/>
    <w:rsid w:val="005A0A9A"/>
    <w:rsid w:val="005A0B81"/>
    <w:rsid w:val="005A1553"/>
    <w:rsid w:val="005B0EE9"/>
    <w:rsid w:val="005C3A7E"/>
    <w:rsid w:val="005C49E9"/>
    <w:rsid w:val="005C6624"/>
    <w:rsid w:val="005C7514"/>
    <w:rsid w:val="005D0F99"/>
    <w:rsid w:val="005E203F"/>
    <w:rsid w:val="005E25CF"/>
    <w:rsid w:val="005E3C42"/>
    <w:rsid w:val="005F0656"/>
    <w:rsid w:val="005F55AE"/>
    <w:rsid w:val="0060062A"/>
    <w:rsid w:val="00601899"/>
    <w:rsid w:val="006023F7"/>
    <w:rsid w:val="006029C9"/>
    <w:rsid w:val="0060485D"/>
    <w:rsid w:val="006065F4"/>
    <w:rsid w:val="00606750"/>
    <w:rsid w:val="006111D2"/>
    <w:rsid w:val="0061243D"/>
    <w:rsid w:val="00621B05"/>
    <w:rsid w:val="006246D6"/>
    <w:rsid w:val="006362FC"/>
    <w:rsid w:val="00636637"/>
    <w:rsid w:val="00650EC2"/>
    <w:rsid w:val="006526AA"/>
    <w:rsid w:val="00655546"/>
    <w:rsid w:val="00660460"/>
    <w:rsid w:val="0066188A"/>
    <w:rsid w:val="00663955"/>
    <w:rsid w:val="006648AC"/>
    <w:rsid w:val="006667BD"/>
    <w:rsid w:val="00670083"/>
    <w:rsid w:val="006731BB"/>
    <w:rsid w:val="00674136"/>
    <w:rsid w:val="0067448F"/>
    <w:rsid w:val="00674E5B"/>
    <w:rsid w:val="00676194"/>
    <w:rsid w:val="006769E4"/>
    <w:rsid w:val="00680BF1"/>
    <w:rsid w:val="00682E88"/>
    <w:rsid w:val="00684521"/>
    <w:rsid w:val="00694476"/>
    <w:rsid w:val="0069486F"/>
    <w:rsid w:val="006955AF"/>
    <w:rsid w:val="006A09C4"/>
    <w:rsid w:val="006A1670"/>
    <w:rsid w:val="006A37C9"/>
    <w:rsid w:val="006A39EC"/>
    <w:rsid w:val="006A3F7E"/>
    <w:rsid w:val="006A4E4E"/>
    <w:rsid w:val="006B1320"/>
    <w:rsid w:val="006B2539"/>
    <w:rsid w:val="006B2F40"/>
    <w:rsid w:val="006B7027"/>
    <w:rsid w:val="006C10FB"/>
    <w:rsid w:val="006C19FB"/>
    <w:rsid w:val="006C414D"/>
    <w:rsid w:val="006C4B14"/>
    <w:rsid w:val="006C70DC"/>
    <w:rsid w:val="006D05C1"/>
    <w:rsid w:val="006F25A0"/>
    <w:rsid w:val="006F3109"/>
    <w:rsid w:val="00700E37"/>
    <w:rsid w:val="00700EAC"/>
    <w:rsid w:val="0070147B"/>
    <w:rsid w:val="007124F7"/>
    <w:rsid w:val="007168EE"/>
    <w:rsid w:val="0072109A"/>
    <w:rsid w:val="0072278E"/>
    <w:rsid w:val="007254A1"/>
    <w:rsid w:val="007261CB"/>
    <w:rsid w:val="007367F8"/>
    <w:rsid w:val="00742D2E"/>
    <w:rsid w:val="00746108"/>
    <w:rsid w:val="00753328"/>
    <w:rsid w:val="00763382"/>
    <w:rsid w:val="0076362E"/>
    <w:rsid w:val="00763EEE"/>
    <w:rsid w:val="007651CA"/>
    <w:rsid w:val="007676A5"/>
    <w:rsid w:val="00767F25"/>
    <w:rsid w:val="00770755"/>
    <w:rsid w:val="0077449B"/>
    <w:rsid w:val="00776A03"/>
    <w:rsid w:val="007829C1"/>
    <w:rsid w:val="00787D4B"/>
    <w:rsid w:val="00792391"/>
    <w:rsid w:val="00793067"/>
    <w:rsid w:val="0079431D"/>
    <w:rsid w:val="007A2061"/>
    <w:rsid w:val="007A2334"/>
    <w:rsid w:val="007A5300"/>
    <w:rsid w:val="007B1E20"/>
    <w:rsid w:val="007B305E"/>
    <w:rsid w:val="007B57C6"/>
    <w:rsid w:val="007C263D"/>
    <w:rsid w:val="007C3B67"/>
    <w:rsid w:val="007C4B2B"/>
    <w:rsid w:val="007D22E9"/>
    <w:rsid w:val="007D69ED"/>
    <w:rsid w:val="007E18D4"/>
    <w:rsid w:val="007E34DF"/>
    <w:rsid w:val="007E64B1"/>
    <w:rsid w:val="007F6589"/>
    <w:rsid w:val="00800304"/>
    <w:rsid w:val="00801A02"/>
    <w:rsid w:val="008102DC"/>
    <w:rsid w:val="00815B3C"/>
    <w:rsid w:val="00815E01"/>
    <w:rsid w:val="00824571"/>
    <w:rsid w:val="008252A6"/>
    <w:rsid w:val="00825C5C"/>
    <w:rsid w:val="00834465"/>
    <w:rsid w:val="00835347"/>
    <w:rsid w:val="00842D4A"/>
    <w:rsid w:val="00850D1E"/>
    <w:rsid w:val="008513A5"/>
    <w:rsid w:val="00852BFD"/>
    <w:rsid w:val="00854689"/>
    <w:rsid w:val="00857B56"/>
    <w:rsid w:val="00860732"/>
    <w:rsid w:val="00861ABC"/>
    <w:rsid w:val="00862C24"/>
    <w:rsid w:val="00862DD2"/>
    <w:rsid w:val="008644A5"/>
    <w:rsid w:val="00870590"/>
    <w:rsid w:val="00870BB2"/>
    <w:rsid w:val="008724B7"/>
    <w:rsid w:val="0087303E"/>
    <w:rsid w:val="00875B8E"/>
    <w:rsid w:val="008821D7"/>
    <w:rsid w:val="00883EA9"/>
    <w:rsid w:val="008860C5"/>
    <w:rsid w:val="008902E1"/>
    <w:rsid w:val="00895C4A"/>
    <w:rsid w:val="00896ECE"/>
    <w:rsid w:val="008A25D9"/>
    <w:rsid w:val="008A591E"/>
    <w:rsid w:val="008B2860"/>
    <w:rsid w:val="008B2B97"/>
    <w:rsid w:val="008B2D02"/>
    <w:rsid w:val="008C19C2"/>
    <w:rsid w:val="008C5EA4"/>
    <w:rsid w:val="008C7066"/>
    <w:rsid w:val="008C781E"/>
    <w:rsid w:val="008C7826"/>
    <w:rsid w:val="008D194D"/>
    <w:rsid w:val="008D236B"/>
    <w:rsid w:val="008D2EED"/>
    <w:rsid w:val="008D3219"/>
    <w:rsid w:val="008D3F28"/>
    <w:rsid w:val="008D4247"/>
    <w:rsid w:val="008D5BCB"/>
    <w:rsid w:val="008D7D23"/>
    <w:rsid w:val="008E03E1"/>
    <w:rsid w:val="008E0D75"/>
    <w:rsid w:val="008E1E5B"/>
    <w:rsid w:val="008E2497"/>
    <w:rsid w:val="008E3970"/>
    <w:rsid w:val="008E5F60"/>
    <w:rsid w:val="008F0008"/>
    <w:rsid w:val="008F26EB"/>
    <w:rsid w:val="008F344C"/>
    <w:rsid w:val="008F37B9"/>
    <w:rsid w:val="00903FB3"/>
    <w:rsid w:val="00913161"/>
    <w:rsid w:val="0092081E"/>
    <w:rsid w:val="009214DE"/>
    <w:rsid w:val="00921644"/>
    <w:rsid w:val="00922118"/>
    <w:rsid w:val="00923811"/>
    <w:rsid w:val="00926396"/>
    <w:rsid w:val="0092770F"/>
    <w:rsid w:val="009337EF"/>
    <w:rsid w:val="00942C2C"/>
    <w:rsid w:val="00947C1D"/>
    <w:rsid w:val="00952441"/>
    <w:rsid w:val="00957C8B"/>
    <w:rsid w:val="0096689A"/>
    <w:rsid w:val="00966AC2"/>
    <w:rsid w:val="00971EF5"/>
    <w:rsid w:val="00972D37"/>
    <w:rsid w:val="009760F6"/>
    <w:rsid w:val="00977F63"/>
    <w:rsid w:val="00985A78"/>
    <w:rsid w:val="009900A9"/>
    <w:rsid w:val="00990486"/>
    <w:rsid w:val="00991BB8"/>
    <w:rsid w:val="00991BF9"/>
    <w:rsid w:val="009A0E00"/>
    <w:rsid w:val="009A2253"/>
    <w:rsid w:val="009B2093"/>
    <w:rsid w:val="009B32E9"/>
    <w:rsid w:val="009B3E14"/>
    <w:rsid w:val="009B4311"/>
    <w:rsid w:val="009B62D7"/>
    <w:rsid w:val="009B68C8"/>
    <w:rsid w:val="009C1566"/>
    <w:rsid w:val="009C195E"/>
    <w:rsid w:val="009C3E5F"/>
    <w:rsid w:val="009D6257"/>
    <w:rsid w:val="009D6B03"/>
    <w:rsid w:val="009F0A7B"/>
    <w:rsid w:val="009F1632"/>
    <w:rsid w:val="009F5463"/>
    <w:rsid w:val="00A01EC5"/>
    <w:rsid w:val="00A052D3"/>
    <w:rsid w:val="00A11534"/>
    <w:rsid w:val="00A1247E"/>
    <w:rsid w:val="00A12AC6"/>
    <w:rsid w:val="00A13158"/>
    <w:rsid w:val="00A1422E"/>
    <w:rsid w:val="00A1698A"/>
    <w:rsid w:val="00A17886"/>
    <w:rsid w:val="00A205DD"/>
    <w:rsid w:val="00A21126"/>
    <w:rsid w:val="00A232FD"/>
    <w:rsid w:val="00A3708B"/>
    <w:rsid w:val="00A42B1A"/>
    <w:rsid w:val="00A50915"/>
    <w:rsid w:val="00A522B7"/>
    <w:rsid w:val="00A55AF1"/>
    <w:rsid w:val="00A560E4"/>
    <w:rsid w:val="00A575BA"/>
    <w:rsid w:val="00A57F68"/>
    <w:rsid w:val="00A612B7"/>
    <w:rsid w:val="00A63E97"/>
    <w:rsid w:val="00A65D1C"/>
    <w:rsid w:val="00A664BF"/>
    <w:rsid w:val="00A67631"/>
    <w:rsid w:val="00A74DF7"/>
    <w:rsid w:val="00A77242"/>
    <w:rsid w:val="00A77CDA"/>
    <w:rsid w:val="00A8667A"/>
    <w:rsid w:val="00A9012D"/>
    <w:rsid w:val="00A93BA8"/>
    <w:rsid w:val="00A95E58"/>
    <w:rsid w:val="00AA122C"/>
    <w:rsid w:val="00AA3D8E"/>
    <w:rsid w:val="00AA5A83"/>
    <w:rsid w:val="00AB06DB"/>
    <w:rsid w:val="00AB39B9"/>
    <w:rsid w:val="00AB488E"/>
    <w:rsid w:val="00AB50A9"/>
    <w:rsid w:val="00AB545D"/>
    <w:rsid w:val="00AC0877"/>
    <w:rsid w:val="00AC1626"/>
    <w:rsid w:val="00AC622C"/>
    <w:rsid w:val="00AD3936"/>
    <w:rsid w:val="00AD5FCE"/>
    <w:rsid w:val="00AE1EEC"/>
    <w:rsid w:val="00AE22CB"/>
    <w:rsid w:val="00AE3A1B"/>
    <w:rsid w:val="00AE3CD6"/>
    <w:rsid w:val="00AE55BF"/>
    <w:rsid w:val="00AF1D73"/>
    <w:rsid w:val="00B166DF"/>
    <w:rsid w:val="00B16F74"/>
    <w:rsid w:val="00B17FDD"/>
    <w:rsid w:val="00B26E91"/>
    <w:rsid w:val="00B32154"/>
    <w:rsid w:val="00B324A4"/>
    <w:rsid w:val="00B42E33"/>
    <w:rsid w:val="00B4480A"/>
    <w:rsid w:val="00B46690"/>
    <w:rsid w:val="00B53B2B"/>
    <w:rsid w:val="00B561F0"/>
    <w:rsid w:val="00B57823"/>
    <w:rsid w:val="00B62F47"/>
    <w:rsid w:val="00B63141"/>
    <w:rsid w:val="00B70596"/>
    <w:rsid w:val="00B70AF8"/>
    <w:rsid w:val="00B70CED"/>
    <w:rsid w:val="00B7384F"/>
    <w:rsid w:val="00B74AA4"/>
    <w:rsid w:val="00B84068"/>
    <w:rsid w:val="00B8613D"/>
    <w:rsid w:val="00B87371"/>
    <w:rsid w:val="00B95EAE"/>
    <w:rsid w:val="00BA1AB3"/>
    <w:rsid w:val="00BA41C4"/>
    <w:rsid w:val="00BB30CF"/>
    <w:rsid w:val="00BB3374"/>
    <w:rsid w:val="00BB4208"/>
    <w:rsid w:val="00BB5CF1"/>
    <w:rsid w:val="00BB6559"/>
    <w:rsid w:val="00BD390F"/>
    <w:rsid w:val="00BD6FC7"/>
    <w:rsid w:val="00BE0A41"/>
    <w:rsid w:val="00BE1F2D"/>
    <w:rsid w:val="00BF0A71"/>
    <w:rsid w:val="00BF1DB8"/>
    <w:rsid w:val="00BF6EB5"/>
    <w:rsid w:val="00BF795B"/>
    <w:rsid w:val="00C03CF9"/>
    <w:rsid w:val="00C03FC8"/>
    <w:rsid w:val="00C047DC"/>
    <w:rsid w:val="00C06925"/>
    <w:rsid w:val="00C14AB9"/>
    <w:rsid w:val="00C15F46"/>
    <w:rsid w:val="00C17519"/>
    <w:rsid w:val="00C219A2"/>
    <w:rsid w:val="00C24482"/>
    <w:rsid w:val="00C25430"/>
    <w:rsid w:val="00C26E8C"/>
    <w:rsid w:val="00C314F7"/>
    <w:rsid w:val="00C31E9B"/>
    <w:rsid w:val="00C348E8"/>
    <w:rsid w:val="00C3571F"/>
    <w:rsid w:val="00C427CD"/>
    <w:rsid w:val="00C42F46"/>
    <w:rsid w:val="00C457F1"/>
    <w:rsid w:val="00C4727B"/>
    <w:rsid w:val="00C50AA4"/>
    <w:rsid w:val="00C61DA7"/>
    <w:rsid w:val="00C63ACE"/>
    <w:rsid w:val="00C64382"/>
    <w:rsid w:val="00C710DB"/>
    <w:rsid w:val="00C720CF"/>
    <w:rsid w:val="00C81CBA"/>
    <w:rsid w:val="00C83ACE"/>
    <w:rsid w:val="00C87A94"/>
    <w:rsid w:val="00C923EF"/>
    <w:rsid w:val="00C93C48"/>
    <w:rsid w:val="00C949B9"/>
    <w:rsid w:val="00CA4697"/>
    <w:rsid w:val="00CA5FAF"/>
    <w:rsid w:val="00CA6C49"/>
    <w:rsid w:val="00CB3AB0"/>
    <w:rsid w:val="00CB58FD"/>
    <w:rsid w:val="00CB5E59"/>
    <w:rsid w:val="00CB66FD"/>
    <w:rsid w:val="00CB725B"/>
    <w:rsid w:val="00CC027A"/>
    <w:rsid w:val="00CC0333"/>
    <w:rsid w:val="00CC08D7"/>
    <w:rsid w:val="00CC15E6"/>
    <w:rsid w:val="00CD0921"/>
    <w:rsid w:val="00CD1FC0"/>
    <w:rsid w:val="00CD525F"/>
    <w:rsid w:val="00CD6E48"/>
    <w:rsid w:val="00CE5A51"/>
    <w:rsid w:val="00CE6D25"/>
    <w:rsid w:val="00CE7007"/>
    <w:rsid w:val="00CE7D75"/>
    <w:rsid w:val="00CF013E"/>
    <w:rsid w:val="00CF2BE9"/>
    <w:rsid w:val="00CF59C9"/>
    <w:rsid w:val="00D02106"/>
    <w:rsid w:val="00D0321B"/>
    <w:rsid w:val="00D036FE"/>
    <w:rsid w:val="00D053A6"/>
    <w:rsid w:val="00D133C5"/>
    <w:rsid w:val="00D1626A"/>
    <w:rsid w:val="00D22105"/>
    <w:rsid w:val="00D222C7"/>
    <w:rsid w:val="00D349BD"/>
    <w:rsid w:val="00D35A25"/>
    <w:rsid w:val="00D360FD"/>
    <w:rsid w:val="00D36C79"/>
    <w:rsid w:val="00D36CFE"/>
    <w:rsid w:val="00D4105E"/>
    <w:rsid w:val="00D42B4C"/>
    <w:rsid w:val="00D50D4C"/>
    <w:rsid w:val="00D606A6"/>
    <w:rsid w:val="00D641DD"/>
    <w:rsid w:val="00D64F4C"/>
    <w:rsid w:val="00D7396A"/>
    <w:rsid w:val="00D73B36"/>
    <w:rsid w:val="00D73FC2"/>
    <w:rsid w:val="00D83F84"/>
    <w:rsid w:val="00D8556B"/>
    <w:rsid w:val="00D861EE"/>
    <w:rsid w:val="00D912EE"/>
    <w:rsid w:val="00D91F4E"/>
    <w:rsid w:val="00D965ED"/>
    <w:rsid w:val="00DA03E2"/>
    <w:rsid w:val="00DA4BD8"/>
    <w:rsid w:val="00DA51BA"/>
    <w:rsid w:val="00DA7216"/>
    <w:rsid w:val="00DC5F62"/>
    <w:rsid w:val="00DC76E5"/>
    <w:rsid w:val="00DD328D"/>
    <w:rsid w:val="00DD5D96"/>
    <w:rsid w:val="00DE06C0"/>
    <w:rsid w:val="00DE0E4B"/>
    <w:rsid w:val="00DE2D4E"/>
    <w:rsid w:val="00DE56D7"/>
    <w:rsid w:val="00DE5C67"/>
    <w:rsid w:val="00DE6BDC"/>
    <w:rsid w:val="00DF4E6B"/>
    <w:rsid w:val="00DF73D6"/>
    <w:rsid w:val="00E00167"/>
    <w:rsid w:val="00E00B13"/>
    <w:rsid w:val="00E01F61"/>
    <w:rsid w:val="00E02374"/>
    <w:rsid w:val="00E02971"/>
    <w:rsid w:val="00E032E5"/>
    <w:rsid w:val="00E116EC"/>
    <w:rsid w:val="00E17DA7"/>
    <w:rsid w:val="00E20FD4"/>
    <w:rsid w:val="00E22A2A"/>
    <w:rsid w:val="00E2404C"/>
    <w:rsid w:val="00E24707"/>
    <w:rsid w:val="00E25D07"/>
    <w:rsid w:val="00E271FC"/>
    <w:rsid w:val="00E3298B"/>
    <w:rsid w:val="00E36A99"/>
    <w:rsid w:val="00E3796E"/>
    <w:rsid w:val="00E418AB"/>
    <w:rsid w:val="00E42360"/>
    <w:rsid w:val="00E448B1"/>
    <w:rsid w:val="00E46413"/>
    <w:rsid w:val="00E465D7"/>
    <w:rsid w:val="00E503D5"/>
    <w:rsid w:val="00E5424A"/>
    <w:rsid w:val="00E55837"/>
    <w:rsid w:val="00E60246"/>
    <w:rsid w:val="00E630FC"/>
    <w:rsid w:val="00E67B98"/>
    <w:rsid w:val="00E75EA9"/>
    <w:rsid w:val="00E80BF7"/>
    <w:rsid w:val="00E8209D"/>
    <w:rsid w:val="00E82DCE"/>
    <w:rsid w:val="00E84E14"/>
    <w:rsid w:val="00E862FD"/>
    <w:rsid w:val="00E86604"/>
    <w:rsid w:val="00E9122B"/>
    <w:rsid w:val="00E91E4B"/>
    <w:rsid w:val="00E931F0"/>
    <w:rsid w:val="00E97AA8"/>
    <w:rsid w:val="00EA09AD"/>
    <w:rsid w:val="00EA3320"/>
    <w:rsid w:val="00EA4E79"/>
    <w:rsid w:val="00EB13FE"/>
    <w:rsid w:val="00EB6F1C"/>
    <w:rsid w:val="00EC2A8A"/>
    <w:rsid w:val="00EC62F2"/>
    <w:rsid w:val="00EC6E0E"/>
    <w:rsid w:val="00EC6ECC"/>
    <w:rsid w:val="00ED2AE3"/>
    <w:rsid w:val="00ED2AEC"/>
    <w:rsid w:val="00ED3908"/>
    <w:rsid w:val="00ED6C0F"/>
    <w:rsid w:val="00EE445D"/>
    <w:rsid w:val="00EF0B90"/>
    <w:rsid w:val="00EF1871"/>
    <w:rsid w:val="00EF468B"/>
    <w:rsid w:val="00F00FD6"/>
    <w:rsid w:val="00F04B28"/>
    <w:rsid w:val="00F116D5"/>
    <w:rsid w:val="00F11853"/>
    <w:rsid w:val="00F12C1A"/>
    <w:rsid w:val="00F13431"/>
    <w:rsid w:val="00F13852"/>
    <w:rsid w:val="00F1386F"/>
    <w:rsid w:val="00F13CE1"/>
    <w:rsid w:val="00F1465B"/>
    <w:rsid w:val="00F1531D"/>
    <w:rsid w:val="00F16D01"/>
    <w:rsid w:val="00F23C9C"/>
    <w:rsid w:val="00F30B73"/>
    <w:rsid w:val="00F31D3E"/>
    <w:rsid w:val="00F368FA"/>
    <w:rsid w:val="00F42118"/>
    <w:rsid w:val="00F430FB"/>
    <w:rsid w:val="00F4349A"/>
    <w:rsid w:val="00F4463A"/>
    <w:rsid w:val="00F44FF9"/>
    <w:rsid w:val="00F510A5"/>
    <w:rsid w:val="00F51D12"/>
    <w:rsid w:val="00F54AE3"/>
    <w:rsid w:val="00F55AAB"/>
    <w:rsid w:val="00F55EED"/>
    <w:rsid w:val="00F5695D"/>
    <w:rsid w:val="00F60B76"/>
    <w:rsid w:val="00F60E38"/>
    <w:rsid w:val="00F62317"/>
    <w:rsid w:val="00F634ED"/>
    <w:rsid w:val="00F649E8"/>
    <w:rsid w:val="00F64B9B"/>
    <w:rsid w:val="00F6511D"/>
    <w:rsid w:val="00F732ED"/>
    <w:rsid w:val="00F734E1"/>
    <w:rsid w:val="00F746E8"/>
    <w:rsid w:val="00F85030"/>
    <w:rsid w:val="00F91AFB"/>
    <w:rsid w:val="00F94891"/>
    <w:rsid w:val="00F96B89"/>
    <w:rsid w:val="00F96CBC"/>
    <w:rsid w:val="00FA320A"/>
    <w:rsid w:val="00FA7056"/>
    <w:rsid w:val="00FB1BC6"/>
    <w:rsid w:val="00FB1D42"/>
    <w:rsid w:val="00FB4E14"/>
    <w:rsid w:val="00FB5342"/>
    <w:rsid w:val="00FB5A54"/>
    <w:rsid w:val="00FC238F"/>
    <w:rsid w:val="00FC453A"/>
    <w:rsid w:val="00FC5502"/>
    <w:rsid w:val="00FC75D6"/>
    <w:rsid w:val="00FD3C9E"/>
    <w:rsid w:val="00FD6EAB"/>
    <w:rsid w:val="00FE019E"/>
    <w:rsid w:val="00FE5101"/>
    <w:rsid w:val="00FE55C0"/>
    <w:rsid w:val="00FF2379"/>
    <w:rsid w:val="00FF37CD"/>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9937"/>
    <o:shapelayout v:ext="edit">
      <o:idmap v:ext="edit" data="1"/>
    </o:shapelayout>
  </w:shapeDefaults>
  <w:decimalSymbol w:val="."/>
  <w:listSeparator w:val=","/>
  <w14:docId w14:val="43B31C55"/>
  <w14:defaultImageDpi w14:val="32767"/>
  <w15:docId w15:val="{70600D69-4F24-4E45-B54C-741C9CF715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GB" w:eastAsia="en-US" w:bidi="ar-SA"/>
      </w:rPr>
    </w:rPrDefault>
    <w:pPrDefault>
      <w:pPr>
        <w:spacing w:after="200" w:line="276"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7C1D"/>
    <w:pPr>
      <w:spacing w:line="480" w:lineRule="auto"/>
    </w:pPr>
    <w:rPr>
      <w:rFonts w:ascii="Times New Roman" w:hAnsi="Times New Roman" w:cs="Times New Roman"/>
      <w:sz w:val="24"/>
      <w:szCs w:val="24"/>
    </w:rPr>
  </w:style>
  <w:style w:type="paragraph" w:styleId="Heading1">
    <w:name w:val="heading 1"/>
    <w:basedOn w:val="Normal"/>
    <w:next w:val="Normal"/>
    <w:link w:val="Heading1Char"/>
    <w:uiPriority w:val="9"/>
    <w:qFormat/>
    <w:rsid w:val="004927D1"/>
    <w:pPr>
      <w:spacing w:before="300" w:after="40"/>
      <w:contextualSpacing/>
      <w:jc w:val="left"/>
      <w:outlineLvl w:val="0"/>
    </w:pPr>
    <w:rPr>
      <w:b/>
      <w:smallCaps/>
      <w:spacing w:val="5"/>
      <w:u w:val="single"/>
    </w:rPr>
  </w:style>
  <w:style w:type="paragraph" w:styleId="Heading2">
    <w:name w:val="heading 2"/>
    <w:basedOn w:val="Normal"/>
    <w:next w:val="Normal"/>
    <w:link w:val="Heading2Char"/>
    <w:uiPriority w:val="9"/>
    <w:unhideWhenUsed/>
    <w:rsid w:val="006769E4"/>
    <w:pPr>
      <w:spacing w:before="240" w:after="80"/>
      <w:jc w:val="left"/>
      <w:outlineLvl w:val="1"/>
    </w:pPr>
    <w:rPr>
      <w:smallCaps/>
      <w:spacing w:val="5"/>
      <w:sz w:val="28"/>
      <w:szCs w:val="28"/>
    </w:rPr>
  </w:style>
  <w:style w:type="paragraph" w:styleId="Heading3">
    <w:name w:val="heading 3"/>
    <w:basedOn w:val="Normal"/>
    <w:next w:val="Normal"/>
    <w:link w:val="Heading3Char"/>
    <w:uiPriority w:val="9"/>
    <w:unhideWhenUsed/>
    <w:rsid w:val="006769E4"/>
    <w:pPr>
      <w:spacing w:after="0"/>
      <w:jc w:val="left"/>
      <w:outlineLvl w:val="2"/>
    </w:pPr>
    <w:rPr>
      <w:smallCaps/>
      <w:spacing w:val="5"/>
    </w:rPr>
  </w:style>
  <w:style w:type="paragraph" w:styleId="Heading4">
    <w:name w:val="heading 4"/>
    <w:aliases w:val="Section"/>
    <w:basedOn w:val="Normal"/>
    <w:next w:val="Normal"/>
    <w:link w:val="Heading4Char"/>
    <w:autoRedefine/>
    <w:uiPriority w:val="9"/>
    <w:unhideWhenUsed/>
    <w:rsid w:val="001549AC"/>
    <w:pPr>
      <w:spacing w:after="0"/>
      <w:ind w:left="340"/>
      <w:jc w:val="left"/>
      <w:outlineLvl w:val="3"/>
    </w:pPr>
    <w:rPr>
      <w:b/>
      <w:i/>
      <w:smallCaps/>
      <w:spacing w:val="10"/>
      <w:szCs w:val="22"/>
    </w:rPr>
  </w:style>
  <w:style w:type="paragraph" w:styleId="Heading5">
    <w:name w:val="heading 5"/>
    <w:basedOn w:val="Normal"/>
    <w:next w:val="Normal"/>
    <w:link w:val="Heading5Char"/>
    <w:uiPriority w:val="9"/>
    <w:semiHidden/>
    <w:unhideWhenUsed/>
    <w:rsid w:val="006769E4"/>
    <w:pPr>
      <w:spacing w:before="200" w:after="0"/>
      <w:jc w:val="left"/>
      <w:outlineLvl w:val="4"/>
    </w:pPr>
    <w:rPr>
      <w:smallCaps/>
      <w:color w:val="C45911" w:themeColor="accent2" w:themeShade="BF"/>
      <w:spacing w:val="10"/>
      <w:sz w:val="22"/>
      <w:szCs w:val="26"/>
    </w:rPr>
  </w:style>
  <w:style w:type="paragraph" w:styleId="Heading6">
    <w:name w:val="heading 6"/>
    <w:basedOn w:val="Normal"/>
    <w:next w:val="Normal"/>
    <w:link w:val="Heading6Char"/>
    <w:uiPriority w:val="9"/>
    <w:semiHidden/>
    <w:unhideWhenUsed/>
    <w:qFormat/>
    <w:rsid w:val="006769E4"/>
    <w:pPr>
      <w:spacing w:after="0"/>
      <w:jc w:val="left"/>
      <w:outlineLvl w:val="5"/>
    </w:pPr>
    <w:rPr>
      <w:smallCaps/>
      <w:color w:val="ED7D31" w:themeColor="accent2"/>
      <w:spacing w:val="5"/>
      <w:sz w:val="22"/>
    </w:rPr>
  </w:style>
  <w:style w:type="paragraph" w:styleId="Heading7">
    <w:name w:val="heading 7"/>
    <w:basedOn w:val="Normal"/>
    <w:next w:val="Normal"/>
    <w:link w:val="Heading7Char"/>
    <w:uiPriority w:val="9"/>
    <w:semiHidden/>
    <w:unhideWhenUsed/>
    <w:qFormat/>
    <w:rsid w:val="006769E4"/>
    <w:pPr>
      <w:spacing w:after="0"/>
      <w:jc w:val="left"/>
      <w:outlineLvl w:val="6"/>
    </w:pPr>
    <w:rPr>
      <w:b/>
      <w:smallCaps/>
      <w:color w:val="ED7D31" w:themeColor="accent2"/>
      <w:spacing w:val="10"/>
    </w:rPr>
  </w:style>
  <w:style w:type="paragraph" w:styleId="Heading8">
    <w:name w:val="heading 8"/>
    <w:basedOn w:val="Normal"/>
    <w:next w:val="Normal"/>
    <w:link w:val="Heading8Char"/>
    <w:uiPriority w:val="9"/>
    <w:semiHidden/>
    <w:unhideWhenUsed/>
    <w:qFormat/>
    <w:rsid w:val="006769E4"/>
    <w:pPr>
      <w:spacing w:after="0"/>
      <w:jc w:val="left"/>
      <w:outlineLvl w:val="7"/>
    </w:pPr>
    <w:rPr>
      <w:b/>
      <w:i/>
      <w:smallCaps/>
      <w:color w:val="C45911" w:themeColor="accent2" w:themeShade="BF"/>
    </w:rPr>
  </w:style>
  <w:style w:type="paragraph" w:styleId="Heading9">
    <w:name w:val="heading 9"/>
    <w:basedOn w:val="Normal"/>
    <w:next w:val="Normal"/>
    <w:link w:val="Heading9Char"/>
    <w:uiPriority w:val="9"/>
    <w:semiHidden/>
    <w:unhideWhenUsed/>
    <w:qFormat/>
    <w:rsid w:val="006769E4"/>
    <w:pPr>
      <w:spacing w:after="0"/>
      <w:jc w:val="left"/>
      <w:outlineLvl w:val="8"/>
    </w:pPr>
    <w:rPr>
      <w:b/>
      <w:i/>
      <w:smallCaps/>
      <w:color w:val="823B0B" w:themeColor="accent2"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6769E4"/>
    <w:rPr>
      <w:smallCaps/>
      <w:spacing w:val="5"/>
      <w:sz w:val="28"/>
      <w:szCs w:val="28"/>
    </w:rPr>
  </w:style>
  <w:style w:type="character" w:customStyle="1" w:styleId="Heading1Char">
    <w:name w:val="Heading 1 Char"/>
    <w:basedOn w:val="DefaultParagraphFont"/>
    <w:link w:val="Heading1"/>
    <w:uiPriority w:val="9"/>
    <w:rsid w:val="004927D1"/>
    <w:rPr>
      <w:rFonts w:ascii="Times New Roman" w:hAnsi="Times New Roman" w:cs="Times New Roman"/>
      <w:b/>
      <w:smallCaps/>
      <w:spacing w:val="5"/>
      <w:sz w:val="24"/>
      <w:szCs w:val="24"/>
      <w:u w:val="single"/>
    </w:rPr>
  </w:style>
  <w:style w:type="character" w:customStyle="1" w:styleId="Heading3Char">
    <w:name w:val="Heading 3 Char"/>
    <w:basedOn w:val="DefaultParagraphFont"/>
    <w:link w:val="Heading3"/>
    <w:uiPriority w:val="9"/>
    <w:rsid w:val="006769E4"/>
    <w:rPr>
      <w:smallCaps/>
      <w:spacing w:val="5"/>
      <w:sz w:val="24"/>
      <w:szCs w:val="24"/>
    </w:rPr>
  </w:style>
  <w:style w:type="character" w:customStyle="1" w:styleId="Heading4Char">
    <w:name w:val="Heading 4 Char"/>
    <w:aliases w:val="Section Char"/>
    <w:basedOn w:val="DefaultParagraphFont"/>
    <w:link w:val="Heading4"/>
    <w:uiPriority w:val="9"/>
    <w:rsid w:val="001549AC"/>
    <w:rPr>
      <w:rFonts w:ascii="Times New Roman" w:hAnsi="Times New Roman" w:cs="Times New Roman"/>
      <w:b/>
      <w:i/>
      <w:smallCaps/>
      <w:spacing w:val="10"/>
      <w:sz w:val="24"/>
      <w:szCs w:val="22"/>
    </w:rPr>
  </w:style>
  <w:style w:type="character" w:customStyle="1" w:styleId="Heading5Char">
    <w:name w:val="Heading 5 Char"/>
    <w:basedOn w:val="DefaultParagraphFont"/>
    <w:link w:val="Heading5"/>
    <w:uiPriority w:val="9"/>
    <w:semiHidden/>
    <w:rsid w:val="006769E4"/>
    <w:rPr>
      <w:smallCaps/>
      <w:color w:val="C45911" w:themeColor="accent2" w:themeShade="BF"/>
      <w:spacing w:val="10"/>
      <w:sz w:val="22"/>
      <w:szCs w:val="26"/>
    </w:rPr>
  </w:style>
  <w:style w:type="character" w:customStyle="1" w:styleId="Heading6Char">
    <w:name w:val="Heading 6 Char"/>
    <w:basedOn w:val="DefaultParagraphFont"/>
    <w:link w:val="Heading6"/>
    <w:uiPriority w:val="9"/>
    <w:semiHidden/>
    <w:rsid w:val="006769E4"/>
    <w:rPr>
      <w:smallCaps/>
      <w:color w:val="ED7D31" w:themeColor="accent2"/>
      <w:spacing w:val="5"/>
      <w:sz w:val="22"/>
    </w:rPr>
  </w:style>
  <w:style w:type="character" w:customStyle="1" w:styleId="Heading7Char">
    <w:name w:val="Heading 7 Char"/>
    <w:basedOn w:val="DefaultParagraphFont"/>
    <w:link w:val="Heading7"/>
    <w:uiPriority w:val="9"/>
    <w:semiHidden/>
    <w:rsid w:val="006769E4"/>
    <w:rPr>
      <w:b/>
      <w:smallCaps/>
      <w:color w:val="ED7D31" w:themeColor="accent2"/>
      <w:spacing w:val="10"/>
    </w:rPr>
  </w:style>
  <w:style w:type="character" w:customStyle="1" w:styleId="Heading8Char">
    <w:name w:val="Heading 8 Char"/>
    <w:basedOn w:val="DefaultParagraphFont"/>
    <w:link w:val="Heading8"/>
    <w:uiPriority w:val="9"/>
    <w:semiHidden/>
    <w:rsid w:val="006769E4"/>
    <w:rPr>
      <w:b/>
      <w:i/>
      <w:smallCaps/>
      <w:color w:val="C45911" w:themeColor="accent2" w:themeShade="BF"/>
    </w:rPr>
  </w:style>
  <w:style w:type="character" w:customStyle="1" w:styleId="Heading9Char">
    <w:name w:val="Heading 9 Char"/>
    <w:basedOn w:val="DefaultParagraphFont"/>
    <w:link w:val="Heading9"/>
    <w:uiPriority w:val="9"/>
    <w:semiHidden/>
    <w:rsid w:val="006769E4"/>
    <w:rPr>
      <w:b/>
      <w:i/>
      <w:smallCaps/>
      <w:color w:val="823B0B" w:themeColor="accent2" w:themeShade="7F"/>
    </w:rPr>
  </w:style>
  <w:style w:type="paragraph" w:styleId="Caption">
    <w:name w:val="caption"/>
    <w:basedOn w:val="Normal"/>
    <w:next w:val="Normal"/>
    <w:uiPriority w:val="35"/>
    <w:unhideWhenUsed/>
    <w:rsid w:val="006769E4"/>
    <w:rPr>
      <w:b/>
      <w:bCs/>
      <w:caps/>
      <w:sz w:val="16"/>
      <w:szCs w:val="18"/>
    </w:rPr>
  </w:style>
  <w:style w:type="paragraph" w:styleId="Title">
    <w:name w:val="Title"/>
    <w:basedOn w:val="Normal"/>
    <w:next w:val="Normal"/>
    <w:link w:val="TitleChar"/>
    <w:uiPriority w:val="10"/>
    <w:rsid w:val="006769E4"/>
    <w:pPr>
      <w:pBdr>
        <w:top w:val="single" w:sz="12" w:space="1" w:color="ED7D31" w:themeColor="accent2"/>
      </w:pBdr>
      <w:spacing w:line="240" w:lineRule="auto"/>
      <w:jc w:val="right"/>
    </w:pPr>
    <w:rPr>
      <w:smallCaps/>
      <w:sz w:val="48"/>
      <w:szCs w:val="48"/>
    </w:rPr>
  </w:style>
  <w:style w:type="character" w:customStyle="1" w:styleId="TitleChar">
    <w:name w:val="Title Char"/>
    <w:basedOn w:val="DefaultParagraphFont"/>
    <w:link w:val="Title"/>
    <w:uiPriority w:val="10"/>
    <w:rsid w:val="006769E4"/>
    <w:rPr>
      <w:smallCaps/>
      <w:sz w:val="48"/>
      <w:szCs w:val="48"/>
    </w:rPr>
  </w:style>
  <w:style w:type="paragraph" w:styleId="Subtitle">
    <w:name w:val="Subtitle"/>
    <w:aliases w:val="Tables/Figures"/>
    <w:basedOn w:val="Normal"/>
    <w:next w:val="Normal"/>
    <w:link w:val="SubtitleChar"/>
    <w:uiPriority w:val="11"/>
    <w:qFormat/>
    <w:rsid w:val="002A5349"/>
    <w:pPr>
      <w:spacing w:after="0"/>
      <w:jc w:val="right"/>
    </w:pPr>
    <w:rPr>
      <w:rFonts w:eastAsiaTheme="majorEastAsia" w:cstheme="majorBidi"/>
      <w:i/>
      <w:sz w:val="20"/>
      <w:szCs w:val="22"/>
    </w:rPr>
  </w:style>
  <w:style w:type="character" w:customStyle="1" w:styleId="SubtitleChar">
    <w:name w:val="Subtitle Char"/>
    <w:aliases w:val="Tables/Figures Char"/>
    <w:basedOn w:val="DefaultParagraphFont"/>
    <w:link w:val="Subtitle"/>
    <w:uiPriority w:val="11"/>
    <w:rsid w:val="002A5349"/>
    <w:rPr>
      <w:rFonts w:ascii="Times New Roman" w:eastAsiaTheme="majorEastAsia" w:hAnsi="Times New Roman" w:cstheme="majorBidi"/>
      <w:i/>
      <w:szCs w:val="22"/>
    </w:rPr>
  </w:style>
  <w:style w:type="character" w:styleId="Strong">
    <w:name w:val="Strong"/>
    <w:uiPriority w:val="22"/>
    <w:rsid w:val="006769E4"/>
    <w:rPr>
      <w:b/>
      <w:color w:val="ED7D31" w:themeColor="accent2"/>
    </w:rPr>
  </w:style>
  <w:style w:type="character" w:styleId="Emphasis">
    <w:name w:val="Emphasis"/>
    <w:uiPriority w:val="20"/>
    <w:rsid w:val="006769E4"/>
    <w:rPr>
      <w:b/>
      <w:i/>
      <w:spacing w:val="10"/>
    </w:rPr>
  </w:style>
  <w:style w:type="paragraph" w:styleId="NoSpacing">
    <w:name w:val="No Spacing"/>
    <w:basedOn w:val="Normal"/>
    <w:link w:val="NoSpacingChar"/>
    <w:uiPriority w:val="1"/>
    <w:rsid w:val="006769E4"/>
    <w:pPr>
      <w:spacing w:after="0" w:line="240" w:lineRule="auto"/>
    </w:pPr>
  </w:style>
  <w:style w:type="paragraph" w:styleId="ListParagraph">
    <w:name w:val="List Paragraph"/>
    <w:basedOn w:val="Normal"/>
    <w:uiPriority w:val="34"/>
    <w:qFormat/>
    <w:rsid w:val="006769E4"/>
    <w:pPr>
      <w:ind w:left="720"/>
      <w:contextualSpacing/>
    </w:pPr>
  </w:style>
  <w:style w:type="paragraph" w:styleId="Quote">
    <w:name w:val="Quote"/>
    <w:basedOn w:val="Normal"/>
    <w:next w:val="Normal"/>
    <w:link w:val="QuoteChar"/>
    <w:uiPriority w:val="29"/>
    <w:rsid w:val="006769E4"/>
    <w:rPr>
      <w:i/>
    </w:rPr>
  </w:style>
  <w:style w:type="character" w:customStyle="1" w:styleId="QuoteChar">
    <w:name w:val="Quote Char"/>
    <w:basedOn w:val="DefaultParagraphFont"/>
    <w:link w:val="Quote"/>
    <w:uiPriority w:val="29"/>
    <w:rsid w:val="006769E4"/>
    <w:rPr>
      <w:i/>
    </w:rPr>
  </w:style>
  <w:style w:type="paragraph" w:styleId="IntenseQuote">
    <w:name w:val="Intense Quote"/>
    <w:basedOn w:val="Normal"/>
    <w:next w:val="Normal"/>
    <w:link w:val="IntenseQuoteChar"/>
    <w:uiPriority w:val="30"/>
    <w:rsid w:val="006769E4"/>
    <w:pPr>
      <w:pBdr>
        <w:top w:val="single" w:sz="8" w:space="10" w:color="C45911" w:themeColor="accent2" w:themeShade="BF"/>
        <w:left w:val="single" w:sz="8" w:space="10" w:color="C45911" w:themeColor="accent2" w:themeShade="BF"/>
        <w:bottom w:val="single" w:sz="8" w:space="10" w:color="C45911" w:themeColor="accent2" w:themeShade="BF"/>
        <w:right w:val="single" w:sz="8" w:space="10" w:color="C45911" w:themeColor="accent2" w:themeShade="BF"/>
      </w:pBdr>
      <w:shd w:val="clear" w:color="auto" w:fill="ED7D31" w:themeFill="accent2"/>
      <w:spacing w:before="140" w:after="140"/>
      <w:ind w:left="1440" w:right="1440"/>
    </w:pPr>
    <w:rPr>
      <w:b/>
      <w:i/>
      <w:color w:val="FFFFFF" w:themeColor="background1"/>
    </w:rPr>
  </w:style>
  <w:style w:type="character" w:customStyle="1" w:styleId="IntenseQuoteChar">
    <w:name w:val="Intense Quote Char"/>
    <w:basedOn w:val="DefaultParagraphFont"/>
    <w:link w:val="IntenseQuote"/>
    <w:uiPriority w:val="30"/>
    <w:rsid w:val="006769E4"/>
    <w:rPr>
      <w:b/>
      <w:i/>
      <w:color w:val="FFFFFF" w:themeColor="background1"/>
      <w:shd w:val="clear" w:color="auto" w:fill="ED7D31" w:themeFill="accent2"/>
    </w:rPr>
  </w:style>
  <w:style w:type="character" w:styleId="SubtleEmphasis">
    <w:name w:val="Subtle Emphasis"/>
    <w:uiPriority w:val="19"/>
    <w:rsid w:val="006769E4"/>
    <w:rPr>
      <w:i/>
    </w:rPr>
  </w:style>
  <w:style w:type="character" w:styleId="IntenseEmphasis">
    <w:name w:val="Intense Emphasis"/>
    <w:uiPriority w:val="21"/>
    <w:rsid w:val="006769E4"/>
    <w:rPr>
      <w:b/>
      <w:i/>
      <w:color w:val="ED7D31" w:themeColor="accent2"/>
      <w:spacing w:val="10"/>
    </w:rPr>
  </w:style>
  <w:style w:type="character" w:styleId="SubtleReference">
    <w:name w:val="Subtle Reference"/>
    <w:uiPriority w:val="31"/>
    <w:rsid w:val="006769E4"/>
    <w:rPr>
      <w:b/>
    </w:rPr>
  </w:style>
  <w:style w:type="character" w:styleId="IntenseReference">
    <w:name w:val="Intense Reference"/>
    <w:uiPriority w:val="32"/>
    <w:rsid w:val="006769E4"/>
    <w:rPr>
      <w:b/>
      <w:bCs/>
      <w:smallCaps/>
      <w:spacing w:val="5"/>
      <w:sz w:val="22"/>
      <w:szCs w:val="22"/>
      <w:u w:val="single"/>
    </w:rPr>
  </w:style>
  <w:style w:type="character" w:styleId="BookTitle">
    <w:name w:val="Book Title"/>
    <w:uiPriority w:val="33"/>
    <w:rsid w:val="006769E4"/>
    <w:rPr>
      <w:rFonts w:asciiTheme="majorHAnsi" w:eastAsiaTheme="majorEastAsia" w:hAnsiTheme="majorHAnsi" w:cstheme="majorBidi"/>
      <w:i/>
      <w:iCs/>
      <w:sz w:val="20"/>
      <w:szCs w:val="20"/>
    </w:rPr>
  </w:style>
  <w:style w:type="paragraph" w:styleId="TOCHeading">
    <w:name w:val="TOC Heading"/>
    <w:basedOn w:val="Heading1"/>
    <w:next w:val="Normal"/>
    <w:uiPriority w:val="39"/>
    <w:semiHidden/>
    <w:unhideWhenUsed/>
    <w:qFormat/>
    <w:rsid w:val="006769E4"/>
    <w:pPr>
      <w:outlineLvl w:val="9"/>
    </w:pPr>
  </w:style>
  <w:style w:type="paragraph" w:customStyle="1" w:styleId="PersonalName">
    <w:name w:val="Personal Name"/>
    <w:basedOn w:val="Title"/>
    <w:rsid w:val="00676194"/>
    <w:rPr>
      <w:b/>
      <w:caps/>
      <w:color w:val="000000"/>
      <w:sz w:val="28"/>
      <w:szCs w:val="28"/>
    </w:rPr>
  </w:style>
  <w:style w:type="character" w:customStyle="1" w:styleId="NoSpacingChar">
    <w:name w:val="No Spacing Char"/>
    <w:basedOn w:val="DefaultParagraphFont"/>
    <w:link w:val="NoSpacing"/>
    <w:uiPriority w:val="1"/>
    <w:rsid w:val="006769E4"/>
  </w:style>
  <w:style w:type="character" w:styleId="LineNumber">
    <w:name w:val="line number"/>
    <w:basedOn w:val="DefaultParagraphFont"/>
    <w:uiPriority w:val="99"/>
    <w:semiHidden/>
    <w:unhideWhenUsed/>
    <w:rsid w:val="008821D7"/>
  </w:style>
  <w:style w:type="character" w:styleId="Hyperlink">
    <w:name w:val="Hyperlink"/>
    <w:basedOn w:val="DefaultParagraphFont"/>
    <w:uiPriority w:val="99"/>
    <w:unhideWhenUsed/>
    <w:rsid w:val="00F4349A"/>
    <w:rPr>
      <w:color w:val="0563C1" w:themeColor="hyperlink"/>
      <w:u w:val="single"/>
    </w:rPr>
  </w:style>
  <w:style w:type="table" w:styleId="TableGrid">
    <w:name w:val="Table Grid"/>
    <w:basedOn w:val="TableNormal"/>
    <w:uiPriority w:val="39"/>
    <w:rsid w:val="0000693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ubsection2">
    <w:name w:val="Subsection2"/>
    <w:basedOn w:val="Heading4"/>
    <w:link w:val="Subsection2Char"/>
    <w:autoRedefine/>
    <w:qFormat/>
    <w:rsid w:val="007C263D"/>
    <w:pPr>
      <w:ind w:left="851"/>
      <w:outlineLvl w:val="2"/>
    </w:pPr>
    <w:rPr>
      <w:b w:val="0"/>
      <w:u w:val="single"/>
    </w:rPr>
  </w:style>
  <w:style w:type="character" w:customStyle="1" w:styleId="Subsection2Char">
    <w:name w:val="Subsection2 Char"/>
    <w:basedOn w:val="Heading4Char"/>
    <w:link w:val="Subsection2"/>
    <w:rsid w:val="007C263D"/>
    <w:rPr>
      <w:rFonts w:ascii="Times New Roman" w:hAnsi="Times New Roman" w:cs="Times New Roman"/>
      <w:b w:val="0"/>
      <w:i/>
      <w:smallCaps/>
      <w:spacing w:val="10"/>
      <w:sz w:val="24"/>
      <w:szCs w:val="22"/>
      <w:u w:val="single"/>
    </w:rPr>
  </w:style>
  <w:style w:type="character" w:styleId="PlaceholderText">
    <w:name w:val="Placeholder Text"/>
    <w:basedOn w:val="DefaultParagraphFont"/>
    <w:uiPriority w:val="99"/>
    <w:semiHidden/>
    <w:rsid w:val="001320F8"/>
    <w:rPr>
      <w:color w:val="808080"/>
    </w:rPr>
  </w:style>
  <w:style w:type="character" w:styleId="CommentReference">
    <w:name w:val="annotation reference"/>
    <w:basedOn w:val="DefaultParagraphFont"/>
    <w:uiPriority w:val="99"/>
    <w:semiHidden/>
    <w:unhideWhenUsed/>
    <w:rsid w:val="00F51D12"/>
    <w:rPr>
      <w:sz w:val="16"/>
      <w:szCs w:val="16"/>
    </w:rPr>
  </w:style>
  <w:style w:type="paragraph" w:styleId="CommentText">
    <w:name w:val="annotation text"/>
    <w:basedOn w:val="Normal"/>
    <w:link w:val="CommentTextChar"/>
    <w:uiPriority w:val="99"/>
    <w:unhideWhenUsed/>
    <w:rsid w:val="00F51D12"/>
    <w:pPr>
      <w:spacing w:line="240" w:lineRule="auto"/>
    </w:pPr>
    <w:rPr>
      <w:sz w:val="20"/>
      <w:szCs w:val="20"/>
    </w:rPr>
  </w:style>
  <w:style w:type="character" w:customStyle="1" w:styleId="CommentTextChar">
    <w:name w:val="Comment Text Char"/>
    <w:basedOn w:val="DefaultParagraphFont"/>
    <w:link w:val="CommentText"/>
    <w:uiPriority w:val="99"/>
    <w:rsid w:val="00F51D12"/>
    <w:rPr>
      <w:rFonts w:ascii="Times New Roman" w:hAnsi="Times New Roman" w:cs="Times New Roman"/>
    </w:rPr>
  </w:style>
  <w:style w:type="paragraph" w:styleId="CommentSubject">
    <w:name w:val="annotation subject"/>
    <w:basedOn w:val="CommentText"/>
    <w:next w:val="CommentText"/>
    <w:link w:val="CommentSubjectChar"/>
    <w:uiPriority w:val="99"/>
    <w:semiHidden/>
    <w:unhideWhenUsed/>
    <w:rsid w:val="00F51D12"/>
    <w:rPr>
      <w:b/>
      <w:bCs/>
    </w:rPr>
  </w:style>
  <w:style w:type="character" w:customStyle="1" w:styleId="CommentSubjectChar">
    <w:name w:val="Comment Subject Char"/>
    <w:basedOn w:val="CommentTextChar"/>
    <w:link w:val="CommentSubject"/>
    <w:uiPriority w:val="99"/>
    <w:semiHidden/>
    <w:rsid w:val="00F51D12"/>
    <w:rPr>
      <w:rFonts w:ascii="Times New Roman" w:hAnsi="Times New Roman" w:cs="Times New Roman"/>
      <w:b/>
      <w:bCs/>
    </w:rPr>
  </w:style>
  <w:style w:type="paragraph" w:styleId="BalloonText">
    <w:name w:val="Balloon Text"/>
    <w:basedOn w:val="Normal"/>
    <w:link w:val="BalloonTextChar"/>
    <w:uiPriority w:val="99"/>
    <w:semiHidden/>
    <w:unhideWhenUsed/>
    <w:rsid w:val="00F51D12"/>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51D12"/>
    <w:rPr>
      <w:rFonts w:ascii="Segoe UI" w:hAnsi="Segoe UI" w:cs="Segoe UI"/>
      <w:sz w:val="18"/>
      <w:szCs w:val="18"/>
    </w:rPr>
  </w:style>
  <w:style w:type="paragraph" w:customStyle="1" w:styleId="Subsection1">
    <w:name w:val="Subsection1"/>
    <w:basedOn w:val="Heading1"/>
    <w:next w:val="Heading2"/>
    <w:autoRedefine/>
    <w:qFormat/>
    <w:rsid w:val="007C263D"/>
    <w:pPr>
      <w:outlineLvl w:val="1"/>
    </w:pPr>
    <w:rPr>
      <w:i/>
      <w:iCs/>
      <w:u w:val="none"/>
    </w:rPr>
  </w:style>
  <w:style w:type="paragraph" w:styleId="Header">
    <w:name w:val="header"/>
    <w:basedOn w:val="Normal"/>
    <w:link w:val="HeaderChar"/>
    <w:uiPriority w:val="99"/>
    <w:unhideWhenUsed/>
    <w:rsid w:val="00C03CF9"/>
    <w:pPr>
      <w:tabs>
        <w:tab w:val="center" w:pos="4513"/>
        <w:tab w:val="right" w:pos="9026"/>
      </w:tabs>
      <w:spacing w:after="0" w:line="240" w:lineRule="auto"/>
    </w:pPr>
  </w:style>
  <w:style w:type="character" w:customStyle="1" w:styleId="HeaderChar">
    <w:name w:val="Header Char"/>
    <w:basedOn w:val="DefaultParagraphFont"/>
    <w:link w:val="Header"/>
    <w:uiPriority w:val="99"/>
    <w:rsid w:val="00C03CF9"/>
    <w:rPr>
      <w:rFonts w:ascii="Times New Roman" w:hAnsi="Times New Roman" w:cs="Times New Roman"/>
      <w:sz w:val="24"/>
      <w:szCs w:val="24"/>
    </w:rPr>
  </w:style>
  <w:style w:type="paragraph" w:styleId="Footer">
    <w:name w:val="footer"/>
    <w:basedOn w:val="Normal"/>
    <w:link w:val="FooterChar"/>
    <w:uiPriority w:val="99"/>
    <w:unhideWhenUsed/>
    <w:rsid w:val="00C03CF9"/>
    <w:pPr>
      <w:tabs>
        <w:tab w:val="center" w:pos="4513"/>
        <w:tab w:val="right" w:pos="9026"/>
      </w:tabs>
      <w:spacing w:after="0" w:line="240" w:lineRule="auto"/>
    </w:pPr>
  </w:style>
  <w:style w:type="character" w:customStyle="1" w:styleId="FooterChar">
    <w:name w:val="Footer Char"/>
    <w:basedOn w:val="DefaultParagraphFont"/>
    <w:link w:val="Footer"/>
    <w:uiPriority w:val="99"/>
    <w:rsid w:val="00C03CF9"/>
    <w:rPr>
      <w:rFonts w:ascii="Times New Roman" w:hAnsi="Times New Roman" w:cs="Times New Roman"/>
      <w:sz w:val="24"/>
      <w:szCs w:val="24"/>
    </w:rPr>
  </w:style>
  <w:style w:type="paragraph" w:styleId="Revision">
    <w:name w:val="Revision"/>
    <w:hidden/>
    <w:uiPriority w:val="99"/>
    <w:semiHidden/>
    <w:rsid w:val="006F3109"/>
    <w:pPr>
      <w:spacing w:after="0" w:line="240" w:lineRule="auto"/>
      <w:jc w:val="left"/>
    </w:pPr>
    <w:rPr>
      <w:rFonts w:ascii="Times New Roman" w:hAnsi="Times New Roman" w:cs="Times New Roman"/>
      <w:sz w:val="24"/>
      <w:szCs w:val="24"/>
    </w:rPr>
  </w:style>
  <w:style w:type="character" w:customStyle="1" w:styleId="UnresolvedMention1">
    <w:name w:val="Unresolved Mention1"/>
    <w:basedOn w:val="DefaultParagraphFont"/>
    <w:uiPriority w:val="99"/>
    <w:semiHidden/>
    <w:unhideWhenUsed/>
    <w:rsid w:val="008D5BCB"/>
    <w:rPr>
      <w:color w:val="605E5C"/>
      <w:shd w:val="clear" w:color="auto" w:fill="E1DFDD"/>
    </w:rPr>
  </w:style>
  <w:style w:type="character" w:customStyle="1" w:styleId="UnresolvedMention2">
    <w:name w:val="Unresolved Mention2"/>
    <w:basedOn w:val="DefaultParagraphFont"/>
    <w:uiPriority w:val="99"/>
    <w:semiHidden/>
    <w:unhideWhenUsed/>
    <w:rsid w:val="00C25430"/>
    <w:rPr>
      <w:color w:val="605E5C"/>
      <w:shd w:val="clear" w:color="auto" w:fill="E1DFDD"/>
    </w:rPr>
  </w:style>
  <w:style w:type="character" w:customStyle="1" w:styleId="UnresolvedMention3">
    <w:name w:val="Unresolved Mention3"/>
    <w:basedOn w:val="DefaultParagraphFont"/>
    <w:uiPriority w:val="99"/>
    <w:semiHidden/>
    <w:unhideWhenUsed/>
    <w:rsid w:val="0079431D"/>
    <w:rPr>
      <w:color w:val="605E5C"/>
      <w:shd w:val="clear" w:color="auto" w:fill="E1DFDD"/>
    </w:rPr>
  </w:style>
  <w:style w:type="paragraph" w:customStyle="1" w:styleId="Descriptors">
    <w:name w:val="Descriptors"/>
    <w:basedOn w:val="Heading1"/>
    <w:link w:val="DescriptorsChar"/>
    <w:qFormat/>
    <w:rsid w:val="00C17519"/>
    <w:rPr>
      <w:b w:val="0"/>
    </w:rPr>
  </w:style>
  <w:style w:type="character" w:customStyle="1" w:styleId="DescriptorsChar">
    <w:name w:val="Descriptors Char"/>
    <w:basedOn w:val="DefaultParagraphFont"/>
    <w:link w:val="Descriptors"/>
    <w:rsid w:val="00C17519"/>
    <w:rPr>
      <w:rFonts w:ascii="Times New Roman" w:hAnsi="Times New Roman" w:cs="Times New Roman"/>
      <w:smallCaps/>
      <w:spacing w:val="5"/>
      <w:sz w:val="24"/>
      <w:szCs w:val="24"/>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COUNTS" wne:name="Project.Module1.Coun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0461138">
      <w:bodyDiv w:val="1"/>
      <w:marLeft w:val="0"/>
      <w:marRight w:val="0"/>
      <w:marTop w:val="0"/>
      <w:marBottom w:val="0"/>
      <w:divBdr>
        <w:top w:val="none" w:sz="0" w:space="0" w:color="auto"/>
        <w:left w:val="none" w:sz="0" w:space="0" w:color="auto"/>
        <w:bottom w:val="none" w:sz="0" w:space="0" w:color="auto"/>
        <w:right w:val="none" w:sz="0" w:space="0" w:color="auto"/>
      </w:divBdr>
    </w:div>
    <w:div w:id="234975635">
      <w:bodyDiv w:val="1"/>
      <w:marLeft w:val="0"/>
      <w:marRight w:val="0"/>
      <w:marTop w:val="0"/>
      <w:marBottom w:val="0"/>
      <w:divBdr>
        <w:top w:val="none" w:sz="0" w:space="0" w:color="auto"/>
        <w:left w:val="none" w:sz="0" w:space="0" w:color="auto"/>
        <w:bottom w:val="none" w:sz="0" w:space="0" w:color="auto"/>
        <w:right w:val="none" w:sz="0" w:space="0" w:color="auto"/>
      </w:divBdr>
    </w:div>
    <w:div w:id="439645648">
      <w:bodyDiv w:val="1"/>
      <w:marLeft w:val="0"/>
      <w:marRight w:val="0"/>
      <w:marTop w:val="0"/>
      <w:marBottom w:val="0"/>
      <w:divBdr>
        <w:top w:val="none" w:sz="0" w:space="0" w:color="auto"/>
        <w:left w:val="none" w:sz="0" w:space="0" w:color="auto"/>
        <w:bottom w:val="none" w:sz="0" w:space="0" w:color="auto"/>
        <w:right w:val="none" w:sz="0" w:space="0" w:color="auto"/>
      </w:divBdr>
    </w:div>
    <w:div w:id="467430138">
      <w:bodyDiv w:val="1"/>
      <w:marLeft w:val="0"/>
      <w:marRight w:val="0"/>
      <w:marTop w:val="0"/>
      <w:marBottom w:val="0"/>
      <w:divBdr>
        <w:top w:val="none" w:sz="0" w:space="0" w:color="auto"/>
        <w:left w:val="none" w:sz="0" w:space="0" w:color="auto"/>
        <w:bottom w:val="none" w:sz="0" w:space="0" w:color="auto"/>
        <w:right w:val="none" w:sz="0" w:space="0" w:color="auto"/>
      </w:divBdr>
    </w:div>
    <w:div w:id="1269044486">
      <w:bodyDiv w:val="1"/>
      <w:marLeft w:val="0"/>
      <w:marRight w:val="0"/>
      <w:marTop w:val="0"/>
      <w:marBottom w:val="0"/>
      <w:divBdr>
        <w:top w:val="none" w:sz="0" w:space="0" w:color="auto"/>
        <w:left w:val="none" w:sz="0" w:space="0" w:color="auto"/>
        <w:bottom w:val="none" w:sz="0" w:space="0" w:color="auto"/>
        <w:right w:val="none" w:sz="0" w:space="0" w:color="auto"/>
      </w:divBdr>
    </w:div>
    <w:div w:id="1343125376">
      <w:bodyDiv w:val="1"/>
      <w:marLeft w:val="0"/>
      <w:marRight w:val="0"/>
      <w:marTop w:val="0"/>
      <w:marBottom w:val="0"/>
      <w:divBdr>
        <w:top w:val="none" w:sz="0" w:space="0" w:color="auto"/>
        <w:left w:val="none" w:sz="0" w:space="0" w:color="auto"/>
        <w:bottom w:val="none" w:sz="0" w:space="0" w:color="auto"/>
        <w:right w:val="none" w:sz="0" w:space="0" w:color="auto"/>
      </w:divBdr>
    </w:div>
    <w:div w:id="1391731093">
      <w:bodyDiv w:val="1"/>
      <w:marLeft w:val="0"/>
      <w:marRight w:val="0"/>
      <w:marTop w:val="0"/>
      <w:marBottom w:val="0"/>
      <w:divBdr>
        <w:top w:val="none" w:sz="0" w:space="0" w:color="auto"/>
        <w:left w:val="none" w:sz="0" w:space="0" w:color="auto"/>
        <w:bottom w:val="none" w:sz="0" w:space="0" w:color="auto"/>
        <w:right w:val="none" w:sz="0" w:space="0" w:color="auto"/>
      </w:divBdr>
    </w:div>
    <w:div w:id="1422991627">
      <w:bodyDiv w:val="1"/>
      <w:marLeft w:val="0"/>
      <w:marRight w:val="0"/>
      <w:marTop w:val="0"/>
      <w:marBottom w:val="0"/>
      <w:divBdr>
        <w:top w:val="none" w:sz="0" w:space="0" w:color="auto"/>
        <w:left w:val="none" w:sz="0" w:space="0" w:color="auto"/>
        <w:bottom w:val="none" w:sz="0" w:space="0" w:color="auto"/>
        <w:right w:val="none" w:sz="0" w:space="0" w:color="auto"/>
      </w:divBdr>
    </w:div>
    <w:div w:id="1747023176">
      <w:bodyDiv w:val="1"/>
      <w:marLeft w:val="0"/>
      <w:marRight w:val="0"/>
      <w:marTop w:val="0"/>
      <w:marBottom w:val="0"/>
      <w:divBdr>
        <w:top w:val="none" w:sz="0" w:space="0" w:color="auto"/>
        <w:left w:val="none" w:sz="0" w:space="0" w:color="auto"/>
        <w:bottom w:val="none" w:sz="0" w:space="0" w:color="auto"/>
        <w:right w:val="none" w:sz="0" w:space="0" w:color="auto"/>
      </w:divBdr>
    </w:div>
    <w:div w:id="1920752009">
      <w:bodyDiv w:val="1"/>
      <w:marLeft w:val="0"/>
      <w:marRight w:val="0"/>
      <w:marTop w:val="0"/>
      <w:marBottom w:val="0"/>
      <w:divBdr>
        <w:top w:val="none" w:sz="0" w:space="0" w:color="auto"/>
        <w:left w:val="none" w:sz="0" w:space="0" w:color="auto"/>
        <w:bottom w:val="none" w:sz="0" w:space="0" w:color="auto"/>
        <w:right w:val="none" w:sz="0" w:space="0" w:color="auto"/>
      </w:divBdr>
    </w:div>
    <w:div w:id="19556682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wmf"/><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control" Target="activeX/activeX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E3CBE907813C484DA8C34296B3BBB074" ma:contentTypeVersion="5" ma:contentTypeDescription="Create a new document." ma:contentTypeScope="" ma:versionID="0a468ecfd3b875a9051f4f94c06704d5">
  <xsd:schema xmlns:xsd="http://www.w3.org/2001/XMLSchema" xmlns:xs="http://www.w3.org/2001/XMLSchema" xmlns:p="http://schemas.microsoft.com/office/2006/metadata/properties" xmlns:ns3="95db212c-7159-469e-9a84-cfa45bbf87a6" xmlns:ns4="4339ffa5-64f1-474b-8089-0459ca48dfc0" targetNamespace="http://schemas.microsoft.com/office/2006/metadata/properties" ma:root="true" ma:fieldsID="746aaa2c6b1ccd0f59842875312ea355" ns3:_="" ns4:_="">
    <xsd:import namespace="95db212c-7159-469e-9a84-cfa45bbf87a6"/>
    <xsd:import namespace="4339ffa5-64f1-474b-8089-0459ca48dfc0"/>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5db212c-7159-469e-9a84-cfa45bbf87a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SharingHintHash" ma:index="10" nillable="true" ma:displayName="Sharing Hint Hash"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339ffa5-64f1-474b-8089-0459ca48dfc0"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15377D8-55C0-4658-9063-D7B4F584EAEA}">
  <ds:schemaRefs>
    <ds:schemaRef ds:uri="http://purl.org/dc/terms/"/>
    <ds:schemaRef ds:uri="http://schemas.microsoft.com/office/2006/documentManagement/types"/>
    <ds:schemaRef ds:uri="http://purl.org/dc/elements/1.1/"/>
    <ds:schemaRef ds:uri="4339ffa5-64f1-474b-8089-0459ca48dfc0"/>
    <ds:schemaRef ds:uri="http://schemas.microsoft.com/office/2006/metadata/properties"/>
    <ds:schemaRef ds:uri="95db212c-7159-469e-9a84-cfa45bbf87a6"/>
    <ds:schemaRef ds:uri="http://purl.org/dc/dcmitype/"/>
    <ds:schemaRef ds:uri="http://schemas.microsoft.com/office/infopath/2007/PartnerControls"/>
    <ds:schemaRef ds:uri="http://schemas.openxmlformats.org/package/2006/metadata/core-properties"/>
    <ds:schemaRef ds:uri="http://www.w3.org/XML/1998/namespace"/>
  </ds:schemaRefs>
</ds:datastoreItem>
</file>

<file path=customXml/itemProps2.xml><?xml version="1.0" encoding="utf-8"?>
<ds:datastoreItem xmlns:ds="http://schemas.openxmlformats.org/officeDocument/2006/customXml" ds:itemID="{AB693BE9-6E44-4550-BA13-79F71CAAEF2F}">
  <ds:schemaRefs>
    <ds:schemaRef ds:uri="http://schemas.microsoft.com/sharepoint/v3/contenttype/forms"/>
  </ds:schemaRefs>
</ds:datastoreItem>
</file>

<file path=customXml/itemProps3.xml><?xml version="1.0" encoding="utf-8"?>
<ds:datastoreItem xmlns:ds="http://schemas.openxmlformats.org/officeDocument/2006/customXml" ds:itemID="{00CB565C-6AF8-42F9-BB57-9FFDEB48ACD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5db212c-7159-469e-9a84-cfa45bbf87a6"/>
    <ds:schemaRef ds:uri="4339ffa5-64f1-474b-8089-0459ca48dfc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A46DAD5-A426-455C-9391-8A178D23C8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7</Pages>
  <Words>753</Words>
  <Characters>42916</Characters>
  <Application>Microsoft Office Word</Application>
  <DocSecurity>0</DocSecurity>
  <Lines>357</Lines>
  <Paragraphs>87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43582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Heiko Bialozyt;erik@i-solution.de</dc:creator>
  <cp:keywords/>
  <dc:description/>
  <cp:lastModifiedBy>Erik Kusch</cp:lastModifiedBy>
  <cp:revision>6</cp:revision>
  <cp:lastPrinted>2020-08-06T14:06:00Z</cp:lastPrinted>
  <dcterms:created xsi:type="dcterms:W3CDTF">2021-02-04T14:07:00Z</dcterms:created>
  <dcterms:modified xsi:type="dcterms:W3CDTF">2022-07-18T11:41:00Z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http://www.zotero.org/styles/american-political-science-association</vt:lpwstr>
  </property>
  <property fmtid="{D5CDD505-2E9C-101B-9397-08002B2CF9AE}" pid="3" name="Mendeley Recent Style Name 0_1">
    <vt:lpwstr>American Political Science Association</vt:lpwstr>
  </property>
  <property fmtid="{D5CDD505-2E9C-101B-9397-08002B2CF9AE}" pid="4" name="Mendeley Recent Style Id 1_1">
    <vt:lpwstr>http://www.zotero.org/styles/apa</vt:lpwstr>
  </property>
  <property fmtid="{D5CDD505-2E9C-101B-9397-08002B2CF9AE}" pid="5" name="Mendeley Recent Style Name 1_1">
    <vt:lpwstr>American Psychological Association 7th edition</vt:lpwstr>
  </property>
  <property fmtid="{D5CDD505-2E9C-101B-9397-08002B2CF9AE}" pid="6" name="Mendeley Recent Style Id 2_1">
    <vt:lpwstr>http://www.zotero.org/styles/american-sociological-association</vt:lpwstr>
  </property>
  <property fmtid="{D5CDD505-2E9C-101B-9397-08002B2CF9AE}" pid="7" name="Mendeley Recent Style Name 2_1">
    <vt:lpwstr>American Sociological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http://www.zotero.org/styles/environmental-research-letters</vt:lpwstr>
  </property>
  <property fmtid="{D5CDD505-2E9C-101B-9397-08002B2CF9AE}" pid="13" name="Mendeley Recent Style Name 5_1">
    <vt:lpwstr>Environmental Research Letters</vt:lpwstr>
  </property>
  <property fmtid="{D5CDD505-2E9C-101B-9397-08002B2CF9AE}" pid="14" name="Mendeley Recent Style Id 6_1">
    <vt:lpwstr>http://www.zotero.org/styles/global-change-biology</vt:lpwstr>
  </property>
  <property fmtid="{D5CDD505-2E9C-101B-9397-08002B2CF9AE}" pid="15" name="Mendeley Recent Style Name 6_1">
    <vt:lpwstr>Global Change Biology</vt:lpwstr>
  </property>
  <property fmtid="{D5CDD505-2E9C-101B-9397-08002B2CF9AE}" pid="16" name="Mendeley Recent Style Id 7_1">
    <vt:lpwstr>http://www.zotero.org/styles/ieee</vt:lpwstr>
  </property>
  <property fmtid="{D5CDD505-2E9C-101B-9397-08002B2CF9AE}" pid="17" name="Mendeley Recent Style Name 7_1">
    <vt:lpwstr>IEEE</vt:lpwstr>
  </property>
  <property fmtid="{D5CDD505-2E9C-101B-9397-08002B2CF9AE}" pid="18" name="Mendeley Recent Style Id 8_1">
    <vt:lpwstr>http://www.zotero.org/styles/journal-of-ecology</vt:lpwstr>
  </property>
  <property fmtid="{D5CDD505-2E9C-101B-9397-08002B2CF9AE}" pid="19" name="Mendeley Recent Style Name 8_1">
    <vt:lpwstr>Journal of Ecology</vt:lpwstr>
  </property>
  <property fmtid="{D5CDD505-2E9C-101B-9397-08002B2CF9AE}" pid="20" name="Mendeley Recent Style Id 9_1">
    <vt:lpwstr>http://www.zotero.org/styles/methods-in-ecology-and-evolution</vt:lpwstr>
  </property>
  <property fmtid="{D5CDD505-2E9C-101B-9397-08002B2CF9AE}" pid="21" name="Mendeley Recent Style Name 9_1">
    <vt:lpwstr>Methods in Ecology and Evolution</vt:lpwstr>
  </property>
  <property fmtid="{D5CDD505-2E9C-101B-9397-08002B2CF9AE}" pid="22" name="Mendeley Document_1">
    <vt:lpwstr>True</vt:lpwstr>
  </property>
  <property fmtid="{D5CDD505-2E9C-101B-9397-08002B2CF9AE}" pid="23" name="Mendeley Citation Style_1">
    <vt:lpwstr>http://www.zotero.org/styles/journal-of-ecology</vt:lpwstr>
  </property>
  <property fmtid="{D5CDD505-2E9C-101B-9397-08002B2CF9AE}" pid="24" name="Mendeley Unique User Id_1">
    <vt:lpwstr>f72b49af-81a8-3e5d-80c7-cdc96140b777</vt:lpwstr>
  </property>
  <property fmtid="{D5CDD505-2E9C-101B-9397-08002B2CF9AE}" pid="25" name="ContentTypeId">
    <vt:lpwstr>0x010100E3CBE907813C484DA8C34296B3BBB074</vt:lpwstr>
  </property>
  <property fmtid="{D5CDD505-2E9C-101B-9397-08002B2CF9AE}" pid="26" name="WordCount">
    <vt:lpwstr>13/200	Abstract_x000d_3/1000	Introduction_x000d_4/1500	Material &amp; Methods_x000d_2/1000	Results_x000d_2/1300	Discussion_x000d_2/200	Conclusion_x000d_</vt:lpwstr>
  </property>
  <property fmtid="{D5CDD505-2E9C-101B-9397-08002B2CF9AE}" pid="27" name="Abstract">
    <vt:i4>200</vt:i4>
  </property>
  <property fmtid="{D5CDD505-2E9C-101B-9397-08002B2CF9AE}" pid="28" name="Introduction">
    <vt:i4>1000</vt:i4>
  </property>
  <property fmtid="{D5CDD505-2E9C-101B-9397-08002B2CF9AE}" pid="29" name="Material &amp; Methods">
    <vt:i4>1500</vt:i4>
  </property>
  <property fmtid="{D5CDD505-2E9C-101B-9397-08002B2CF9AE}" pid="30" name="Results">
    <vt:i4>1000</vt:i4>
  </property>
  <property fmtid="{D5CDD505-2E9C-101B-9397-08002B2CF9AE}" pid="31" name="Discussion">
    <vt:i4>1300</vt:i4>
  </property>
  <property fmtid="{D5CDD505-2E9C-101B-9397-08002B2CF9AE}" pid="32" name="Conclusion">
    <vt:i4>200</vt:i4>
  </property>
</Properties>
</file>