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31-07-23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område vi med større statistisk sikkerhed kan vurdere at scores ligger indenfor.</w:t>
        <w:br/>
        <w:t>Testens resultat er delt op i 5 forskellige indekser: Verbal forståelse, Arbejdshukommelse, Forarbejdningshastighed, Visuospatial bearbejdning og Logisk Ræsonnering.</w:t>
        <w:br/>
        <w:t>Det verbale forståelsesindeks (VFI) måler evnen til at forstå verbal information.</w:t>
        <w:br/>
        <w:t xml:space="preserve">Indekset for arbejdshukommelses måler evnen til mentalt at "holde flere bolde i luften". </w:t>
        <w:br/>
        <w:t>Forarbejdningshastighed er udtryk for ens mentale arbejdshastighed.</w:t>
        <w:br/>
        <w:t xml:space="preserve">Det visuospatiale indeks måler evnen til rumlig bearbejdning og at kunne opfatte forholdet mellem helheder og dele. </w:t>
        <w:br/>
        <w:t>Ræsonneringsindekset måler evnen til at tænke logisk og abstrakt, udvikle nye tankemønstre, drage konklusioner og se mønstre/sammenhænge.</w:t>
        <w:br/>
        <w:t>Testens resultat er opsummeret nedenfor i tekst og efterfølgende i tabel.</w:t>
      </w:r>
    </w:p>
    <w:p>
      <w:pPr>
        <w:pStyle w:val="Heading1"/>
      </w:pPr>
      <w:r>
        <w:t>Testresultat</w:t>
      </w:r>
    </w:p>
    <w:p>
      <w:r>
        <w:t xml:space="preserve">VFI (verbalt forståelsesindeks) blev målt til 68 (95% KI mellem 63-80), hvilket er Langt under gennemsnittet. Denne score var 2. percentil, hvilket vil sige at 2% af børnene i norm-gruppen scorede lavere. VSI (visuospatial (visuelt/rumligt) indeks) blev målt til 86 (95% KI mellem 79-96), hvilket er Nedre del af gennemsnittet. Denne score var 18. percentil, hvilket vil sige at 18% af børnene i norm-gruppen scorede lavere. RSI (logisk ræsonneringsindeks) blev målt til 67 (95% KI mellem 62-77), hvilket er Langt under gennemsnittet. Denne score var 1. percentil, hvilket vil sige at 1% af børnene i norm-gruppen scorede lavere. AHI (arbejdshukommelsesindeks) blev målt til 82 (95% KI mellem 76-91), hvilket er Noget under gennemsnittet. Denne score var 12. percentil, hvilket vil sige at 12% af børnene i norm-gruppen scorede lavere. FHI (forarbejdningshastighedsindeks) blev målt til 89 (95% KI mellem 81-99), hvilket er Nedre del af gennemsnittet. Denne score var 23. percentil, hvilket vil sige at 23% af børnene i norm-gruppen scorede lavere. HIK (hele skalaen intelligenskvotient) blev målt til 70 (95% KI mellem 65-78), hvilket er Noget under gennemsnittet. Denne score var 2. percentil, hvilket vil sige at 2%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VFI</w:t>
            </w:r>
          </w:p>
        </w:tc>
        <w:tc>
          <w:tcPr>
            <w:tcW w:type="dxa" w:w="1728"/>
          </w:tcPr>
          <w:p>
            <w:r>
              <w:t>68</w:t>
            </w:r>
          </w:p>
        </w:tc>
        <w:tc>
          <w:tcPr>
            <w:tcW w:type="dxa" w:w="1728"/>
          </w:tcPr>
          <w:p>
            <w:r>
              <w:t>63-80</w:t>
            </w:r>
          </w:p>
        </w:tc>
        <w:tc>
          <w:tcPr>
            <w:tcW w:type="dxa" w:w="1728"/>
          </w:tcPr>
          <w:p>
            <w:r>
              <w:t>2</w:t>
            </w:r>
          </w:p>
        </w:tc>
        <w:tc>
          <w:tcPr>
            <w:tcW w:type="dxa" w:w="1728"/>
          </w:tcPr>
          <w:p>
            <w:r>
              <w:t>Langt under gennemsnittet</w:t>
            </w:r>
          </w:p>
        </w:tc>
      </w:tr>
      <w:tr>
        <w:tc>
          <w:tcPr>
            <w:tcW w:type="dxa" w:w="1728"/>
          </w:tcPr>
          <w:p>
            <w:r>
              <w:t>VSI</w:t>
            </w:r>
          </w:p>
        </w:tc>
        <w:tc>
          <w:tcPr>
            <w:tcW w:type="dxa" w:w="1728"/>
          </w:tcPr>
          <w:p>
            <w:r>
              <w:t>86</w:t>
            </w:r>
          </w:p>
        </w:tc>
        <w:tc>
          <w:tcPr>
            <w:tcW w:type="dxa" w:w="1728"/>
          </w:tcPr>
          <w:p>
            <w:r>
              <w:t>79-96</w:t>
            </w:r>
          </w:p>
        </w:tc>
        <w:tc>
          <w:tcPr>
            <w:tcW w:type="dxa" w:w="1728"/>
          </w:tcPr>
          <w:p>
            <w:r>
              <w:t>18</w:t>
            </w:r>
          </w:p>
        </w:tc>
        <w:tc>
          <w:tcPr>
            <w:tcW w:type="dxa" w:w="1728"/>
          </w:tcPr>
          <w:p>
            <w:r>
              <w:t>Nedre del af gennemsnittet</w:t>
            </w:r>
          </w:p>
        </w:tc>
      </w:tr>
      <w:tr>
        <w:tc>
          <w:tcPr>
            <w:tcW w:type="dxa" w:w="1728"/>
          </w:tcPr>
          <w:p>
            <w:r>
              <w:t>RSI</w:t>
            </w:r>
          </w:p>
        </w:tc>
        <w:tc>
          <w:tcPr>
            <w:tcW w:type="dxa" w:w="1728"/>
          </w:tcPr>
          <w:p>
            <w:r>
              <w:t>67</w:t>
            </w:r>
          </w:p>
        </w:tc>
        <w:tc>
          <w:tcPr>
            <w:tcW w:type="dxa" w:w="1728"/>
          </w:tcPr>
          <w:p>
            <w:r>
              <w:t>62-77</w:t>
            </w:r>
          </w:p>
        </w:tc>
        <w:tc>
          <w:tcPr>
            <w:tcW w:type="dxa" w:w="1728"/>
          </w:tcPr>
          <w:p>
            <w:r>
              <w:t>1</w:t>
            </w:r>
          </w:p>
        </w:tc>
        <w:tc>
          <w:tcPr>
            <w:tcW w:type="dxa" w:w="1728"/>
          </w:tcPr>
          <w:p>
            <w:r>
              <w:t>Langt under gennemsnittet</w:t>
            </w:r>
          </w:p>
        </w:tc>
      </w:tr>
      <w:tr>
        <w:tc>
          <w:tcPr>
            <w:tcW w:type="dxa" w:w="1728"/>
          </w:tcPr>
          <w:p>
            <w:r>
              <w:t>AHI</w:t>
            </w:r>
          </w:p>
        </w:tc>
        <w:tc>
          <w:tcPr>
            <w:tcW w:type="dxa" w:w="1728"/>
          </w:tcPr>
          <w:p>
            <w:r>
              <w:t>82</w:t>
            </w:r>
          </w:p>
        </w:tc>
        <w:tc>
          <w:tcPr>
            <w:tcW w:type="dxa" w:w="1728"/>
          </w:tcPr>
          <w:p>
            <w:r>
              <w:t>76-91</w:t>
            </w:r>
          </w:p>
        </w:tc>
        <w:tc>
          <w:tcPr>
            <w:tcW w:type="dxa" w:w="1728"/>
          </w:tcPr>
          <w:p>
            <w:r>
              <w:t>12</w:t>
            </w:r>
          </w:p>
        </w:tc>
        <w:tc>
          <w:tcPr>
            <w:tcW w:type="dxa" w:w="1728"/>
          </w:tcPr>
          <w:p>
            <w:r>
              <w:t>Noget under gennemsnittet</w:t>
            </w:r>
          </w:p>
        </w:tc>
      </w:tr>
      <w:tr>
        <w:tc>
          <w:tcPr>
            <w:tcW w:type="dxa" w:w="1728"/>
          </w:tcPr>
          <w:p>
            <w:r>
              <w:t>FHI</w:t>
            </w:r>
          </w:p>
        </w:tc>
        <w:tc>
          <w:tcPr>
            <w:tcW w:type="dxa" w:w="1728"/>
          </w:tcPr>
          <w:p>
            <w:r>
              <w:t>89</w:t>
            </w:r>
          </w:p>
        </w:tc>
        <w:tc>
          <w:tcPr>
            <w:tcW w:type="dxa" w:w="1728"/>
          </w:tcPr>
          <w:p>
            <w:r>
              <w:t>81-99</w:t>
            </w:r>
          </w:p>
        </w:tc>
        <w:tc>
          <w:tcPr>
            <w:tcW w:type="dxa" w:w="1728"/>
          </w:tcPr>
          <w:p>
            <w:r>
              <w:t>23</w:t>
            </w:r>
          </w:p>
        </w:tc>
        <w:tc>
          <w:tcPr>
            <w:tcW w:type="dxa" w:w="1728"/>
          </w:tcPr>
          <w:p>
            <w:r>
              <w:t>Nedre del af gennemsnittet</w:t>
            </w:r>
          </w:p>
        </w:tc>
      </w:tr>
      <w:tr>
        <w:tc>
          <w:tcPr>
            <w:tcW w:type="dxa" w:w="1728"/>
          </w:tcPr>
          <w:p>
            <w:r>
              <w:t>HIK</w:t>
            </w:r>
          </w:p>
        </w:tc>
        <w:tc>
          <w:tcPr>
            <w:tcW w:type="dxa" w:w="1728"/>
          </w:tcPr>
          <w:p>
            <w:r>
              <w:t>70</w:t>
            </w:r>
          </w:p>
        </w:tc>
        <w:tc>
          <w:tcPr>
            <w:tcW w:type="dxa" w:w="1728"/>
          </w:tcPr>
          <w:p>
            <w:r>
              <w:t>65-78</w:t>
            </w:r>
          </w:p>
        </w:tc>
        <w:tc>
          <w:tcPr>
            <w:tcW w:type="dxa" w:w="1728"/>
          </w:tcPr>
          <w:p>
            <w:r>
              <w:t>2</w:t>
            </w:r>
          </w:p>
        </w:tc>
        <w:tc>
          <w:tcPr>
            <w:tcW w:type="dxa" w:w="1728"/>
          </w:tcPr>
          <w:p>
            <w:r>
              <w:t>Noget under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forveksle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t>Det verbale forståelses-indeks (VFI) måler evnen til at forstå verbal information.</w:t>
        <w:br/>
        <w:t>Det indebærer at ræsonnere i forhold til verbale begreber,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ved brug af billeder, piktogrammer og ugeskemaer. </w:t>
        <w:br/>
        <w:t>For at minimere elevens oplevelse af at være anderledes kan nogle af disse værktøjer fx anvendes i hele klassen, eller mere diskret på en computer - fremfor, at eleven fx er den eneste med piktogrammer på deres bord.</w:t>
        <w:br/>
        <w:br/>
        <w:t>Ræsonnerings-indekset måler evnen til at tænke logisk og abstrakt, udvikle nye tankemønstre, løse problemer på en kreativ måde, drage konklusioner og se mønstre og sammenhænge.</w:t>
        <w:br/>
        <w:t>Indekset måler også overordnet visuel evne og evnen til at bearbejde informationer samtidigt.</w:t>
        <w:br/>
        <w:t>Følgende støtte kan være relevant for en elev, som scorer lavt på RSI :</w:t>
        <w:br/>
        <w:t>- Lær eleven at bruge selvtale og verbal hukommelse til problemløsning</w:t>
        <w:br/>
        <w:t>- Lær barnet teknikke for problemløsning (fx at arbejde trin for trin, marker eller saml relevante dele til løsning af opgave)</w:t>
        <w:br/>
        <w:t>- Brug lister/procedurer til problemløsning</w:t>
        <w:br/>
        <w:t>- Overindlær gennem repetition</w:t>
        <w:br/>
        <w:t>- Undgå lange instruktioner og metaforer</w:t>
        <w:br/>
        <w:t>- Vær opmærksom på om der er vanskeligheder med at organisere og med sociale færdigheder</w:t>
        <w:br/>
        <w:br/>
        <w:t xml:space="preserve">Arbejdshukommelses Indeks måler evnen til mentalt at "holde flere bolde i luften". </w:t>
        <w:br/>
        <w:t>Dette kræver brug af opmærksomhed, koncentration og mental kontrol.</w:t>
        <w:br/>
        <w:t>Hvis arbejdshukommelsen har lav kapacitet kan det derfor være svært at løse komplekse opgaver, som består af mange dele, som samtidigt skal anvendes - da der ikke er plads til at fastholde dem alle i sindet på en gang - nogle af delene kan blive "glemt", i takt med at andre bliver anvendt.</w:t>
        <w:br/>
        <w:t>I forlængelse heraf kan følgende tiltag anvendes for at støtte en elev med nedsat arbejdshukommelse.</w:t>
        <w:br/>
        <w:t>- Vær sikker på at barnet ved hvad de skal gøre for at løse opgaven</w:t>
        <w:br/>
        <w:t>- Øv at følge instruktioner ifbm. opgaveløsning</w:t>
        <w:br/>
        <w:t>- Bryd instruktioner ned i mindre bidder og gentag dem gerne</w:t>
        <w:br/>
        <w:t>- Bryd opgaven ned i mindre dele</w:t>
        <w:br/>
        <w:t>- Lær barnet at bruge egne strategier (fx at spørge en underviser, brug af hjælpemidler som it-computer, opdeling af opgaver i overskuelige dele)</w:t>
        <w:br/>
        <w:t>- Reducer distraktioner i omgivelserne</w:t>
        <w:br/>
        <w:t>- Giv visuelle påmindelser fx i form af skriftlige instrukser, piktogrammer, tegninger eller andre visuelle hjælpemidler.</w:t>
        <w:br/>
        <w:t>Disse hjælpemidler vil have til fælles, at de støtter eleven i at kunne vende tilbage til information, hvis man "taber" et element under den mentale bearbejdning.</w:t>
        <w:br/>
        <w:br/>
      </w:r>
    </w:p>
    <w:p>
      <w:r>
        <w:t>Det er ofte konstruktivt, at man ikke bare ser på, hvordan man kan rumme den enkelte elevs udfordringer, men også tager hensyn ved at være opmærksom på klasse-niveau.</w:t>
        <w:br/>
        <w:t>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implementere 2-3 tiltag for den enkelte elev, og efter minimum 2 uger tager stilling til, om de tiltag man vælger at tage i brug har den ønskede virkning, eller en uforudset negativ virkning.</w:t>
        <w:br/>
        <w:t>Først herefter bør man tilføje eller erstatte tiltag.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