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F28F0D5" Type="http://schemas.openxmlformats.org/officeDocument/2006/relationships/officeDocument" Target="/word/document.xml" /><Relationship Id="coreR4F28F0D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Fonts w:ascii="Roboto Light" w:hAnsi="Roboto Light"/>
          <w:color w:val="A31515"/>
          <w:sz w:val="19"/>
        </w:rPr>
      </w:pPr>
      <w:r>
        <w:rPr>
          <w:rFonts w:ascii="Roboto Light" w:hAnsi="Roboto Light"/>
          <w:color w:val="222222"/>
          <w:sz w:val="19"/>
          <w:shd w:val="clear" w:color="auto" w:fill="FFFFFF"/>
        </w:rPr>
        <w:t>11/11/2016 9:42:05 AM</w:t>
      </w: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sz w:val="19"/>
        </w:rPr>
      </w:pPr>
      <w:r>
        <w:rPr>
          <w:rFonts w:ascii="Roboto Light" w:hAnsi="Roboto Light"/>
          <w:color w:val="222222"/>
          <w:sz w:val="19"/>
          <w:shd w:val="clear" w:color="auto" w:fill="FFFFFF"/>
        </w:rPr>
        <w:t>Señor</w:t>
      </w:r>
      <w:r>
        <w:rPr>
          <w:rFonts w:ascii="Roboto Light" w:hAnsi="Roboto Light"/>
          <w:color w:val="A31515"/>
          <w:sz w:val="19"/>
        </w:rPr>
        <w:t xml:space="preserve">                                          </w:t>
      </w:r>
      <w:r>
        <w:drawing>
          <wp:inline xmlns:wp="http://schemas.openxmlformats.org/drawingml/2006/wordprocessingDrawing">
            <wp:extent cx="1905000" cy="1428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905000" cy="142875"/>
                    </a:xfrm>
                    <a:prstGeom prst="rect"/>
                    <a:noFill/>
                  </pic:spPr>
                </pic:pic>
              </a:graphicData>
            </a:graphic>
          </wp:inline>
        </w:drawing>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Suriel Aaron Arana Figueredo</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19 Ave. 4-67, Zona 16 La Montaña</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01016</w:t>
      </w:r>
      <w:r>
        <w:rPr>
          <w:rFonts w:ascii="Roboto Light" w:hAnsi="Roboto Light"/>
          <w:color w:val="A31515"/>
          <w:sz w:val="19"/>
        </w:rPr>
        <w:t xml:space="preserve">                                                                    </w:t>
      </w:r>
    </w:p>
    <w:p>
      <w:pPr>
        <w:spacing w:lineRule="atLeast" w:line="160" w:after="0" w:beforeAutospacing="0" w:afterAutospacing="0"/>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bl>
      <w:tblPr>
        <w:tblW w:w="0" w:type="auto"/>
        <w:tblInd w:w="496" w:type="dxa"/>
        <w:tblBorders>
          <w:top w:val="single" w:sz="4" w:space="0" w:shadow="0" w:frame="0"/>
          <w:left w:val="single" w:sz="4" w:space="0" w:shadow="0" w:frame="0"/>
          <w:bottom w:val="single" w:sz="4" w:space="0" w:shadow="0" w:frame="0"/>
          <w:right w:val="single" w:sz="4" w:space="0" w:shadow="0" w:frame="0"/>
        </w:tblBorders>
        <w:shd w:val="pct10" w:fill="auto"/>
        <w:tblLayout w:type="fixed"/>
        <w:tblCellMar>
          <w:left w:w="70" w:type="dxa"/>
          <w:right w:w="70" w:type="dxa"/>
        </w:tblCellMar>
        <w:tblLook w:val="04A0"/>
      </w:tblPr>
      <w:tblGrid/>
      <w:tr>
        <w:trPr>
          <w:trHeight w:hRule="atLeast" w:val="795"/>
        </w:trPr>
        <w:tc>
          <w:tcPr>
            <w:tcW w:w="10178" w:type="dxa"/>
            <w:gridSpan w:val="2"/>
            <w:tcBorders>
              <w:top w:val="single" w:sz="4" w:space="0" w:shadow="0" w:frame="0"/>
              <w:left w:val="single" w:sz="4" w:space="0" w:shadow="0" w:frame="0"/>
              <w:bottom w:val="nil" w:sz="0"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b w:val="1"/>
                <w:color w:val="222222"/>
                <w:sz w:val="19"/>
                <w:shd w:val="clear" w:color="auto" w:fill="FFFFFF"/>
              </w:rPr>
              <w:t xml:space="preserve">                                                                                    </w:t>
            </w:r>
            <w:r>
              <w:rPr>
                <w:rFonts w:ascii="Roboto Light" w:hAnsi="Roboto Light"/>
                <w:b w:val="1"/>
                <w:color w:val="222222"/>
                <w:sz w:val="20"/>
                <w:shd w:val="clear" w:color="auto" w:fill="FFFFFF"/>
              </w:rPr>
              <w:t>Envío de Documentos</w:t>
            </w:r>
          </w:p>
        </w:tc>
      </w:tr>
      <w:tr>
        <w:trPr>
          <w:trHeight w:hRule="atLeast" w:val="1134"/>
        </w:trPr>
        <w:tc>
          <w:tcPr>
            <w:tcW w:w="5943" w:type="dxa"/>
            <w:tcBorders>
              <w:top w:val="nil" w:sz="0" w:space="0" w:shadow="0" w:frame="0"/>
              <w:left w:val="single" w:sz="4" w:space="0" w:shadow="0" w:frame="0"/>
              <w:bottom w:val="nil" w:sz="0" w:space="0" w:shadow="0" w:frame="0"/>
              <w:right w:val="nil" w:sz="0"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Bien :                     </w:t>
            </w:r>
            <w:r>
              <w:rPr>
                <w:rFonts w:ascii="Roboto Light" w:hAnsi="Roboto Light"/>
                <w:color w:val="222222"/>
                <w:sz w:val="19"/>
                <w:shd w:val="clear" w:color="auto" w:fill="FFFFFF"/>
              </w:rPr>
              <w:t>Gastos Médicos Individual</w:t>
            </w:r>
            <w:r>
              <w:rPr>
                <w:rFonts w:ascii="Roboto Light" w:hAnsi="Roboto Light"/>
                <w:color w:val="222222"/>
                <w:sz w:val="19"/>
                <w:shd w:val="clear" w:color="auto" w:fill="FFFFFF"/>
              </w:rPr>
              <w:t xml:space="preserve">                                                   </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Aseguradora:      </w:t>
            </w:r>
            <w:r>
              <w:rPr>
                <w:rFonts w:ascii="Roboto Light" w:hAnsi="Roboto Light"/>
                <w:color w:val="222222"/>
                <w:sz w:val="19"/>
                <w:shd w:val="clear" w:color="auto" w:fill="FFFFFF"/>
              </w:rPr>
              <w:t>SEGUROS G y T, S.A.</w:t>
            </w:r>
            <w:r>
              <w:rPr>
                <w:rFonts w:ascii="Roboto Light" w:hAnsi="Roboto Light"/>
                <w:color w:val="222222"/>
                <w:sz w:val="19"/>
                <w:shd w:val="clear" w:color="auto" w:fill="FFFFFF"/>
              </w:rPr>
              <w:t xml:space="preserve">                                     </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Endoso:               </w:t>
            </w:r>
          </w:p>
        </w:tc>
        <w:tc>
          <w:tcPr>
            <w:tcW w:w="4235" w:type="dxa"/>
            <w:tcBorders>
              <w:top w:val="nil" w:sz="0" w:space="0" w:shadow="0" w:frame="0"/>
              <w:left w:val="nil" w:sz="0" w:space="0" w:shadow="0" w:frame="0"/>
              <w:bottom w:val="nil" w:sz="0" w:space="0" w:shadow="0" w:frame="0"/>
              <w:right w:val="single" w:sz="4"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Póliza :               </w:t>
            </w:r>
            <w:r>
              <w:rPr>
                <w:rFonts w:ascii="Roboto Light" w:hAnsi="Roboto Light"/>
                <w:color w:val="222222"/>
                <w:sz w:val="19"/>
                <w:shd w:val="clear" w:color="auto" w:fill="FFFFFF"/>
              </w:rPr>
              <w:t>VMED-6-1850</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Vence:                </w:t>
            </w:r>
            <w:r>
              <w:rPr>
                <w:rFonts w:ascii="Roboto Light" w:hAnsi="Roboto Light"/>
                <w:color w:val="222222"/>
                <w:sz w:val="19"/>
                <w:shd w:val="clear" w:color="auto" w:fill="FFFFFF"/>
              </w:rPr>
              <w:t>31/12/2015</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c>
      </w:tr>
      <w:tr>
        <w:trPr>
          <w:trHeight w:hRule="atLeast" w:val="344"/>
        </w:trPr>
        <w:tc>
          <w:tcPr>
            <w:tcW w:w="10178" w:type="dxa"/>
            <w:gridSpan w:val="2"/>
            <w:tcBorders>
              <w:top w:val="nil" w:sz="0" w:space="0" w:shadow="0" w:frame="0"/>
              <w:left w:val="single" w:sz="4" w:space="0" w:shadow="0" w:frame="0"/>
              <w:bottom w:val="single" w:sz="4"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Requerimiento:   </w:t>
            </w:r>
            <w:r>
              <w:rPr>
                <w:rFonts w:ascii="Roboto Light" w:hAnsi="Roboto Light"/>
                <w:color w:val="222222"/>
                <w:sz w:val="19"/>
                <w:shd w:val="clear" w:color="auto" w:fill="FFFFFF"/>
              </w:rPr>
              <w:t>929205102, 929205103, 929205104, 929205105, 929205106, 929205107, 929205108, 929205109, 929205110, 929226319, 929226320, 929226321, 929226322</w:t>
            </w:r>
          </w:p>
        </w:tc>
      </w:tr>
    </w:tbl>
    <w:p>
      <w:pPr>
        <w:pStyle w:val="P1"/>
        <w:rPr>
          <w:rFonts w:ascii="Roboto Light" w:hAnsi="Roboto Light"/>
          <w:color w:val="222222"/>
          <w:sz w:val="19"/>
          <w:shd w:val="clear" w:color="auto" w:fill="FFFFFF"/>
        </w:rPr>
      </w:pPr>
    </w:p>
    <w:p>
      <w:pPr>
        <w:pStyle w:val="P1"/>
        <w:rPr>
          <w:rFonts w:ascii="Roboto Light" w:hAnsi="Roboto Light"/>
          <w:color w:val="222222"/>
          <w:sz w:val="19"/>
          <w:shd w:val="clear" w:color="auto" w:fill="FFFFFF"/>
        </w:rPr>
      </w:pPr>
      <w:r>
        <w:rPr>
          <w:rFonts w:ascii="Roboto Light" w:hAnsi="Roboto Light"/>
          <w:color w:val="222222"/>
          <w:sz w:val="19"/>
          <w:shd w:val="clear" w:color="auto" w:fill="FFFFFF"/>
        </w:rPr>
        <w:t>Parrafo 1 test 1</w:t>
      </w:r>
    </w:p>
    <w:p>
      <w:pPr>
        <w:jc w:val="both"/>
        <w:rPr>
          <w:rFonts w:ascii="Roboto Light" w:hAnsi="Roboto Light"/>
          <w:color w:val="222222"/>
          <w:sz w:val="19"/>
          <w:shd w:val="clear" w:color="auto" w:fill="FFFFFF"/>
        </w:rPr>
      </w:pP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r>
        <w:rPr>
          <w:rFonts w:ascii="Roboto Light" w:hAnsi="Roboto Light"/>
          <w:color w:val="222222"/>
          <w:sz w:val="19"/>
        </w:rPr>
        <w:br w:type="textWrapping"/>
        <w:br w:type="textWrapping"/>
      </w:r>
      <w:r>
        <w:rPr>
          <w:rFonts w:ascii="Roboto Light" w:hAnsi="Roboto Light"/>
          <w:color w:val="222222"/>
          <w:sz w:val="19"/>
          <w:shd w:val="clear" w:color="auto" w:fill="FFFFFF"/>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Recuerde que de ocurrir algún siniestro, debe notificarlo inmediatamente a nuestra cabina de emergencias a los teléfonos 2386-3737 o 2326-3737; si lo reporta directo a la Aseguradora, favor indicárnoslo al día hábil siguiente para dar seguimiento a su reclamo.</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Agradecemos la confianza depositada en nuestros servicios para el manejo de sus seguros y estoy a las órdenes para cualquier aclaración o consulta. </w:t>
      </w:r>
    </w:p>
    <w:p>
      <w:pPr>
        <w:rPr>
          <w:rFonts w:ascii="Roboto Light" w:hAnsi="Roboto Light"/>
          <w:color w:val="222222"/>
          <w:sz w:val="19"/>
          <w:u w:val="single"/>
          <w:shd w:val="clear" w:color="auto" w:fill="FFFFFF"/>
        </w:rPr>
      </w:pPr>
      <w:r>
        <w:rPr>
          <w:rFonts w:ascii="Roboto Light" w:hAnsi="Roboto Light"/>
          <w:color w:val="222222"/>
          <w:sz w:val="19"/>
          <w:shd w:val="clear" w:color="auto" w:fill="FFFFFF"/>
        </w:rPr>
        <w:t>Atentamente,</w:t>
      </w:r>
    </w:p>
    <w:p>
      <w:pPr>
        <w:rPr>
          <w:rFonts w:ascii="Roboto Light" w:hAnsi="Roboto Light"/>
          <w:color w:val="222222"/>
          <w:sz w:val="19"/>
          <w:u w:val="single"/>
          <w:shd w:val="clear" w:color="auto" w:fill="FFFFFF"/>
        </w:rPr>
      </w:pP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 Garcia Saravia- Credencial CS-11-19-0\r\n</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_______________________________________________</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jassmin.garcia@unitypromotores.com</w:t>
      </w:r>
    </w:p>
    <w:p>
      <w:pPr>
        <w:jc w:val="both"/>
        <w:rPr>
          <w:rFonts w:ascii="Roboto Light" w:hAnsi="Roboto Light"/>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bookmarkStart w:id="0" w:name="_GoBack"/>
      <w:bookmarkEnd w:id="0"/>
    </w:p>
    <w:sectPr>
      <w:type w:val="nextPage"/>
      <w:pgMar w:left="567" w:right="567" w:top="851" w:bottom="1418" w:header="709" w:footer="709"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dit="readOnly" w:enforcement="1" w:cryptProviderType="rsaFull" w:cryptAlgorithmClass="hash" w:cryptAlgorithmType="typeAny" w:cryptAlgorithmSid="4" w:cryptSpinCount="100000" w:hash="wpnCRrFOPv+dQAeqhSXW0u6Y9SU=" w:salt="29wYSPZ2kHZnC1QOo4KK0Q=="/>
  <w:defaultTabStop w:val="708"/>
  <w:autoHyphenation w:val="0"/>
  <w:evenAndOddHeaders w:val="0"/>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s-GT" w:bidi="ar-SA" w:eastAsia="en-US"/>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rPr/>
  </w:style>
  <w:style w:type="paragraph" w:styleId="P1">
    <w:name w:val="header"/>
    <w:basedOn w:val="P0"/>
    <w:link w:val="C4"/>
    <w:pPr>
      <w:tabs>
        <w:tab w:val="center" w:pos="4419" w:leader="none"/>
        <w:tab w:val="right" w:pos="8838" w:leader="none"/>
      </w:tabs>
      <w:spacing w:lineRule="auto" w:line="240" w:after="0" w:beforeAutospacing="0" w:afterAutospacing="0"/>
    </w:pPr>
    <w:rPr/>
  </w:style>
  <w:style w:type="paragraph" w:styleId="P2">
    <w:name w:val="footer"/>
    <w:basedOn w:val="P0"/>
    <w:link w:val="C5"/>
    <w:pPr>
      <w:tabs>
        <w:tab w:val="center" w:pos="4419" w:leader="none"/>
        <w:tab w:val="right" w:pos="8838" w:leader="none"/>
      </w:tabs>
      <w:spacing w:lineRule="auto" w:line="240" w:after="0" w:beforeAutospacing="0" w:afterAutospacing="0"/>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semiHidden/>
    <w:rPr>
      <w:color w:val="0000FF"/>
      <w:u w:val="single"/>
    </w:rPr>
  </w:style>
  <w:style w:type="character" w:styleId="C3">
    <w:name w:val="apple-converted-space"/>
    <w:basedOn w:val="C0"/>
    <w:rPr/>
  </w:style>
  <w:style w:type="character" w:styleId="C4">
    <w:name w:val="Encabezado Car"/>
    <w:basedOn w:val="C0"/>
    <w:link w:val="P1"/>
    <w:rPr/>
  </w:style>
  <w:style w:type="character" w:styleId="C5">
    <w:name w:val="Pie de página Car"/>
    <w:basedOn w:val="C0"/>
    <w:link w:val="P2"/>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Misdey Castillo H</dc:creator>
  <dcterms:created xsi:type="dcterms:W3CDTF">2016-07-20T17:38:00Z</dcterms:created>
  <cp:lastModifiedBy>IIS APPPOOL\.NET v4.5</cp:lastModifiedBy>
  <dcterms:modified xsi:type="dcterms:W3CDTF">2016-11-11T15:37:24Z</dcterms:modified>
  <cp:revision>8</cp:revision>
</cp:coreProperties>
</file>