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9756190"/>
        <w:docPartObj>
          <w:docPartGallery w:val="Cover Pages"/>
          <w:docPartUnique/>
        </w:docPartObj>
      </w:sdtPr>
      <w:sdtEndPr/>
      <w:sdtContent>
        <w:p w:rsidR="00B27493" w:rsidRDefault="00B27493">
          <w:r>
            <w:rPr>
              <w:noProof/>
              <w:lang w:eastAsia="es-MX"/>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200660</wp:posOffset>
                        </wp:positionH>
                      </mc:Fallback>
                    </mc:AlternateContent>
                    <mc:AlternateContent>
                      <mc:Choice Requires="wp14">
                        <wp:positionV relativeFrom="page">
                          <wp14:pctPosVOffset>2000</wp14:pctPosVOffset>
                        </wp:positionV>
                      </mc:Choice>
                      <mc:Fallback>
                        <wp:positionV relativeFrom="page">
                          <wp:posOffset>154940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C140BD" w:rsidRDefault="00C140BD">
                                    <w:pPr>
                                      <w:pStyle w:val="Ttulo"/>
                                      <w:jc w:val="right"/>
                                      <w:rPr>
                                        <w:caps/>
                                        <w:color w:val="FFFFFF" w:themeColor="background1"/>
                                        <w:sz w:val="80"/>
                                        <w:szCs w:val="80"/>
                                      </w:rPr>
                                    </w:pPr>
                                    <w:r>
                                      <w:rPr>
                                        <w:caps/>
                                        <w:color w:val="FFFFFF" w:themeColor="background1"/>
                                        <w:sz w:val="80"/>
                                        <w:szCs w:val="80"/>
                                      </w:rPr>
                                      <w:t>SIRE server 15.0000 v1.05</w:t>
                                    </w:r>
                                  </w:p>
                                </w:sdtContent>
                              </w:sdt>
                              <w:p w:rsidR="00C140BD" w:rsidRDefault="00C140BD">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C140BD" w:rsidRDefault="00C140BD">
                                    <w:pPr>
                                      <w:spacing w:before="240"/>
                                      <w:ind w:left="1008"/>
                                      <w:jc w:val="right"/>
                                      <w:rPr>
                                        <w:color w:val="FFFFFF" w:themeColor="background1"/>
                                      </w:rPr>
                                    </w:pPr>
                                    <w:r>
                                      <w:rPr>
                                        <w:color w:val="FFFFFF" w:themeColor="background1"/>
                                        <w:sz w:val="21"/>
                                        <w:szCs w:val="21"/>
                                      </w:rPr>
                                      <w:t>Manual de manejo del esquema de interfaces WebService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5b9bd5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C140BD" w:rsidRDefault="00C140BD">
                              <w:pPr>
                                <w:pStyle w:val="Ttulo"/>
                                <w:jc w:val="right"/>
                                <w:rPr>
                                  <w:caps/>
                                  <w:color w:val="FFFFFF" w:themeColor="background1"/>
                                  <w:sz w:val="80"/>
                                  <w:szCs w:val="80"/>
                                </w:rPr>
                              </w:pPr>
                              <w:r>
                                <w:rPr>
                                  <w:caps/>
                                  <w:color w:val="FFFFFF" w:themeColor="background1"/>
                                  <w:sz w:val="80"/>
                                  <w:szCs w:val="80"/>
                                </w:rPr>
                                <w:t>SIRE server 15.0000 v1.05</w:t>
                              </w:r>
                            </w:p>
                          </w:sdtContent>
                        </w:sdt>
                        <w:p w:rsidR="00C140BD" w:rsidRDefault="00C140BD">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C140BD" w:rsidRDefault="00C140BD">
                              <w:pPr>
                                <w:spacing w:before="240"/>
                                <w:ind w:left="1008"/>
                                <w:jc w:val="right"/>
                                <w:rPr>
                                  <w:color w:val="FFFFFF" w:themeColor="background1"/>
                                </w:rPr>
                              </w:pPr>
                              <w:r>
                                <w:rPr>
                                  <w:color w:val="FFFFFF" w:themeColor="background1"/>
                                  <w:sz w:val="21"/>
                                  <w:szCs w:val="21"/>
                                </w:rPr>
                                <w:t>Manual de manejo del esquema de interfaces WebService</w:t>
                              </w:r>
                            </w:p>
                          </w:sdtContent>
                        </w:sdt>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7342505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C140BD" w:rsidRDefault="00C140BD">
                                    <w:pPr>
                                      <w:pStyle w:val="Subttulo"/>
                                      <w:rPr>
                                        <w:rFonts w:cstheme="minorBidi"/>
                                        <w:color w:val="FFFFFF" w:themeColor="background1"/>
                                      </w:rPr>
                                    </w:pPr>
                                    <w:r>
                                      <w:rPr>
                                        <w:rFonts w:cstheme="minorBidi"/>
                                        <w:color w:val="FFFFFF" w:themeColor="background1"/>
                                      </w:rPr>
                                      <w:t>Esquema de WebService para interconexión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C140BD" w:rsidRDefault="00C140BD">
                              <w:pPr>
                                <w:pStyle w:val="Subttulo"/>
                                <w:rPr>
                                  <w:rFonts w:cstheme="minorBidi"/>
                                  <w:color w:val="FFFFFF" w:themeColor="background1"/>
                                </w:rPr>
                              </w:pPr>
                              <w:r>
                                <w:rPr>
                                  <w:rFonts w:cstheme="minorBidi"/>
                                  <w:color w:val="FFFFFF" w:themeColor="background1"/>
                                </w:rPr>
                                <w:t>Esquema de WebService para interconexión</w:t>
                              </w:r>
                            </w:p>
                          </w:sdtContent>
                        </w:sdt>
                      </w:txbxContent>
                    </v:textbox>
                    <w10:wrap anchorx="page" anchory="page"/>
                  </v:rect>
                </w:pict>
              </mc:Fallback>
            </mc:AlternateContent>
          </w:r>
        </w:p>
        <w:p w:rsidR="00B27493" w:rsidRDefault="00B27493"/>
        <w:p w:rsidR="00B27493" w:rsidRDefault="00B27493">
          <w:r>
            <w:br w:type="page"/>
          </w:r>
        </w:p>
      </w:sdtContent>
    </w:sdt>
    <w:sdt>
      <w:sdtPr>
        <w:rPr>
          <w:rFonts w:asciiTheme="minorHAnsi" w:eastAsiaTheme="minorHAnsi" w:hAnsiTheme="minorHAnsi" w:cstheme="minorBidi"/>
          <w:color w:val="auto"/>
          <w:sz w:val="22"/>
          <w:szCs w:val="22"/>
          <w:lang w:val="es-ES" w:eastAsia="en-US"/>
        </w:rPr>
        <w:id w:val="364261734"/>
        <w:docPartObj>
          <w:docPartGallery w:val="Table of Contents"/>
          <w:docPartUnique/>
        </w:docPartObj>
      </w:sdtPr>
      <w:sdtEndPr>
        <w:rPr>
          <w:b/>
          <w:bCs/>
        </w:rPr>
      </w:sdtEndPr>
      <w:sdtContent>
        <w:p w:rsidR="00B27493" w:rsidRDefault="007E3918">
          <w:pPr>
            <w:pStyle w:val="TtuloTDC"/>
          </w:pPr>
          <w:r>
            <w:rPr>
              <w:lang w:val="es-ES"/>
            </w:rPr>
            <w:t>Índice</w:t>
          </w:r>
        </w:p>
        <w:p w:rsidR="00AD4424" w:rsidRDefault="00357316">
          <w:pPr>
            <w:pStyle w:val="TDC1"/>
            <w:tabs>
              <w:tab w:val="right" w:leader="dot" w:pos="14390"/>
            </w:tabs>
            <w:rPr>
              <w:rFonts w:eastAsiaTheme="minorEastAsia"/>
              <w:noProof/>
              <w:lang w:eastAsia="es-MX"/>
            </w:rPr>
          </w:pPr>
          <w:r>
            <w:fldChar w:fldCharType="begin"/>
          </w:r>
          <w:r>
            <w:instrText xml:space="preserve"> TOC \o "1-3" \h \z \u </w:instrText>
          </w:r>
          <w:r>
            <w:fldChar w:fldCharType="separate"/>
          </w:r>
          <w:hyperlink w:anchor="_Toc132298013" w:history="1">
            <w:r w:rsidR="00AD4424" w:rsidRPr="007E60BE">
              <w:rPr>
                <w:rStyle w:val="Hipervnculo"/>
                <w:noProof/>
              </w:rPr>
              <w:t>Método para consultar claves y saldos presupuestales</w:t>
            </w:r>
            <w:r w:rsidR="00AD4424">
              <w:rPr>
                <w:noProof/>
                <w:webHidden/>
              </w:rPr>
              <w:tab/>
            </w:r>
            <w:r w:rsidR="00AD4424">
              <w:rPr>
                <w:noProof/>
                <w:webHidden/>
              </w:rPr>
              <w:fldChar w:fldCharType="begin"/>
            </w:r>
            <w:r w:rsidR="00AD4424">
              <w:rPr>
                <w:noProof/>
                <w:webHidden/>
              </w:rPr>
              <w:instrText xml:space="preserve"> PAGEREF _Toc132298013 \h </w:instrText>
            </w:r>
            <w:r w:rsidR="00AD4424">
              <w:rPr>
                <w:noProof/>
                <w:webHidden/>
              </w:rPr>
            </w:r>
            <w:r w:rsidR="00AD4424">
              <w:rPr>
                <w:noProof/>
                <w:webHidden/>
              </w:rPr>
              <w:fldChar w:fldCharType="separate"/>
            </w:r>
            <w:r w:rsidR="00AD4424">
              <w:rPr>
                <w:noProof/>
                <w:webHidden/>
              </w:rPr>
              <w:t>2</w:t>
            </w:r>
            <w:r w:rsidR="00AD4424">
              <w:rPr>
                <w:noProof/>
                <w:webHidden/>
              </w:rPr>
              <w:fldChar w:fldCharType="end"/>
            </w:r>
          </w:hyperlink>
        </w:p>
        <w:p w:rsidR="00AD4424" w:rsidRDefault="00DE310E">
          <w:pPr>
            <w:pStyle w:val="TDC2"/>
            <w:tabs>
              <w:tab w:val="right" w:leader="dot" w:pos="14390"/>
            </w:tabs>
            <w:rPr>
              <w:rFonts w:eastAsiaTheme="minorEastAsia"/>
              <w:noProof/>
              <w:lang w:eastAsia="es-MX"/>
            </w:rPr>
          </w:pPr>
          <w:hyperlink w:anchor="_Toc132298014" w:history="1">
            <w:r w:rsidR="00AD4424" w:rsidRPr="007E60BE">
              <w:rPr>
                <w:rStyle w:val="Hipervnculo"/>
                <w:noProof/>
              </w:rPr>
              <w:t>Petición y respuesta del método para consultar claves y saldos presupuestales</w:t>
            </w:r>
            <w:r w:rsidR="00AD4424">
              <w:rPr>
                <w:noProof/>
                <w:webHidden/>
              </w:rPr>
              <w:tab/>
            </w:r>
            <w:r w:rsidR="00AD4424">
              <w:rPr>
                <w:noProof/>
                <w:webHidden/>
              </w:rPr>
              <w:fldChar w:fldCharType="begin"/>
            </w:r>
            <w:r w:rsidR="00AD4424">
              <w:rPr>
                <w:noProof/>
                <w:webHidden/>
              </w:rPr>
              <w:instrText xml:space="preserve"> PAGEREF _Toc132298014 \h </w:instrText>
            </w:r>
            <w:r w:rsidR="00AD4424">
              <w:rPr>
                <w:noProof/>
                <w:webHidden/>
              </w:rPr>
            </w:r>
            <w:r w:rsidR="00AD4424">
              <w:rPr>
                <w:noProof/>
                <w:webHidden/>
              </w:rPr>
              <w:fldChar w:fldCharType="separate"/>
            </w:r>
            <w:r w:rsidR="00AD4424">
              <w:rPr>
                <w:noProof/>
                <w:webHidden/>
              </w:rPr>
              <w:t>3</w:t>
            </w:r>
            <w:r w:rsidR="00AD4424">
              <w:rPr>
                <w:noProof/>
                <w:webHidden/>
              </w:rPr>
              <w:fldChar w:fldCharType="end"/>
            </w:r>
          </w:hyperlink>
        </w:p>
        <w:p w:rsidR="00AD4424" w:rsidRDefault="00DE310E">
          <w:pPr>
            <w:pStyle w:val="TDC2"/>
            <w:tabs>
              <w:tab w:val="right" w:leader="dot" w:pos="14390"/>
            </w:tabs>
            <w:rPr>
              <w:rFonts w:eastAsiaTheme="minorEastAsia"/>
              <w:noProof/>
              <w:lang w:eastAsia="es-MX"/>
            </w:rPr>
          </w:pPr>
          <w:hyperlink w:anchor="_Toc132298015" w:history="1">
            <w:r w:rsidR="00AD4424" w:rsidRPr="007E60BE">
              <w:rPr>
                <w:rStyle w:val="Hipervnculo"/>
                <w:noProof/>
              </w:rPr>
              <w:t>Notas importantes del método para consultar claves y saldos presupuestales</w:t>
            </w:r>
            <w:r w:rsidR="00AD4424">
              <w:rPr>
                <w:noProof/>
                <w:webHidden/>
              </w:rPr>
              <w:tab/>
            </w:r>
            <w:r w:rsidR="00AD4424">
              <w:rPr>
                <w:noProof/>
                <w:webHidden/>
              </w:rPr>
              <w:fldChar w:fldCharType="begin"/>
            </w:r>
            <w:r w:rsidR="00AD4424">
              <w:rPr>
                <w:noProof/>
                <w:webHidden/>
              </w:rPr>
              <w:instrText xml:space="preserve"> PAGEREF _Toc132298015 \h </w:instrText>
            </w:r>
            <w:r w:rsidR="00AD4424">
              <w:rPr>
                <w:noProof/>
                <w:webHidden/>
              </w:rPr>
            </w:r>
            <w:r w:rsidR="00AD4424">
              <w:rPr>
                <w:noProof/>
                <w:webHidden/>
              </w:rPr>
              <w:fldChar w:fldCharType="separate"/>
            </w:r>
            <w:r w:rsidR="00AD4424">
              <w:rPr>
                <w:noProof/>
                <w:webHidden/>
              </w:rPr>
              <w:t>4</w:t>
            </w:r>
            <w:r w:rsidR="00AD4424">
              <w:rPr>
                <w:noProof/>
                <w:webHidden/>
              </w:rPr>
              <w:fldChar w:fldCharType="end"/>
            </w:r>
          </w:hyperlink>
        </w:p>
        <w:p w:rsidR="00AD4424" w:rsidRDefault="00DE310E">
          <w:pPr>
            <w:pStyle w:val="TDC1"/>
            <w:tabs>
              <w:tab w:val="right" w:leader="dot" w:pos="14390"/>
            </w:tabs>
            <w:rPr>
              <w:rFonts w:eastAsiaTheme="minorEastAsia"/>
              <w:noProof/>
              <w:lang w:eastAsia="es-MX"/>
            </w:rPr>
          </w:pPr>
          <w:hyperlink w:anchor="_Toc132298016" w:history="1">
            <w:r w:rsidR="00AD4424" w:rsidRPr="007E60BE">
              <w:rPr>
                <w:rStyle w:val="Hipervnculo"/>
                <w:noProof/>
              </w:rPr>
              <w:t>Versiones de actualización del documento</w:t>
            </w:r>
            <w:r w:rsidR="00AD4424">
              <w:rPr>
                <w:noProof/>
                <w:webHidden/>
              </w:rPr>
              <w:tab/>
            </w:r>
            <w:r w:rsidR="00AD4424">
              <w:rPr>
                <w:noProof/>
                <w:webHidden/>
              </w:rPr>
              <w:fldChar w:fldCharType="begin"/>
            </w:r>
            <w:r w:rsidR="00AD4424">
              <w:rPr>
                <w:noProof/>
                <w:webHidden/>
              </w:rPr>
              <w:instrText xml:space="preserve"> PAGEREF _Toc132298016 \h </w:instrText>
            </w:r>
            <w:r w:rsidR="00AD4424">
              <w:rPr>
                <w:noProof/>
                <w:webHidden/>
              </w:rPr>
            </w:r>
            <w:r w:rsidR="00AD4424">
              <w:rPr>
                <w:noProof/>
                <w:webHidden/>
              </w:rPr>
              <w:fldChar w:fldCharType="separate"/>
            </w:r>
            <w:r w:rsidR="00AD4424">
              <w:rPr>
                <w:noProof/>
                <w:webHidden/>
              </w:rPr>
              <w:t>5</w:t>
            </w:r>
            <w:r w:rsidR="00AD4424">
              <w:rPr>
                <w:noProof/>
                <w:webHidden/>
              </w:rPr>
              <w:fldChar w:fldCharType="end"/>
            </w:r>
          </w:hyperlink>
        </w:p>
        <w:p w:rsidR="00AD4424" w:rsidRDefault="00DE310E">
          <w:pPr>
            <w:pStyle w:val="TDC1"/>
            <w:tabs>
              <w:tab w:val="right" w:leader="dot" w:pos="14390"/>
            </w:tabs>
            <w:rPr>
              <w:rFonts w:eastAsiaTheme="minorEastAsia"/>
              <w:noProof/>
              <w:lang w:eastAsia="es-MX"/>
            </w:rPr>
          </w:pPr>
          <w:hyperlink w:anchor="_Toc132298017" w:history="1">
            <w:r w:rsidR="00AD4424" w:rsidRPr="007E60BE">
              <w:rPr>
                <w:rStyle w:val="Hipervnculo"/>
                <w:noProof/>
              </w:rPr>
              <w:t>Control de cambios del documento</w:t>
            </w:r>
            <w:r w:rsidR="00AD4424">
              <w:rPr>
                <w:noProof/>
                <w:webHidden/>
              </w:rPr>
              <w:tab/>
            </w:r>
            <w:r w:rsidR="00AD4424">
              <w:rPr>
                <w:noProof/>
                <w:webHidden/>
              </w:rPr>
              <w:fldChar w:fldCharType="begin"/>
            </w:r>
            <w:r w:rsidR="00AD4424">
              <w:rPr>
                <w:noProof/>
                <w:webHidden/>
              </w:rPr>
              <w:instrText xml:space="preserve"> PAGEREF _Toc132298017 \h </w:instrText>
            </w:r>
            <w:r w:rsidR="00AD4424">
              <w:rPr>
                <w:noProof/>
                <w:webHidden/>
              </w:rPr>
            </w:r>
            <w:r w:rsidR="00AD4424">
              <w:rPr>
                <w:noProof/>
                <w:webHidden/>
              </w:rPr>
              <w:fldChar w:fldCharType="separate"/>
            </w:r>
            <w:r w:rsidR="00AD4424">
              <w:rPr>
                <w:noProof/>
                <w:webHidden/>
              </w:rPr>
              <w:t>5</w:t>
            </w:r>
            <w:r w:rsidR="00AD4424">
              <w:rPr>
                <w:noProof/>
                <w:webHidden/>
              </w:rPr>
              <w:fldChar w:fldCharType="end"/>
            </w:r>
          </w:hyperlink>
        </w:p>
        <w:p w:rsidR="00B27493" w:rsidRDefault="00357316">
          <w:r>
            <w:rPr>
              <w:b/>
              <w:bCs/>
              <w:noProof/>
              <w:lang w:val="es-ES"/>
            </w:rPr>
            <w:fldChar w:fldCharType="end"/>
          </w:r>
        </w:p>
      </w:sdtContent>
    </w:sdt>
    <w:p w:rsidR="00B27493" w:rsidRDefault="00B27493">
      <w:r>
        <w:br w:type="page"/>
      </w:r>
    </w:p>
    <w:p w:rsidR="002749C3" w:rsidRDefault="002749C3" w:rsidP="002749C3">
      <w:pPr>
        <w:pStyle w:val="Ttulo1"/>
        <w:pBdr>
          <w:bottom w:val="single" w:sz="6" w:space="1" w:color="auto"/>
        </w:pBdr>
        <w:jc w:val="right"/>
      </w:pPr>
      <w:bookmarkStart w:id="0" w:name="_Toc132298013"/>
      <w:r>
        <w:lastRenderedPageBreak/>
        <w:t xml:space="preserve">Método </w:t>
      </w:r>
      <w:r w:rsidR="00197243">
        <w:t>para</w:t>
      </w:r>
      <w:r>
        <w:t xml:space="preserve"> consulta</w:t>
      </w:r>
      <w:r w:rsidR="00D17905">
        <w:t xml:space="preserve">r </w:t>
      </w:r>
      <w:r>
        <w:t>claves y saldo</w:t>
      </w:r>
      <w:r w:rsidR="00D17905">
        <w:t>s</w:t>
      </w:r>
      <w:r>
        <w:t xml:space="preserve"> presupuestales</w:t>
      </w:r>
      <w:bookmarkEnd w:id="0"/>
    </w:p>
    <w:p w:rsidR="00556519" w:rsidRDefault="00556519" w:rsidP="002749C3">
      <w:pPr>
        <w:ind w:firstLine="708"/>
        <w:jc w:val="both"/>
      </w:pPr>
    </w:p>
    <w:p w:rsidR="00193B12" w:rsidRDefault="00213496" w:rsidP="00213496">
      <w:pPr>
        <w:ind w:firstLine="708"/>
        <w:jc w:val="both"/>
      </w:pPr>
      <w:r>
        <w:t>E</w:t>
      </w:r>
      <w:r w:rsidR="003724AF">
        <w:t xml:space="preserve">l </w:t>
      </w:r>
      <w:r>
        <w:t>siguiente apartado tiene la finalidad de instruir</w:t>
      </w:r>
      <w:r w:rsidR="003724AF">
        <w:t xml:space="preserve"> al usuario</w:t>
      </w:r>
      <w:r>
        <w:t xml:space="preserve"> en el proceso de </w:t>
      </w:r>
      <w:r w:rsidR="003724AF">
        <w:t>consulta de claves y saldos presupuestales</w:t>
      </w:r>
      <w:r>
        <w:t xml:space="preserve"> dentro de la plataforma SIRE a través de los servicios web que tiene, los datos que se manejan son los que en la práctica se podrían considerar básicos o comunes para completar el proceso de </w:t>
      </w:r>
      <w:r w:rsidR="003724AF">
        <w:t>consulta</w:t>
      </w:r>
      <w:r>
        <w:t xml:space="preserve">, específicamente se indican los métodos del servicio web que se requieren implementen para permitir la ejecución remota de los métodos para </w:t>
      </w:r>
      <w:r w:rsidR="003724AF">
        <w:t>la consulta de claves y saldos presupuestales</w:t>
      </w:r>
      <w:r>
        <w:t xml:space="preserve">. </w:t>
      </w:r>
    </w:p>
    <w:p w:rsidR="00213496" w:rsidRDefault="00213496" w:rsidP="00213496">
      <w:pPr>
        <w:ind w:firstLine="708"/>
        <w:jc w:val="both"/>
      </w:pPr>
      <w:r>
        <w:t xml:space="preserve">A continuación, se indican los métodos del servicio web que se requiere </w:t>
      </w:r>
      <w:r w:rsidR="00193B12">
        <w:t>implementar</w:t>
      </w:r>
      <w:r>
        <w:t xml:space="preserve"> para </w:t>
      </w:r>
      <w:r w:rsidR="00193B12">
        <w:t>realizar la consulta al catálogo de claves y saldos presupuestales</w:t>
      </w:r>
      <w:r>
        <w:t xml:space="preserve"> en SIRE:</w:t>
      </w:r>
    </w:p>
    <w:tbl>
      <w:tblPr>
        <w:tblStyle w:val="Tabladecuadrcula4-nfasis5"/>
        <w:tblW w:w="14675" w:type="dxa"/>
        <w:tblLook w:val="04A0" w:firstRow="1" w:lastRow="0" w:firstColumn="1" w:lastColumn="0" w:noHBand="0" w:noVBand="1"/>
      </w:tblPr>
      <w:tblGrid>
        <w:gridCol w:w="1806"/>
        <w:gridCol w:w="2226"/>
        <w:gridCol w:w="3703"/>
        <w:gridCol w:w="3793"/>
        <w:gridCol w:w="3147"/>
      </w:tblGrid>
      <w:tr w:rsidR="00213496" w:rsidRPr="00DD5AC9" w:rsidTr="00C140B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06" w:type="dxa"/>
            <w:hideMark/>
          </w:tcPr>
          <w:p w:rsidR="00213496" w:rsidRPr="00DD5AC9" w:rsidRDefault="00213496" w:rsidP="00C140BD">
            <w:pPr>
              <w:jc w:val="both"/>
              <w:rPr>
                <w:rFonts w:ascii="Calibri" w:eastAsia="Times New Roman" w:hAnsi="Calibri" w:cs="Calibri"/>
                <w:b w:val="0"/>
                <w:bCs w:val="0"/>
                <w:color w:val="000000"/>
                <w:lang w:eastAsia="es-MX"/>
              </w:rPr>
            </w:pPr>
            <w:r w:rsidRPr="00DD5AC9">
              <w:rPr>
                <w:rFonts w:ascii="Calibri" w:eastAsia="Times New Roman" w:hAnsi="Calibri" w:cs="Calibri"/>
                <w:color w:val="000000"/>
                <w:lang w:eastAsia="es-MX"/>
              </w:rPr>
              <w:t>Nombre</w:t>
            </w:r>
          </w:p>
        </w:tc>
        <w:tc>
          <w:tcPr>
            <w:tcW w:w="12869" w:type="dxa"/>
            <w:gridSpan w:val="4"/>
            <w:hideMark/>
          </w:tcPr>
          <w:p w:rsidR="00213496" w:rsidRPr="00DD5AC9" w:rsidRDefault="00213496" w:rsidP="00C140B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roofErr w:type="spellStart"/>
            <w:r w:rsidRPr="00213496">
              <w:rPr>
                <w:rFonts w:ascii="Calibri" w:eastAsia="Times New Roman" w:hAnsi="Calibri" w:cs="Calibri"/>
                <w:lang w:eastAsia="es-MX"/>
              </w:rPr>
              <w:t>RConsultaClavesPresupuestales</w:t>
            </w:r>
            <w:proofErr w:type="spellEnd"/>
          </w:p>
        </w:tc>
      </w:tr>
      <w:tr w:rsidR="00213496" w:rsidRPr="00DD5AC9" w:rsidTr="00C140B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06" w:type="dxa"/>
          </w:tcPr>
          <w:p w:rsidR="00213496" w:rsidRPr="00DD5AC9" w:rsidRDefault="00213496" w:rsidP="00C140BD">
            <w:pPr>
              <w:jc w:val="both"/>
              <w:rPr>
                <w:rFonts w:ascii="Calibri" w:eastAsia="Times New Roman" w:hAnsi="Calibri" w:cs="Calibri"/>
                <w:color w:val="000000"/>
                <w:lang w:eastAsia="es-MX"/>
              </w:rPr>
            </w:pPr>
            <w:r>
              <w:rPr>
                <w:rFonts w:ascii="Calibri" w:eastAsia="Times New Roman" w:hAnsi="Calibri" w:cs="Calibri"/>
                <w:color w:val="000000"/>
                <w:lang w:eastAsia="es-MX"/>
              </w:rPr>
              <w:t>Servicio</w:t>
            </w:r>
          </w:p>
        </w:tc>
        <w:tc>
          <w:tcPr>
            <w:tcW w:w="12869" w:type="dxa"/>
            <w:gridSpan w:val="4"/>
          </w:tcPr>
          <w:p w:rsidR="00213496" w:rsidRPr="00DD5AC9" w:rsidRDefault="00213496" w:rsidP="00C140B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proofErr w:type="spellStart"/>
            <w:r>
              <w:rPr>
                <w:rFonts w:ascii="Calibri" w:eastAsia="Times New Roman" w:hAnsi="Calibri" w:cs="Calibri"/>
                <w:color w:val="000000"/>
                <w:lang w:eastAsia="es-MX"/>
              </w:rPr>
              <w:t>OpenSIRE</w:t>
            </w:r>
            <w:proofErr w:type="spellEnd"/>
          </w:p>
        </w:tc>
      </w:tr>
      <w:tr w:rsidR="00213496" w:rsidRPr="00DD5AC9" w:rsidTr="00C140BD">
        <w:trPr>
          <w:trHeight w:val="315"/>
        </w:trPr>
        <w:tc>
          <w:tcPr>
            <w:cnfStyle w:val="001000000000" w:firstRow="0" w:lastRow="0" w:firstColumn="1" w:lastColumn="0" w:oddVBand="0" w:evenVBand="0" w:oddHBand="0" w:evenHBand="0" w:firstRowFirstColumn="0" w:firstRowLastColumn="0" w:lastRowFirstColumn="0" w:lastRowLastColumn="0"/>
            <w:tcW w:w="1806" w:type="dxa"/>
          </w:tcPr>
          <w:p w:rsidR="00213496" w:rsidRPr="00DD5AC9" w:rsidRDefault="00213496" w:rsidP="00C140BD">
            <w:pPr>
              <w:jc w:val="both"/>
              <w:rPr>
                <w:rFonts w:ascii="Calibri" w:eastAsia="Times New Roman" w:hAnsi="Calibri" w:cs="Calibri"/>
                <w:color w:val="000000"/>
                <w:lang w:eastAsia="es-MX"/>
              </w:rPr>
            </w:pPr>
            <w:r>
              <w:rPr>
                <w:rFonts w:ascii="Calibri" w:eastAsia="Times New Roman" w:hAnsi="Calibri" w:cs="Calibri"/>
                <w:color w:val="000000"/>
                <w:lang w:eastAsia="es-MX"/>
              </w:rPr>
              <w:t>URL Api Rest</w:t>
            </w:r>
          </w:p>
        </w:tc>
        <w:tc>
          <w:tcPr>
            <w:tcW w:w="12869" w:type="dxa"/>
            <w:gridSpan w:val="4"/>
          </w:tcPr>
          <w:p w:rsidR="00213496" w:rsidRPr="00DD5AC9" w:rsidRDefault="00213496" w:rsidP="00C140B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700254">
              <w:rPr>
                <w:rFonts w:ascii="Calibri" w:eastAsia="Times New Roman" w:hAnsi="Calibri" w:cs="Calibri"/>
                <w:color w:val="000000"/>
                <w:lang w:eastAsia="es-MX"/>
              </w:rPr>
              <w:t>http://</w:t>
            </w:r>
            <w:r>
              <w:rPr>
                <w:rFonts w:ascii="Calibri" w:eastAsia="Times New Roman" w:hAnsi="Calibri" w:cs="Calibri"/>
                <w:color w:val="000000"/>
                <w:lang w:eastAsia="es-MX"/>
              </w:rPr>
              <w:t>IpServidor</w:t>
            </w:r>
            <w:r w:rsidRPr="00700254">
              <w:rPr>
                <w:rFonts w:ascii="Calibri" w:eastAsia="Times New Roman" w:hAnsi="Calibri" w:cs="Calibri"/>
                <w:color w:val="000000"/>
                <w:lang w:eastAsia="es-MX"/>
              </w:rPr>
              <w:t>:</w:t>
            </w:r>
            <w:r>
              <w:rPr>
                <w:rFonts w:ascii="Calibri" w:eastAsia="Times New Roman" w:hAnsi="Calibri" w:cs="Calibri"/>
                <w:color w:val="000000"/>
                <w:lang w:eastAsia="es-MX"/>
              </w:rPr>
              <w:t>PuertoHttpServidor</w:t>
            </w:r>
            <w:r w:rsidRPr="00700254">
              <w:rPr>
                <w:rFonts w:ascii="Calibri" w:eastAsia="Times New Roman" w:hAnsi="Calibri" w:cs="Calibri"/>
                <w:color w:val="000000"/>
                <w:lang w:eastAsia="es-MX"/>
              </w:rPr>
              <w:t>/apirest/</w:t>
            </w:r>
            <w:r w:rsidRPr="00213496">
              <w:rPr>
                <w:rFonts w:ascii="Calibri" w:eastAsia="Times New Roman" w:hAnsi="Calibri" w:cs="Calibri"/>
                <w:color w:val="000000"/>
                <w:lang w:eastAsia="es-MX"/>
              </w:rPr>
              <w:t>catalogos/RConsultaClavesPresupuestales</w:t>
            </w:r>
          </w:p>
        </w:tc>
      </w:tr>
      <w:tr w:rsidR="00213496" w:rsidRPr="00DD5AC9" w:rsidTr="00C140B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06" w:type="dxa"/>
          </w:tcPr>
          <w:p w:rsidR="00213496" w:rsidRDefault="00213496" w:rsidP="00C140BD">
            <w:pPr>
              <w:jc w:val="both"/>
              <w:rPr>
                <w:rFonts w:ascii="Calibri" w:eastAsia="Times New Roman" w:hAnsi="Calibri" w:cs="Calibri"/>
                <w:color w:val="000000"/>
                <w:lang w:eastAsia="es-MX"/>
              </w:rPr>
            </w:pPr>
            <w:r>
              <w:rPr>
                <w:rFonts w:ascii="Calibri" w:eastAsia="Times New Roman" w:hAnsi="Calibri" w:cs="Calibri"/>
                <w:color w:val="000000"/>
                <w:lang w:eastAsia="es-MX"/>
              </w:rPr>
              <w:t>Envío Api Rest</w:t>
            </w:r>
          </w:p>
        </w:tc>
        <w:tc>
          <w:tcPr>
            <w:tcW w:w="12869" w:type="dxa"/>
            <w:gridSpan w:val="4"/>
          </w:tcPr>
          <w:p w:rsidR="00213496" w:rsidRPr="00DD5AC9" w:rsidRDefault="00213496" w:rsidP="00C140B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POST</w:t>
            </w:r>
          </w:p>
        </w:tc>
      </w:tr>
      <w:tr w:rsidR="00213496" w:rsidRPr="00DD5AC9" w:rsidTr="00C140BD">
        <w:trPr>
          <w:trHeight w:val="615"/>
        </w:trPr>
        <w:tc>
          <w:tcPr>
            <w:cnfStyle w:val="001000000000" w:firstRow="0" w:lastRow="0" w:firstColumn="1" w:lastColumn="0" w:oddVBand="0" w:evenVBand="0" w:oddHBand="0" w:evenHBand="0" w:firstRowFirstColumn="0" w:firstRowLastColumn="0" w:lastRowFirstColumn="0" w:lastRowLastColumn="0"/>
            <w:tcW w:w="1806" w:type="dxa"/>
            <w:hideMark/>
          </w:tcPr>
          <w:p w:rsidR="00213496" w:rsidRPr="00DD5AC9" w:rsidRDefault="00213496" w:rsidP="00C140BD">
            <w:pPr>
              <w:jc w:val="both"/>
              <w:rPr>
                <w:rFonts w:ascii="Calibri" w:eastAsia="Times New Roman" w:hAnsi="Calibri" w:cs="Calibri"/>
                <w:b w:val="0"/>
                <w:bCs w:val="0"/>
                <w:color w:val="000000"/>
                <w:lang w:eastAsia="es-MX"/>
              </w:rPr>
            </w:pPr>
            <w:r w:rsidRPr="00DD5AC9">
              <w:rPr>
                <w:rFonts w:ascii="Calibri" w:eastAsia="Times New Roman" w:hAnsi="Calibri" w:cs="Calibri"/>
                <w:color w:val="000000"/>
                <w:lang w:eastAsia="es-MX"/>
              </w:rPr>
              <w:t>Descripción</w:t>
            </w:r>
          </w:p>
        </w:tc>
        <w:tc>
          <w:tcPr>
            <w:tcW w:w="12869" w:type="dxa"/>
            <w:gridSpan w:val="4"/>
            <w:hideMark/>
          </w:tcPr>
          <w:p w:rsidR="00213496" w:rsidRPr="003724AF" w:rsidRDefault="00213496" w:rsidP="00C140B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13496">
              <w:rPr>
                <w:rFonts w:ascii="Calibri" w:eastAsia="Times New Roman" w:hAnsi="Calibri" w:cs="Calibri"/>
                <w:color w:val="000000"/>
                <w:lang w:eastAsia="es-MX"/>
              </w:rPr>
              <w:t>Método utilizado para consultar las claves y saldos presupuestales de SIRE. Permite realizar una consulta total, parcial o uno a uno de las claves, esto dependiendo de los criterios que se especifiquen en la estructura de entrada.</w:t>
            </w:r>
          </w:p>
        </w:tc>
      </w:tr>
      <w:tr w:rsidR="00213496" w:rsidRPr="00DD5AC9" w:rsidTr="00C140B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032" w:type="dxa"/>
            <w:gridSpan w:val="2"/>
            <w:vMerge w:val="restart"/>
            <w:hideMark/>
          </w:tcPr>
          <w:p w:rsidR="00213496" w:rsidRPr="00AB2C0A" w:rsidRDefault="00213496" w:rsidP="00C140BD">
            <w:pPr>
              <w:jc w:val="center"/>
              <w:rPr>
                <w:rFonts w:ascii="Calibri" w:eastAsia="Times New Roman" w:hAnsi="Calibri" w:cs="Calibri"/>
                <w:color w:val="000000"/>
                <w:lang w:eastAsia="es-MX"/>
              </w:rPr>
            </w:pPr>
            <w:r>
              <w:rPr>
                <w:rFonts w:ascii="Calibri" w:eastAsia="Times New Roman" w:hAnsi="Calibri" w:cs="Calibri"/>
                <w:color w:val="000000"/>
                <w:lang w:eastAsia="es-MX"/>
              </w:rPr>
              <w:t xml:space="preserve">Descripción </w:t>
            </w:r>
          </w:p>
        </w:tc>
        <w:tc>
          <w:tcPr>
            <w:tcW w:w="10643" w:type="dxa"/>
            <w:gridSpan w:val="3"/>
          </w:tcPr>
          <w:p w:rsidR="00213496" w:rsidRDefault="00213496" w:rsidP="00C140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Esquemas</w:t>
            </w:r>
          </w:p>
        </w:tc>
      </w:tr>
      <w:tr w:rsidR="00213496" w:rsidRPr="00DD5AC9" w:rsidTr="00C140BD">
        <w:trPr>
          <w:trHeight w:val="270"/>
        </w:trPr>
        <w:tc>
          <w:tcPr>
            <w:cnfStyle w:val="001000000000" w:firstRow="0" w:lastRow="0" w:firstColumn="1" w:lastColumn="0" w:oddVBand="0" w:evenVBand="0" w:oddHBand="0" w:evenHBand="0" w:firstRowFirstColumn="0" w:firstRowLastColumn="0" w:lastRowFirstColumn="0" w:lastRowLastColumn="0"/>
            <w:tcW w:w="4032" w:type="dxa"/>
            <w:gridSpan w:val="2"/>
            <w:vMerge/>
          </w:tcPr>
          <w:p w:rsidR="00213496" w:rsidRDefault="00213496" w:rsidP="00C140BD">
            <w:pPr>
              <w:jc w:val="center"/>
              <w:rPr>
                <w:rFonts w:ascii="Calibri" w:eastAsia="Times New Roman" w:hAnsi="Calibri" w:cs="Calibri"/>
                <w:color w:val="000000"/>
                <w:lang w:eastAsia="es-MX"/>
              </w:rPr>
            </w:pPr>
          </w:p>
        </w:tc>
        <w:tc>
          <w:tcPr>
            <w:tcW w:w="3703" w:type="dxa"/>
          </w:tcPr>
          <w:p w:rsidR="00213496" w:rsidRPr="00DF3F49" w:rsidRDefault="00213496"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MX"/>
              </w:rPr>
            </w:pPr>
            <w:r>
              <w:rPr>
                <w:rFonts w:ascii="Calibri" w:eastAsia="Times New Roman" w:hAnsi="Calibri" w:cs="Calibri"/>
                <w:b/>
                <w:color w:val="000000"/>
                <w:lang w:eastAsia="es-MX"/>
              </w:rPr>
              <w:t>XML</w:t>
            </w:r>
          </w:p>
        </w:tc>
        <w:tc>
          <w:tcPr>
            <w:tcW w:w="3793" w:type="dxa"/>
          </w:tcPr>
          <w:p w:rsidR="00213496" w:rsidRDefault="00213496"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JSON</w:t>
            </w:r>
          </w:p>
        </w:tc>
        <w:tc>
          <w:tcPr>
            <w:tcW w:w="3147" w:type="dxa"/>
          </w:tcPr>
          <w:p w:rsidR="00213496" w:rsidRDefault="00213496"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API Rest</w:t>
            </w:r>
          </w:p>
        </w:tc>
      </w:tr>
      <w:tr w:rsidR="00213496" w:rsidRPr="00DD5AC9" w:rsidTr="00C140BD">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4032" w:type="dxa"/>
            <w:gridSpan w:val="2"/>
          </w:tcPr>
          <w:p w:rsidR="00213496" w:rsidRPr="00DD5AC9" w:rsidRDefault="00213496" w:rsidP="00C140BD">
            <w:pPr>
              <w:jc w:val="center"/>
              <w:rPr>
                <w:rFonts w:ascii="Calibri" w:eastAsia="Times New Roman" w:hAnsi="Calibri" w:cs="Calibri"/>
                <w:b w:val="0"/>
                <w:i/>
                <w:color w:val="000000"/>
                <w:lang w:eastAsia="es-MX"/>
              </w:rPr>
            </w:pPr>
            <w:r>
              <w:rPr>
                <w:rFonts w:ascii="Calibri" w:eastAsia="Times New Roman" w:hAnsi="Calibri" w:cs="Calibri"/>
                <w:color w:val="000000"/>
                <w:lang w:eastAsia="es-MX"/>
              </w:rPr>
              <w:t xml:space="preserve">Esquema de petición </w:t>
            </w:r>
          </w:p>
        </w:tc>
        <w:tc>
          <w:tcPr>
            <w:tcW w:w="3703" w:type="dxa"/>
          </w:tcPr>
          <w:p w:rsidR="00213496" w:rsidRPr="000260F0" w:rsidRDefault="00866F3A" w:rsidP="00C140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es-MX"/>
              </w:rPr>
            </w:pPr>
            <w:r>
              <w:object w:dxaOrig="1534"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742982401" r:id="rId8"/>
              </w:object>
            </w:r>
          </w:p>
        </w:tc>
        <w:tc>
          <w:tcPr>
            <w:tcW w:w="3793" w:type="dxa"/>
          </w:tcPr>
          <w:p w:rsidR="00213496" w:rsidRPr="00A604E7" w:rsidRDefault="00247F8A" w:rsidP="00C140BD">
            <w:pPr>
              <w:pStyle w:val="Prrafodelista"/>
              <w:ind w:left="-1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object w:dxaOrig="1534" w:dyaOrig="994">
                <v:shape id="_x0000_i1026" type="#_x0000_t75" style="width:76.5pt;height:49.5pt" o:ole="">
                  <v:imagedata r:id="rId9" o:title=""/>
                </v:shape>
                <o:OLEObject Type="Embed" ProgID="Package" ShapeID="_x0000_i1026" DrawAspect="Icon" ObjectID="_1742982402" r:id="rId10"/>
              </w:object>
            </w:r>
          </w:p>
        </w:tc>
        <w:tc>
          <w:tcPr>
            <w:tcW w:w="3147" w:type="dxa"/>
          </w:tcPr>
          <w:p w:rsidR="00213496" w:rsidRDefault="00247F8A" w:rsidP="00C140BD">
            <w:pPr>
              <w:pStyle w:val="Prrafodelista"/>
              <w:ind w:left="-1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object w:dxaOrig="1534" w:dyaOrig="994">
                <v:shape id="_x0000_i1027" type="#_x0000_t75" style="width:76.5pt;height:49.5pt" o:ole="">
                  <v:imagedata r:id="rId11" o:title=""/>
                </v:shape>
                <o:OLEObject Type="Embed" ProgID="Package" ShapeID="_x0000_i1027" DrawAspect="Icon" ObjectID="_1742982403" r:id="rId12"/>
              </w:object>
            </w:r>
          </w:p>
        </w:tc>
      </w:tr>
      <w:tr w:rsidR="00213496" w:rsidRPr="00DD5AC9" w:rsidTr="00C140BD">
        <w:trPr>
          <w:trHeight w:val="832"/>
        </w:trPr>
        <w:tc>
          <w:tcPr>
            <w:cnfStyle w:val="001000000000" w:firstRow="0" w:lastRow="0" w:firstColumn="1" w:lastColumn="0" w:oddVBand="0" w:evenVBand="0" w:oddHBand="0" w:evenHBand="0" w:firstRowFirstColumn="0" w:firstRowLastColumn="0" w:lastRowFirstColumn="0" w:lastRowLastColumn="0"/>
            <w:tcW w:w="4032" w:type="dxa"/>
            <w:gridSpan w:val="2"/>
          </w:tcPr>
          <w:p w:rsidR="00213496" w:rsidRPr="00DD5AC9" w:rsidRDefault="00213496" w:rsidP="00C140BD">
            <w:pPr>
              <w:jc w:val="center"/>
              <w:rPr>
                <w:rFonts w:ascii="Calibri" w:eastAsia="Times New Roman" w:hAnsi="Calibri" w:cs="Calibri"/>
                <w:b w:val="0"/>
                <w:i/>
                <w:color w:val="000000"/>
                <w:lang w:eastAsia="es-MX"/>
              </w:rPr>
            </w:pPr>
            <w:r>
              <w:rPr>
                <w:rFonts w:ascii="Calibri" w:eastAsia="Times New Roman" w:hAnsi="Calibri" w:cs="Calibri"/>
                <w:color w:val="000000"/>
                <w:lang w:eastAsia="es-MX"/>
              </w:rPr>
              <w:t xml:space="preserve">Esquema de respuesta </w:t>
            </w:r>
          </w:p>
        </w:tc>
        <w:tc>
          <w:tcPr>
            <w:tcW w:w="3703" w:type="dxa"/>
          </w:tcPr>
          <w:p w:rsidR="00213496" w:rsidRPr="00DD5AC9" w:rsidRDefault="00866F3A"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i/>
                <w:color w:val="000000"/>
                <w:lang w:eastAsia="es-MX"/>
              </w:rPr>
            </w:pPr>
            <w:r>
              <w:object w:dxaOrig="1534" w:dyaOrig="994">
                <v:shape id="_x0000_i1028" type="#_x0000_t75" style="width:76.5pt;height:49.5pt" o:ole="">
                  <v:imagedata r:id="rId13" o:title=""/>
                </v:shape>
                <o:OLEObject Type="Embed" ProgID="Package" ShapeID="_x0000_i1028" DrawAspect="Icon" ObjectID="_1742982404" r:id="rId14"/>
              </w:object>
            </w:r>
          </w:p>
        </w:tc>
        <w:tc>
          <w:tcPr>
            <w:tcW w:w="3793" w:type="dxa"/>
          </w:tcPr>
          <w:p w:rsidR="00213496" w:rsidRPr="00DD5AC9" w:rsidRDefault="00247F8A"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i/>
                <w:color w:val="000000"/>
                <w:lang w:eastAsia="es-MX"/>
              </w:rPr>
            </w:pPr>
            <w:r>
              <w:object w:dxaOrig="1534" w:dyaOrig="994">
                <v:shape id="_x0000_i1029" type="#_x0000_t75" style="width:76.5pt;height:49.5pt" o:ole="">
                  <v:imagedata r:id="rId15" o:title=""/>
                </v:shape>
                <o:OLEObject Type="Embed" ProgID="Package" ShapeID="_x0000_i1029" DrawAspect="Icon" ObjectID="_1742982405" r:id="rId16"/>
              </w:object>
            </w:r>
          </w:p>
        </w:tc>
        <w:tc>
          <w:tcPr>
            <w:tcW w:w="3147" w:type="dxa"/>
          </w:tcPr>
          <w:p w:rsidR="00213496" w:rsidRDefault="00247F8A"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i/>
                <w:color w:val="000000"/>
                <w:lang w:eastAsia="es-MX"/>
              </w:rPr>
            </w:pPr>
            <w:r>
              <w:object w:dxaOrig="1534" w:dyaOrig="994">
                <v:shape id="_x0000_i1030" type="#_x0000_t75" style="width:76.5pt;height:49.5pt" o:ole="">
                  <v:imagedata r:id="rId17" o:title=""/>
                </v:shape>
                <o:OLEObject Type="Embed" ProgID="Package" ShapeID="_x0000_i1030" DrawAspect="Icon" ObjectID="_1742982406" r:id="rId18"/>
              </w:object>
            </w:r>
          </w:p>
        </w:tc>
      </w:tr>
    </w:tbl>
    <w:p w:rsidR="00213496" w:rsidRDefault="00213496" w:rsidP="002749C3">
      <w:pPr>
        <w:ind w:firstLine="708"/>
        <w:jc w:val="both"/>
      </w:pPr>
    </w:p>
    <w:p w:rsidR="00383050" w:rsidRDefault="00383050">
      <w:pPr>
        <w:rPr>
          <w:rFonts w:asciiTheme="majorHAnsi" w:eastAsiaTheme="majorEastAsia" w:hAnsiTheme="majorHAnsi" w:cstheme="majorBidi"/>
          <w:color w:val="2E74B5" w:themeColor="accent1" w:themeShade="BF"/>
          <w:sz w:val="26"/>
          <w:szCs w:val="26"/>
        </w:rPr>
      </w:pPr>
      <w:r>
        <w:br w:type="page"/>
      </w:r>
    </w:p>
    <w:p w:rsidR="007360C4" w:rsidRDefault="002749C3" w:rsidP="00556519">
      <w:pPr>
        <w:pStyle w:val="Ttulo2"/>
        <w:pBdr>
          <w:bottom w:val="single" w:sz="6" w:space="1" w:color="auto"/>
        </w:pBdr>
        <w:jc w:val="right"/>
      </w:pPr>
      <w:bookmarkStart w:id="1" w:name="_Toc132298014"/>
      <w:r>
        <w:lastRenderedPageBreak/>
        <w:t xml:space="preserve">Petición y respuesta del método </w:t>
      </w:r>
      <w:r w:rsidR="003324D7">
        <w:t xml:space="preserve">para </w:t>
      </w:r>
      <w:r>
        <w:t>consulta</w:t>
      </w:r>
      <w:r w:rsidR="003324D7">
        <w:t>r</w:t>
      </w:r>
      <w:r>
        <w:t xml:space="preserve"> claves y saldos presupuestales</w:t>
      </w:r>
      <w:bookmarkEnd w:id="1"/>
    </w:p>
    <w:p w:rsidR="00556519" w:rsidRDefault="00556519" w:rsidP="002749C3">
      <w:pPr>
        <w:jc w:val="right"/>
      </w:pPr>
    </w:p>
    <w:p w:rsidR="00556519" w:rsidRDefault="003724AF" w:rsidP="00556519">
      <w:pPr>
        <w:jc w:val="both"/>
        <w:rPr>
          <w:rFonts w:ascii="Calibri" w:hAnsi="Calibri" w:cs="Calibri"/>
        </w:rPr>
      </w:pPr>
      <w:r w:rsidRPr="00DD5AC9">
        <w:rPr>
          <w:rFonts w:ascii="Calibri" w:hAnsi="Calibri" w:cs="Calibri"/>
        </w:rPr>
        <w:t xml:space="preserve">A continuación, se indican </w:t>
      </w:r>
      <w:r>
        <w:rPr>
          <w:rFonts w:ascii="Calibri" w:hAnsi="Calibri" w:cs="Calibri"/>
        </w:rPr>
        <w:t>las peticiones y respuestas de ejemplo</w:t>
      </w:r>
      <w:r w:rsidRPr="00DD5AC9">
        <w:rPr>
          <w:rFonts w:ascii="Calibri" w:hAnsi="Calibri" w:cs="Calibri"/>
        </w:rPr>
        <w:t xml:space="preserve"> del servicio web que se requiere se imp</w:t>
      </w:r>
      <w:r>
        <w:rPr>
          <w:rFonts w:ascii="Calibri" w:hAnsi="Calibri" w:cs="Calibri"/>
        </w:rPr>
        <w:t>lement</w:t>
      </w:r>
      <w:r w:rsidR="00383050">
        <w:rPr>
          <w:rFonts w:ascii="Calibri" w:hAnsi="Calibri" w:cs="Calibri"/>
        </w:rPr>
        <w:t>ar</w:t>
      </w:r>
      <w:r>
        <w:rPr>
          <w:rFonts w:ascii="Calibri" w:hAnsi="Calibri" w:cs="Calibri"/>
        </w:rPr>
        <w:t xml:space="preserve"> para </w:t>
      </w:r>
      <w:r w:rsidR="00383050">
        <w:rPr>
          <w:rFonts w:ascii="Calibri" w:hAnsi="Calibri" w:cs="Calibri"/>
        </w:rPr>
        <w:t>la consulta de claves y saldos presupuestales</w:t>
      </w:r>
      <w:r>
        <w:rPr>
          <w:rFonts w:ascii="Calibri" w:hAnsi="Calibri" w:cs="Calibri"/>
        </w:rPr>
        <w:t>.</w:t>
      </w:r>
    </w:p>
    <w:tbl>
      <w:tblPr>
        <w:tblStyle w:val="Tabladecuadrcula4-nfasis5"/>
        <w:tblW w:w="14665" w:type="dxa"/>
        <w:tblLook w:val="04A0" w:firstRow="1" w:lastRow="0" w:firstColumn="1" w:lastColumn="0" w:noHBand="0" w:noVBand="1"/>
      </w:tblPr>
      <w:tblGrid>
        <w:gridCol w:w="1825"/>
        <w:gridCol w:w="2133"/>
        <w:gridCol w:w="3691"/>
        <w:gridCol w:w="3753"/>
        <w:gridCol w:w="3263"/>
      </w:tblGrid>
      <w:tr w:rsidR="003724AF" w:rsidRPr="00DD5AC9" w:rsidTr="004515A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25" w:type="dxa"/>
            <w:hideMark/>
          </w:tcPr>
          <w:p w:rsidR="003724AF" w:rsidRPr="00DD5AC9" w:rsidRDefault="003724AF" w:rsidP="00C140BD">
            <w:pPr>
              <w:jc w:val="both"/>
              <w:rPr>
                <w:rFonts w:ascii="Calibri" w:eastAsia="Times New Roman" w:hAnsi="Calibri" w:cs="Calibri"/>
                <w:b w:val="0"/>
                <w:bCs w:val="0"/>
                <w:color w:val="000000"/>
                <w:lang w:eastAsia="es-MX"/>
              </w:rPr>
            </w:pPr>
            <w:r w:rsidRPr="00DD5AC9">
              <w:rPr>
                <w:rFonts w:ascii="Calibri" w:eastAsia="Times New Roman" w:hAnsi="Calibri" w:cs="Calibri"/>
                <w:color w:val="000000"/>
                <w:lang w:eastAsia="es-MX"/>
              </w:rPr>
              <w:t>Nombre</w:t>
            </w:r>
          </w:p>
        </w:tc>
        <w:tc>
          <w:tcPr>
            <w:tcW w:w="12840" w:type="dxa"/>
            <w:gridSpan w:val="4"/>
            <w:hideMark/>
          </w:tcPr>
          <w:p w:rsidR="003724AF" w:rsidRPr="001B6C45" w:rsidRDefault="00523460" w:rsidP="00C140BD">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MX"/>
              </w:rPr>
            </w:pPr>
            <w:proofErr w:type="spellStart"/>
            <w:r w:rsidRPr="00523460">
              <w:rPr>
                <w:rFonts w:ascii="Calibri" w:eastAsia="Times New Roman" w:hAnsi="Calibri" w:cs="Calibri"/>
                <w:lang w:eastAsia="es-MX"/>
              </w:rPr>
              <w:t>RConsultaClavesPresupuestales</w:t>
            </w:r>
            <w:proofErr w:type="spellEnd"/>
          </w:p>
        </w:tc>
      </w:tr>
      <w:tr w:rsidR="003724AF" w:rsidRPr="00DD5AC9" w:rsidTr="004515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25" w:type="dxa"/>
          </w:tcPr>
          <w:p w:rsidR="003724AF" w:rsidRPr="00DD5AC9" w:rsidRDefault="003724AF" w:rsidP="00C140BD">
            <w:pPr>
              <w:jc w:val="both"/>
              <w:rPr>
                <w:rFonts w:ascii="Calibri" w:eastAsia="Times New Roman" w:hAnsi="Calibri" w:cs="Calibri"/>
                <w:color w:val="000000"/>
                <w:lang w:eastAsia="es-MX"/>
              </w:rPr>
            </w:pPr>
            <w:r>
              <w:rPr>
                <w:rFonts w:ascii="Calibri" w:eastAsia="Times New Roman" w:hAnsi="Calibri" w:cs="Calibri"/>
                <w:color w:val="000000"/>
                <w:lang w:eastAsia="es-MX"/>
              </w:rPr>
              <w:t>Servicio</w:t>
            </w:r>
          </w:p>
        </w:tc>
        <w:tc>
          <w:tcPr>
            <w:tcW w:w="12840" w:type="dxa"/>
            <w:gridSpan w:val="4"/>
          </w:tcPr>
          <w:p w:rsidR="003724AF" w:rsidRPr="00DD5AC9" w:rsidRDefault="003724AF" w:rsidP="00C140B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proofErr w:type="spellStart"/>
            <w:r>
              <w:rPr>
                <w:rFonts w:ascii="Calibri" w:eastAsia="Times New Roman" w:hAnsi="Calibri" w:cs="Calibri"/>
                <w:color w:val="000000"/>
                <w:lang w:eastAsia="es-MX"/>
              </w:rPr>
              <w:t>OpenSIRE</w:t>
            </w:r>
            <w:proofErr w:type="spellEnd"/>
          </w:p>
        </w:tc>
      </w:tr>
      <w:tr w:rsidR="003724AF" w:rsidRPr="00DD5AC9" w:rsidTr="004515AA">
        <w:trPr>
          <w:trHeight w:val="315"/>
        </w:trPr>
        <w:tc>
          <w:tcPr>
            <w:cnfStyle w:val="001000000000" w:firstRow="0" w:lastRow="0" w:firstColumn="1" w:lastColumn="0" w:oddVBand="0" w:evenVBand="0" w:oddHBand="0" w:evenHBand="0" w:firstRowFirstColumn="0" w:firstRowLastColumn="0" w:lastRowFirstColumn="0" w:lastRowLastColumn="0"/>
            <w:tcW w:w="1825" w:type="dxa"/>
          </w:tcPr>
          <w:p w:rsidR="003724AF" w:rsidRDefault="003724AF" w:rsidP="00C140BD">
            <w:pPr>
              <w:jc w:val="both"/>
              <w:rPr>
                <w:rFonts w:ascii="Calibri" w:eastAsia="Times New Roman" w:hAnsi="Calibri" w:cs="Calibri"/>
                <w:color w:val="000000"/>
                <w:lang w:eastAsia="es-MX"/>
              </w:rPr>
            </w:pPr>
            <w:r>
              <w:rPr>
                <w:rFonts w:ascii="Calibri" w:eastAsia="Times New Roman" w:hAnsi="Calibri" w:cs="Calibri"/>
                <w:color w:val="000000"/>
                <w:lang w:eastAsia="es-MX"/>
              </w:rPr>
              <w:t>URL Api Rest</w:t>
            </w:r>
          </w:p>
        </w:tc>
        <w:tc>
          <w:tcPr>
            <w:tcW w:w="12840" w:type="dxa"/>
            <w:gridSpan w:val="4"/>
          </w:tcPr>
          <w:p w:rsidR="003724AF" w:rsidRPr="00DD5AC9" w:rsidRDefault="00523460" w:rsidP="00C140B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604707">
              <w:rPr>
                <w:rFonts w:eastAsia="Times New Roman" w:cs="Times New Roman"/>
                <w:color w:val="000000"/>
                <w:lang w:eastAsia="es-MX"/>
              </w:rPr>
              <w:t>http://IpServidor:PuertoHttpServidor/apirest/catalogos/RConsultaClavesPresupuestales</w:t>
            </w:r>
          </w:p>
        </w:tc>
      </w:tr>
      <w:tr w:rsidR="003724AF" w:rsidRPr="00DD5AC9" w:rsidTr="004515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25" w:type="dxa"/>
          </w:tcPr>
          <w:p w:rsidR="003724AF" w:rsidRDefault="003724AF" w:rsidP="00C140BD">
            <w:pPr>
              <w:jc w:val="both"/>
              <w:rPr>
                <w:rFonts w:ascii="Calibri" w:eastAsia="Times New Roman" w:hAnsi="Calibri" w:cs="Calibri"/>
                <w:color w:val="000000"/>
                <w:lang w:eastAsia="es-MX"/>
              </w:rPr>
            </w:pPr>
            <w:r>
              <w:rPr>
                <w:rFonts w:ascii="Calibri" w:eastAsia="Times New Roman" w:hAnsi="Calibri" w:cs="Calibri"/>
                <w:color w:val="000000"/>
                <w:lang w:eastAsia="es-MX"/>
              </w:rPr>
              <w:t>Envío Api Rest</w:t>
            </w:r>
          </w:p>
        </w:tc>
        <w:tc>
          <w:tcPr>
            <w:tcW w:w="12840" w:type="dxa"/>
            <w:gridSpan w:val="4"/>
          </w:tcPr>
          <w:p w:rsidR="003724AF" w:rsidRPr="00700254" w:rsidRDefault="003724AF" w:rsidP="00C140BD">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POST</w:t>
            </w:r>
          </w:p>
        </w:tc>
      </w:tr>
      <w:tr w:rsidR="003724AF" w:rsidRPr="00DD5AC9" w:rsidTr="004515AA">
        <w:trPr>
          <w:trHeight w:val="615"/>
        </w:trPr>
        <w:tc>
          <w:tcPr>
            <w:cnfStyle w:val="001000000000" w:firstRow="0" w:lastRow="0" w:firstColumn="1" w:lastColumn="0" w:oddVBand="0" w:evenVBand="0" w:oddHBand="0" w:evenHBand="0" w:firstRowFirstColumn="0" w:firstRowLastColumn="0" w:lastRowFirstColumn="0" w:lastRowLastColumn="0"/>
            <w:tcW w:w="1825" w:type="dxa"/>
            <w:hideMark/>
          </w:tcPr>
          <w:p w:rsidR="003724AF" w:rsidRPr="00DD5AC9" w:rsidRDefault="003724AF" w:rsidP="00C140BD">
            <w:pPr>
              <w:jc w:val="both"/>
              <w:rPr>
                <w:rFonts w:ascii="Calibri" w:eastAsia="Times New Roman" w:hAnsi="Calibri" w:cs="Calibri"/>
                <w:b w:val="0"/>
                <w:bCs w:val="0"/>
                <w:color w:val="000000"/>
                <w:lang w:eastAsia="es-MX"/>
              </w:rPr>
            </w:pPr>
            <w:r w:rsidRPr="00DD5AC9">
              <w:rPr>
                <w:rFonts w:ascii="Calibri" w:eastAsia="Times New Roman" w:hAnsi="Calibri" w:cs="Calibri"/>
                <w:color w:val="000000"/>
                <w:lang w:eastAsia="es-MX"/>
              </w:rPr>
              <w:t>Descripción</w:t>
            </w:r>
          </w:p>
        </w:tc>
        <w:tc>
          <w:tcPr>
            <w:tcW w:w="12840" w:type="dxa"/>
            <w:gridSpan w:val="4"/>
            <w:hideMark/>
          </w:tcPr>
          <w:p w:rsidR="003724AF" w:rsidRDefault="003724AF" w:rsidP="00C140B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 xml:space="preserve">Estructuras de petición y respuesta </w:t>
            </w:r>
            <w:r w:rsidRPr="00DD5AC9">
              <w:rPr>
                <w:rFonts w:ascii="Calibri" w:eastAsia="Times New Roman" w:hAnsi="Calibri" w:cs="Calibri"/>
                <w:color w:val="000000"/>
                <w:lang w:eastAsia="es-MX"/>
              </w:rPr>
              <w:t xml:space="preserve">exitosa a la consulta </w:t>
            </w:r>
            <w:r w:rsidR="00523460">
              <w:rPr>
                <w:rFonts w:ascii="Calibri" w:eastAsia="Times New Roman" w:hAnsi="Calibri" w:cs="Calibri"/>
                <w:color w:val="000000"/>
                <w:lang w:eastAsia="es-MX"/>
              </w:rPr>
              <w:t>de claves y saldos presupuestales</w:t>
            </w:r>
            <w:r w:rsidRPr="00DD5AC9">
              <w:rPr>
                <w:rFonts w:ascii="Calibri" w:eastAsia="Times New Roman" w:hAnsi="Calibri" w:cs="Calibri"/>
                <w:color w:val="000000"/>
                <w:lang w:eastAsia="es-MX"/>
              </w:rPr>
              <w:t>.</w:t>
            </w:r>
          </w:p>
        </w:tc>
      </w:tr>
      <w:tr w:rsidR="003724AF" w:rsidRPr="00DD5AC9" w:rsidTr="004515A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958" w:type="dxa"/>
            <w:gridSpan w:val="2"/>
            <w:vMerge w:val="restart"/>
            <w:hideMark/>
          </w:tcPr>
          <w:p w:rsidR="003724AF" w:rsidRPr="00AB2C0A" w:rsidRDefault="003724AF" w:rsidP="00C140BD">
            <w:pPr>
              <w:jc w:val="center"/>
              <w:rPr>
                <w:rFonts w:ascii="Calibri" w:eastAsia="Times New Roman" w:hAnsi="Calibri" w:cs="Calibri"/>
                <w:color w:val="000000"/>
                <w:lang w:eastAsia="es-MX"/>
              </w:rPr>
            </w:pPr>
            <w:r>
              <w:rPr>
                <w:rFonts w:ascii="Calibri" w:eastAsia="Times New Roman" w:hAnsi="Calibri" w:cs="Calibri"/>
                <w:color w:val="000000"/>
                <w:lang w:eastAsia="es-MX"/>
              </w:rPr>
              <w:t xml:space="preserve">Descripción </w:t>
            </w:r>
          </w:p>
        </w:tc>
        <w:tc>
          <w:tcPr>
            <w:tcW w:w="10707" w:type="dxa"/>
            <w:gridSpan w:val="3"/>
          </w:tcPr>
          <w:p w:rsidR="003724AF" w:rsidRDefault="003724AF" w:rsidP="00C140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Estructura</w:t>
            </w:r>
          </w:p>
        </w:tc>
      </w:tr>
      <w:tr w:rsidR="003724AF" w:rsidRPr="00DD5AC9" w:rsidTr="004515AA">
        <w:trPr>
          <w:trHeight w:val="270"/>
        </w:trPr>
        <w:tc>
          <w:tcPr>
            <w:cnfStyle w:val="001000000000" w:firstRow="0" w:lastRow="0" w:firstColumn="1" w:lastColumn="0" w:oddVBand="0" w:evenVBand="0" w:oddHBand="0" w:evenHBand="0" w:firstRowFirstColumn="0" w:firstRowLastColumn="0" w:lastRowFirstColumn="0" w:lastRowLastColumn="0"/>
            <w:tcW w:w="3958" w:type="dxa"/>
            <w:gridSpan w:val="2"/>
            <w:vMerge/>
          </w:tcPr>
          <w:p w:rsidR="003724AF" w:rsidRDefault="003724AF" w:rsidP="00C140BD">
            <w:pPr>
              <w:jc w:val="center"/>
              <w:rPr>
                <w:rFonts w:ascii="Calibri" w:eastAsia="Times New Roman" w:hAnsi="Calibri" w:cs="Calibri"/>
                <w:color w:val="000000"/>
                <w:lang w:eastAsia="es-MX"/>
              </w:rPr>
            </w:pPr>
          </w:p>
        </w:tc>
        <w:tc>
          <w:tcPr>
            <w:tcW w:w="3691" w:type="dxa"/>
          </w:tcPr>
          <w:p w:rsidR="003724AF" w:rsidRPr="00DF3F49" w:rsidRDefault="003724AF"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es-MX"/>
              </w:rPr>
            </w:pPr>
            <w:r>
              <w:rPr>
                <w:rFonts w:ascii="Calibri" w:eastAsia="Times New Roman" w:hAnsi="Calibri" w:cs="Calibri"/>
                <w:b/>
                <w:color w:val="000000"/>
                <w:lang w:eastAsia="es-MX"/>
              </w:rPr>
              <w:t>XML</w:t>
            </w:r>
          </w:p>
        </w:tc>
        <w:tc>
          <w:tcPr>
            <w:tcW w:w="3753" w:type="dxa"/>
          </w:tcPr>
          <w:p w:rsidR="003724AF" w:rsidRDefault="003724AF"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JSON</w:t>
            </w:r>
          </w:p>
        </w:tc>
        <w:tc>
          <w:tcPr>
            <w:tcW w:w="3263" w:type="dxa"/>
          </w:tcPr>
          <w:p w:rsidR="003724AF" w:rsidRDefault="003724AF"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MX"/>
              </w:rPr>
            </w:pPr>
            <w:r>
              <w:rPr>
                <w:rFonts w:ascii="Calibri" w:eastAsia="Times New Roman" w:hAnsi="Calibri" w:cs="Calibri"/>
                <w:b/>
                <w:bCs/>
                <w:color w:val="000000"/>
                <w:lang w:eastAsia="es-MX"/>
              </w:rPr>
              <w:t>API Rest</w:t>
            </w:r>
          </w:p>
        </w:tc>
      </w:tr>
      <w:tr w:rsidR="003724AF" w:rsidRPr="00DD5AC9" w:rsidTr="004515AA">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3958" w:type="dxa"/>
            <w:gridSpan w:val="2"/>
          </w:tcPr>
          <w:p w:rsidR="003724AF" w:rsidRPr="00DD5AC9" w:rsidRDefault="003724AF" w:rsidP="00C140BD">
            <w:pPr>
              <w:jc w:val="center"/>
              <w:rPr>
                <w:rFonts w:ascii="Calibri" w:eastAsia="Times New Roman" w:hAnsi="Calibri" w:cs="Calibri"/>
                <w:b w:val="0"/>
                <w:i/>
                <w:color w:val="000000"/>
                <w:lang w:eastAsia="es-MX"/>
              </w:rPr>
            </w:pPr>
            <w:r>
              <w:rPr>
                <w:rFonts w:ascii="Calibri" w:eastAsia="Times New Roman" w:hAnsi="Calibri" w:cs="Calibri"/>
                <w:color w:val="000000"/>
                <w:lang w:eastAsia="es-MX"/>
              </w:rPr>
              <w:t xml:space="preserve">Ejemplo de petición </w:t>
            </w:r>
            <w:r w:rsidR="004515AA">
              <w:rPr>
                <w:rFonts w:ascii="Calibri" w:eastAsia="Times New Roman" w:hAnsi="Calibri" w:cs="Calibri"/>
                <w:color w:val="000000"/>
                <w:lang w:eastAsia="es-MX"/>
              </w:rPr>
              <w:t>de consulta con carga de saldos</w:t>
            </w:r>
            <w:r>
              <w:rPr>
                <w:rFonts w:ascii="Calibri" w:eastAsia="Times New Roman" w:hAnsi="Calibri" w:cs="Calibri"/>
                <w:color w:val="000000"/>
                <w:lang w:eastAsia="es-MX"/>
              </w:rPr>
              <w:t xml:space="preserve"> </w:t>
            </w:r>
          </w:p>
        </w:tc>
        <w:tc>
          <w:tcPr>
            <w:tcW w:w="3691" w:type="dxa"/>
          </w:tcPr>
          <w:p w:rsidR="003724AF" w:rsidRPr="00DD5AC9" w:rsidRDefault="00F43805" w:rsidP="00C140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i/>
                <w:color w:val="000000"/>
                <w:lang w:eastAsia="es-MX"/>
              </w:rPr>
            </w:pPr>
            <w:r>
              <w:object w:dxaOrig="1534" w:dyaOrig="994">
                <v:shape id="_x0000_i1031" type="#_x0000_t75" style="width:76.5pt;height:49.5pt" o:ole="">
                  <v:imagedata r:id="rId19" o:title=""/>
                </v:shape>
                <o:OLEObject Type="Embed" ProgID="Package" ShapeID="_x0000_i1031" DrawAspect="Icon" ObjectID="_1742982407" r:id="rId20"/>
              </w:object>
            </w:r>
          </w:p>
        </w:tc>
        <w:tc>
          <w:tcPr>
            <w:tcW w:w="3753" w:type="dxa"/>
          </w:tcPr>
          <w:p w:rsidR="003724AF" w:rsidRPr="00AB2C0A" w:rsidRDefault="00DE310E" w:rsidP="00C140BD">
            <w:pPr>
              <w:pStyle w:val="Prrafodelista"/>
              <w:ind w:left="-1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object w:dxaOrig="1440" w:dyaOrig="932">
                <v:shape id="_x0000_i1050" type="#_x0000_t75" style="width:1in;height:46.5pt" o:ole="">
                  <v:imagedata r:id="rId21" o:title=""/>
                </v:shape>
                <o:OLEObject Type="Embed" ProgID="Package" ShapeID="_x0000_i1050" DrawAspect="Icon" ObjectID="_1742982408" r:id="rId22"/>
              </w:object>
            </w:r>
          </w:p>
        </w:tc>
        <w:bookmarkStart w:id="2" w:name="_GoBack"/>
        <w:tc>
          <w:tcPr>
            <w:tcW w:w="3263" w:type="dxa"/>
          </w:tcPr>
          <w:p w:rsidR="003724AF" w:rsidRPr="00054B29" w:rsidRDefault="00DE310E" w:rsidP="00C140BD">
            <w:pPr>
              <w:pStyle w:val="Prrafodelista"/>
              <w:ind w:left="-1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object w:dxaOrig="1440" w:dyaOrig="932">
                <v:shape id="_x0000_i1052" type="#_x0000_t75" style="width:1in;height:46.5pt" o:ole="">
                  <v:imagedata r:id="rId23" o:title=""/>
                </v:shape>
                <o:OLEObject Type="Embed" ProgID="Package" ShapeID="_x0000_i1052" DrawAspect="Icon" ObjectID="_1742982409" r:id="rId24"/>
              </w:object>
            </w:r>
            <w:bookmarkEnd w:id="2"/>
          </w:p>
        </w:tc>
      </w:tr>
      <w:tr w:rsidR="003724AF" w:rsidRPr="00DD5AC9" w:rsidTr="004515AA">
        <w:trPr>
          <w:trHeight w:val="832"/>
        </w:trPr>
        <w:tc>
          <w:tcPr>
            <w:cnfStyle w:val="001000000000" w:firstRow="0" w:lastRow="0" w:firstColumn="1" w:lastColumn="0" w:oddVBand="0" w:evenVBand="0" w:oddHBand="0" w:evenHBand="0" w:firstRowFirstColumn="0" w:firstRowLastColumn="0" w:lastRowFirstColumn="0" w:lastRowLastColumn="0"/>
            <w:tcW w:w="3958" w:type="dxa"/>
            <w:gridSpan w:val="2"/>
          </w:tcPr>
          <w:p w:rsidR="003724AF" w:rsidRPr="00DD5AC9" w:rsidRDefault="003724AF" w:rsidP="00C140BD">
            <w:pPr>
              <w:jc w:val="center"/>
              <w:rPr>
                <w:rFonts w:ascii="Calibri" w:eastAsia="Times New Roman" w:hAnsi="Calibri" w:cs="Calibri"/>
                <w:b w:val="0"/>
                <w:i/>
                <w:color w:val="000000"/>
                <w:lang w:eastAsia="es-MX"/>
              </w:rPr>
            </w:pPr>
            <w:r>
              <w:rPr>
                <w:rFonts w:ascii="Calibri" w:eastAsia="Times New Roman" w:hAnsi="Calibri" w:cs="Calibri"/>
                <w:color w:val="000000"/>
                <w:lang w:eastAsia="es-MX"/>
              </w:rPr>
              <w:t>Ejemplo de respuesta</w:t>
            </w:r>
            <w:r w:rsidR="004515AA">
              <w:rPr>
                <w:rFonts w:ascii="Calibri" w:eastAsia="Times New Roman" w:hAnsi="Calibri" w:cs="Calibri"/>
                <w:color w:val="000000"/>
                <w:lang w:eastAsia="es-MX"/>
              </w:rPr>
              <w:t xml:space="preserve"> de consulta con carga de saldos</w:t>
            </w:r>
          </w:p>
        </w:tc>
        <w:tc>
          <w:tcPr>
            <w:tcW w:w="3691" w:type="dxa"/>
          </w:tcPr>
          <w:p w:rsidR="003724AF" w:rsidRPr="00DD5AC9" w:rsidRDefault="00A40D9D"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i/>
                <w:color w:val="000000"/>
                <w:lang w:eastAsia="es-MX"/>
              </w:rPr>
            </w:pPr>
            <w:r>
              <w:object w:dxaOrig="1534" w:dyaOrig="994">
                <v:shape id="_x0000_i1034" type="#_x0000_t75" style="width:76.5pt;height:49.5pt" o:ole="">
                  <v:imagedata r:id="rId25" o:title=""/>
                </v:shape>
                <o:OLEObject Type="Embed" ProgID="Package" ShapeID="_x0000_i1034" DrawAspect="Icon" ObjectID="_1742982410" r:id="rId26"/>
              </w:object>
            </w:r>
          </w:p>
        </w:tc>
        <w:tc>
          <w:tcPr>
            <w:tcW w:w="3753" w:type="dxa"/>
          </w:tcPr>
          <w:p w:rsidR="003724AF" w:rsidRPr="009B2F18" w:rsidRDefault="00A40D9D"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000000"/>
                <w:lang w:eastAsia="es-MX"/>
              </w:rPr>
            </w:pPr>
            <w:r>
              <w:object w:dxaOrig="1534" w:dyaOrig="994">
                <v:shape id="_x0000_i1035" type="#_x0000_t75" style="width:76.5pt;height:49.5pt" o:ole="">
                  <v:imagedata r:id="rId27" o:title=""/>
                </v:shape>
                <o:OLEObject Type="Embed" ProgID="Package" ShapeID="_x0000_i1035" DrawAspect="Icon" ObjectID="_1742982411" r:id="rId28"/>
              </w:object>
            </w:r>
          </w:p>
        </w:tc>
        <w:tc>
          <w:tcPr>
            <w:tcW w:w="3263" w:type="dxa"/>
          </w:tcPr>
          <w:p w:rsidR="003724AF" w:rsidRPr="009B2F18" w:rsidRDefault="00A40D9D"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000000"/>
                <w:lang w:eastAsia="es-MX"/>
              </w:rPr>
            </w:pPr>
            <w:r>
              <w:object w:dxaOrig="1534" w:dyaOrig="994">
                <v:shape id="_x0000_i1036" type="#_x0000_t75" style="width:76.5pt;height:49.5pt" o:ole="">
                  <v:imagedata r:id="rId29" o:title=""/>
                </v:shape>
                <o:OLEObject Type="Embed" ProgID="Package" ShapeID="_x0000_i1036" DrawAspect="Icon" ObjectID="_1742982412" r:id="rId30"/>
              </w:object>
            </w:r>
          </w:p>
        </w:tc>
      </w:tr>
      <w:tr w:rsidR="003724AF" w:rsidRPr="00DD5AC9" w:rsidTr="004515AA">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958" w:type="dxa"/>
            <w:gridSpan w:val="2"/>
          </w:tcPr>
          <w:p w:rsidR="003724AF" w:rsidRDefault="003724AF" w:rsidP="00C140BD">
            <w:pPr>
              <w:jc w:val="center"/>
              <w:rPr>
                <w:rFonts w:ascii="Calibri" w:eastAsia="Times New Roman" w:hAnsi="Calibri" w:cs="Calibri"/>
                <w:color w:val="000000"/>
                <w:lang w:eastAsia="es-MX"/>
              </w:rPr>
            </w:pPr>
            <w:r>
              <w:rPr>
                <w:rFonts w:ascii="Calibri" w:eastAsia="Times New Roman" w:hAnsi="Calibri" w:cs="Calibri"/>
                <w:color w:val="000000"/>
                <w:lang w:eastAsia="es-MX"/>
              </w:rPr>
              <w:t xml:space="preserve">Ejemplo de petición de </w:t>
            </w:r>
            <w:r w:rsidR="004515AA">
              <w:rPr>
                <w:rFonts w:ascii="Calibri" w:eastAsia="Times New Roman" w:hAnsi="Calibri" w:cs="Calibri"/>
                <w:color w:val="000000"/>
                <w:lang w:eastAsia="es-MX"/>
              </w:rPr>
              <w:t>consulta sin carga de saldos</w:t>
            </w:r>
            <w:r>
              <w:rPr>
                <w:rFonts w:ascii="Calibri" w:eastAsia="Times New Roman" w:hAnsi="Calibri" w:cs="Calibri"/>
                <w:color w:val="000000"/>
                <w:lang w:eastAsia="es-MX"/>
              </w:rPr>
              <w:t xml:space="preserve">  </w:t>
            </w:r>
          </w:p>
        </w:tc>
        <w:tc>
          <w:tcPr>
            <w:tcW w:w="3691" w:type="dxa"/>
          </w:tcPr>
          <w:p w:rsidR="003724AF" w:rsidRPr="00DD5AC9" w:rsidRDefault="00A40D9D" w:rsidP="00C140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i/>
                <w:color w:val="000000"/>
                <w:lang w:eastAsia="es-MX"/>
              </w:rPr>
            </w:pPr>
            <w:r>
              <w:object w:dxaOrig="1534" w:dyaOrig="994">
                <v:shape id="_x0000_i1037" type="#_x0000_t75" style="width:76.5pt;height:49.5pt" o:ole="">
                  <v:imagedata r:id="rId31" o:title=""/>
                </v:shape>
                <o:OLEObject Type="Embed" ProgID="Package" ShapeID="_x0000_i1037" DrawAspect="Icon" ObjectID="_1742982413" r:id="rId32"/>
              </w:object>
            </w:r>
          </w:p>
        </w:tc>
        <w:tc>
          <w:tcPr>
            <w:tcW w:w="3753" w:type="dxa"/>
          </w:tcPr>
          <w:p w:rsidR="003724AF" w:rsidRPr="009B2F18" w:rsidRDefault="00A40D9D" w:rsidP="00C140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lang w:eastAsia="es-MX"/>
              </w:rPr>
            </w:pPr>
            <w:r>
              <w:object w:dxaOrig="1534" w:dyaOrig="994">
                <v:shape id="_x0000_i1038" type="#_x0000_t75" style="width:76.5pt;height:49.5pt" o:ole="">
                  <v:imagedata r:id="rId33" o:title=""/>
                </v:shape>
                <o:OLEObject Type="Embed" ProgID="Package" ShapeID="_x0000_i1038" DrawAspect="Icon" ObjectID="_1742982414" r:id="rId34"/>
              </w:object>
            </w:r>
          </w:p>
        </w:tc>
        <w:tc>
          <w:tcPr>
            <w:tcW w:w="3263" w:type="dxa"/>
          </w:tcPr>
          <w:p w:rsidR="003724AF" w:rsidRPr="00054B29" w:rsidRDefault="00A40D9D" w:rsidP="00C140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lang w:eastAsia="es-MX"/>
              </w:rPr>
            </w:pPr>
            <w:r>
              <w:object w:dxaOrig="1534" w:dyaOrig="994">
                <v:shape id="_x0000_i1039" type="#_x0000_t75" style="width:76.5pt;height:49.5pt" o:ole="">
                  <v:imagedata r:id="rId35" o:title=""/>
                </v:shape>
                <o:OLEObject Type="Embed" ProgID="Package" ShapeID="_x0000_i1039" DrawAspect="Icon" ObjectID="_1742982415" r:id="rId36"/>
              </w:object>
            </w:r>
          </w:p>
        </w:tc>
      </w:tr>
      <w:tr w:rsidR="003724AF" w:rsidRPr="00DD5AC9" w:rsidTr="004515AA">
        <w:trPr>
          <w:trHeight w:val="832"/>
        </w:trPr>
        <w:tc>
          <w:tcPr>
            <w:cnfStyle w:val="001000000000" w:firstRow="0" w:lastRow="0" w:firstColumn="1" w:lastColumn="0" w:oddVBand="0" w:evenVBand="0" w:oddHBand="0" w:evenHBand="0" w:firstRowFirstColumn="0" w:firstRowLastColumn="0" w:lastRowFirstColumn="0" w:lastRowLastColumn="0"/>
            <w:tcW w:w="3958" w:type="dxa"/>
            <w:gridSpan w:val="2"/>
          </w:tcPr>
          <w:p w:rsidR="003724AF" w:rsidRDefault="003724AF" w:rsidP="00C140BD">
            <w:pPr>
              <w:jc w:val="center"/>
              <w:rPr>
                <w:rFonts w:ascii="Calibri" w:eastAsia="Times New Roman" w:hAnsi="Calibri" w:cs="Calibri"/>
                <w:color w:val="000000"/>
                <w:lang w:eastAsia="es-MX"/>
              </w:rPr>
            </w:pPr>
            <w:r>
              <w:rPr>
                <w:rFonts w:ascii="Calibri" w:eastAsia="Times New Roman" w:hAnsi="Calibri" w:cs="Calibri"/>
                <w:color w:val="000000"/>
                <w:lang w:eastAsia="es-MX"/>
              </w:rPr>
              <w:t xml:space="preserve">Ejemplo de repuesta de </w:t>
            </w:r>
            <w:r w:rsidR="004515AA">
              <w:rPr>
                <w:rFonts w:ascii="Calibri" w:eastAsia="Times New Roman" w:hAnsi="Calibri" w:cs="Calibri"/>
                <w:color w:val="000000"/>
                <w:lang w:eastAsia="es-MX"/>
              </w:rPr>
              <w:t>consulta sin carga de saldos</w:t>
            </w:r>
            <w:r>
              <w:rPr>
                <w:rFonts w:ascii="Calibri" w:eastAsia="Times New Roman" w:hAnsi="Calibri" w:cs="Calibri"/>
                <w:color w:val="000000"/>
                <w:lang w:eastAsia="es-MX"/>
              </w:rPr>
              <w:t xml:space="preserve">  </w:t>
            </w:r>
          </w:p>
        </w:tc>
        <w:tc>
          <w:tcPr>
            <w:tcW w:w="3691" w:type="dxa"/>
          </w:tcPr>
          <w:p w:rsidR="003724AF" w:rsidRPr="00DD5AC9" w:rsidRDefault="00A40D9D"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i/>
                <w:color w:val="000000"/>
                <w:lang w:eastAsia="es-MX"/>
              </w:rPr>
            </w:pPr>
            <w:r>
              <w:object w:dxaOrig="1534" w:dyaOrig="994">
                <v:shape id="_x0000_i1040" type="#_x0000_t75" style="width:76.5pt;height:49.5pt" o:ole="">
                  <v:imagedata r:id="rId37" o:title=""/>
                </v:shape>
                <o:OLEObject Type="Embed" ProgID="Package" ShapeID="_x0000_i1040" DrawAspect="Icon" ObjectID="_1742982416" r:id="rId38"/>
              </w:object>
            </w:r>
          </w:p>
        </w:tc>
        <w:tc>
          <w:tcPr>
            <w:tcW w:w="3753" w:type="dxa"/>
          </w:tcPr>
          <w:p w:rsidR="003724AF" w:rsidRPr="009B2F18" w:rsidRDefault="00A40D9D"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000000"/>
                <w:lang w:eastAsia="es-MX"/>
              </w:rPr>
            </w:pPr>
            <w:r>
              <w:object w:dxaOrig="1534" w:dyaOrig="994">
                <v:shape id="_x0000_i1041" type="#_x0000_t75" style="width:76.5pt;height:49.5pt" o:ole="">
                  <v:imagedata r:id="rId39" o:title=""/>
                </v:shape>
                <o:OLEObject Type="Embed" ProgID="Package" ShapeID="_x0000_i1041" DrawAspect="Icon" ObjectID="_1742982417" r:id="rId40"/>
              </w:object>
            </w:r>
          </w:p>
        </w:tc>
        <w:tc>
          <w:tcPr>
            <w:tcW w:w="3263" w:type="dxa"/>
          </w:tcPr>
          <w:p w:rsidR="003724AF" w:rsidRPr="00054B29" w:rsidRDefault="00A40D9D"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000000"/>
                <w:lang w:eastAsia="es-MX"/>
              </w:rPr>
            </w:pPr>
            <w:r>
              <w:object w:dxaOrig="1534" w:dyaOrig="994">
                <v:shape id="_x0000_i1042" type="#_x0000_t75" style="width:76.5pt;height:49.5pt" o:ole="">
                  <v:imagedata r:id="rId41" o:title=""/>
                </v:shape>
                <o:OLEObject Type="Embed" ProgID="Package" ShapeID="_x0000_i1042" DrawAspect="Icon" ObjectID="_1742982418" r:id="rId42"/>
              </w:object>
            </w:r>
          </w:p>
        </w:tc>
      </w:tr>
      <w:tr w:rsidR="003724AF" w:rsidRPr="00DD5AC9" w:rsidTr="004515AA">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958" w:type="dxa"/>
            <w:gridSpan w:val="2"/>
          </w:tcPr>
          <w:p w:rsidR="003724AF" w:rsidRDefault="003724AF" w:rsidP="00C140BD">
            <w:pPr>
              <w:jc w:val="center"/>
              <w:rPr>
                <w:rFonts w:ascii="Calibri" w:eastAsia="Times New Roman" w:hAnsi="Calibri" w:cs="Calibri"/>
                <w:color w:val="000000"/>
                <w:lang w:eastAsia="es-MX"/>
              </w:rPr>
            </w:pPr>
            <w:r>
              <w:rPr>
                <w:rFonts w:ascii="Calibri" w:eastAsia="Times New Roman" w:hAnsi="Calibri" w:cs="Calibri"/>
                <w:color w:val="000000"/>
                <w:lang w:eastAsia="es-MX"/>
              </w:rPr>
              <w:t xml:space="preserve">Ejemplo de petición de </w:t>
            </w:r>
            <w:r w:rsidR="004515AA">
              <w:rPr>
                <w:rFonts w:ascii="Calibri" w:eastAsia="Times New Roman" w:hAnsi="Calibri" w:cs="Calibri"/>
                <w:color w:val="000000"/>
                <w:lang w:eastAsia="es-MX"/>
              </w:rPr>
              <w:t>consulta errónea (sin indicar la propiedad “</w:t>
            </w:r>
            <w:proofErr w:type="spellStart"/>
            <w:r w:rsidR="004515AA">
              <w:rPr>
                <w:rFonts w:ascii="Calibri" w:eastAsia="Times New Roman" w:hAnsi="Calibri" w:cs="Calibri"/>
                <w:color w:val="000000"/>
                <w:lang w:eastAsia="es-MX"/>
              </w:rPr>
              <w:t>CargarSaldos</w:t>
            </w:r>
            <w:proofErr w:type="spellEnd"/>
            <w:r w:rsidR="004515AA">
              <w:rPr>
                <w:rFonts w:ascii="Calibri" w:eastAsia="Times New Roman" w:hAnsi="Calibri" w:cs="Calibri"/>
                <w:color w:val="000000"/>
                <w:lang w:eastAsia="es-MX"/>
              </w:rPr>
              <w:t>”)</w:t>
            </w:r>
          </w:p>
        </w:tc>
        <w:tc>
          <w:tcPr>
            <w:tcW w:w="3691" w:type="dxa"/>
          </w:tcPr>
          <w:p w:rsidR="003724AF" w:rsidRPr="00054B29" w:rsidRDefault="00A40D9D" w:rsidP="00C140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i/>
                <w:color w:val="000000"/>
                <w:lang w:eastAsia="es-MX"/>
              </w:rPr>
            </w:pPr>
            <w:r>
              <w:object w:dxaOrig="1534" w:dyaOrig="994">
                <v:shape id="_x0000_i1043" type="#_x0000_t75" style="width:76.5pt;height:49.5pt" o:ole="">
                  <v:imagedata r:id="rId43" o:title=""/>
                </v:shape>
                <o:OLEObject Type="Embed" ProgID="Package" ShapeID="_x0000_i1043" DrawAspect="Icon" ObjectID="_1742982419" r:id="rId44"/>
              </w:object>
            </w:r>
          </w:p>
        </w:tc>
        <w:tc>
          <w:tcPr>
            <w:tcW w:w="3753" w:type="dxa"/>
          </w:tcPr>
          <w:p w:rsidR="003724AF" w:rsidRPr="00054B29" w:rsidRDefault="00A40D9D" w:rsidP="00C140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lang w:eastAsia="es-MX"/>
              </w:rPr>
            </w:pPr>
            <w:r>
              <w:object w:dxaOrig="1534" w:dyaOrig="994">
                <v:shape id="_x0000_i1044" type="#_x0000_t75" style="width:76.5pt;height:49.5pt" o:ole="">
                  <v:imagedata r:id="rId45" o:title=""/>
                </v:shape>
                <o:OLEObject Type="Embed" ProgID="Package" ShapeID="_x0000_i1044" DrawAspect="Icon" ObjectID="_1742982420" r:id="rId46"/>
              </w:object>
            </w:r>
          </w:p>
        </w:tc>
        <w:tc>
          <w:tcPr>
            <w:tcW w:w="3263" w:type="dxa"/>
          </w:tcPr>
          <w:p w:rsidR="003724AF" w:rsidRDefault="00A40D9D" w:rsidP="00C140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000000"/>
                <w:lang w:eastAsia="es-MX"/>
              </w:rPr>
            </w:pPr>
            <w:r>
              <w:object w:dxaOrig="1534" w:dyaOrig="994">
                <v:shape id="_x0000_i1045" type="#_x0000_t75" style="width:76.5pt;height:49.5pt" o:ole="">
                  <v:imagedata r:id="rId47" o:title=""/>
                </v:shape>
                <o:OLEObject Type="Embed" ProgID="Package" ShapeID="_x0000_i1045" DrawAspect="Icon" ObjectID="_1742982421" r:id="rId48"/>
              </w:object>
            </w:r>
          </w:p>
        </w:tc>
      </w:tr>
      <w:tr w:rsidR="003724AF" w:rsidRPr="00DD5AC9" w:rsidTr="004515AA">
        <w:trPr>
          <w:trHeight w:val="832"/>
        </w:trPr>
        <w:tc>
          <w:tcPr>
            <w:cnfStyle w:val="001000000000" w:firstRow="0" w:lastRow="0" w:firstColumn="1" w:lastColumn="0" w:oddVBand="0" w:evenVBand="0" w:oddHBand="0" w:evenHBand="0" w:firstRowFirstColumn="0" w:firstRowLastColumn="0" w:lastRowFirstColumn="0" w:lastRowLastColumn="0"/>
            <w:tcW w:w="3958" w:type="dxa"/>
            <w:gridSpan w:val="2"/>
          </w:tcPr>
          <w:p w:rsidR="003724AF" w:rsidRDefault="003724AF" w:rsidP="00C140BD">
            <w:pPr>
              <w:jc w:val="center"/>
              <w:rPr>
                <w:rFonts w:ascii="Calibri" w:eastAsia="Times New Roman" w:hAnsi="Calibri" w:cs="Calibri"/>
                <w:color w:val="000000"/>
                <w:lang w:eastAsia="es-MX"/>
              </w:rPr>
            </w:pPr>
            <w:r>
              <w:rPr>
                <w:rFonts w:ascii="Calibri" w:eastAsia="Times New Roman" w:hAnsi="Calibri" w:cs="Calibri"/>
                <w:color w:val="000000"/>
                <w:lang w:eastAsia="es-MX"/>
              </w:rPr>
              <w:t>Ejemplo de respuesta de</w:t>
            </w:r>
            <w:r w:rsidR="004515AA">
              <w:rPr>
                <w:rFonts w:ascii="Calibri" w:eastAsia="Times New Roman" w:hAnsi="Calibri" w:cs="Calibri"/>
                <w:color w:val="000000"/>
                <w:lang w:eastAsia="es-MX"/>
              </w:rPr>
              <w:t xml:space="preserve"> consulta errónea (sin indicar la propiedad “</w:t>
            </w:r>
            <w:proofErr w:type="spellStart"/>
            <w:r w:rsidR="004515AA">
              <w:rPr>
                <w:rFonts w:ascii="Calibri" w:eastAsia="Times New Roman" w:hAnsi="Calibri" w:cs="Calibri"/>
                <w:color w:val="000000"/>
                <w:lang w:eastAsia="es-MX"/>
              </w:rPr>
              <w:t>CargarSaldos</w:t>
            </w:r>
            <w:proofErr w:type="spellEnd"/>
            <w:r w:rsidR="004515AA">
              <w:rPr>
                <w:rFonts w:ascii="Calibri" w:eastAsia="Times New Roman" w:hAnsi="Calibri" w:cs="Calibri"/>
                <w:color w:val="000000"/>
                <w:lang w:eastAsia="es-MX"/>
              </w:rPr>
              <w:t>”)</w:t>
            </w:r>
          </w:p>
        </w:tc>
        <w:tc>
          <w:tcPr>
            <w:tcW w:w="3691" w:type="dxa"/>
          </w:tcPr>
          <w:p w:rsidR="003724AF" w:rsidRPr="00054B29" w:rsidRDefault="00A40D9D"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i/>
                <w:color w:val="000000"/>
                <w:lang w:eastAsia="es-MX"/>
              </w:rPr>
            </w:pPr>
            <w:r>
              <w:object w:dxaOrig="1534" w:dyaOrig="994">
                <v:shape id="_x0000_i1046" type="#_x0000_t75" style="width:76.5pt;height:49.5pt" o:ole="">
                  <v:imagedata r:id="rId49" o:title=""/>
                </v:shape>
                <o:OLEObject Type="Embed" ProgID="Package" ShapeID="_x0000_i1046" DrawAspect="Icon" ObjectID="_1742982422" r:id="rId50"/>
              </w:object>
            </w:r>
          </w:p>
        </w:tc>
        <w:tc>
          <w:tcPr>
            <w:tcW w:w="3753" w:type="dxa"/>
          </w:tcPr>
          <w:p w:rsidR="003724AF" w:rsidRPr="00054B29" w:rsidRDefault="00A40D9D"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000000"/>
                <w:lang w:eastAsia="es-MX"/>
              </w:rPr>
            </w:pPr>
            <w:r>
              <w:object w:dxaOrig="1534" w:dyaOrig="994">
                <v:shape id="_x0000_i1047" type="#_x0000_t75" style="width:76.5pt;height:49.5pt" o:ole="">
                  <v:imagedata r:id="rId51" o:title=""/>
                </v:shape>
                <o:OLEObject Type="Embed" ProgID="Package" ShapeID="_x0000_i1047" DrawAspect="Icon" ObjectID="_1742982423" r:id="rId52"/>
              </w:object>
            </w:r>
          </w:p>
        </w:tc>
        <w:tc>
          <w:tcPr>
            <w:tcW w:w="3263" w:type="dxa"/>
          </w:tcPr>
          <w:p w:rsidR="003724AF" w:rsidRDefault="00A40D9D" w:rsidP="00C140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000000"/>
                <w:lang w:eastAsia="es-MX"/>
              </w:rPr>
            </w:pPr>
            <w:r>
              <w:object w:dxaOrig="1534" w:dyaOrig="994">
                <v:shape id="_x0000_i1048" type="#_x0000_t75" style="width:76.5pt;height:49.5pt" o:ole="">
                  <v:imagedata r:id="rId53" o:title=""/>
                </v:shape>
                <o:OLEObject Type="Embed" ProgID="Package" ShapeID="_x0000_i1048" DrawAspect="Icon" ObjectID="_1742982424" r:id="rId54"/>
              </w:object>
            </w:r>
          </w:p>
        </w:tc>
      </w:tr>
    </w:tbl>
    <w:p w:rsidR="003724AF" w:rsidRDefault="003724AF" w:rsidP="00556519">
      <w:pPr>
        <w:jc w:val="both"/>
      </w:pPr>
    </w:p>
    <w:p w:rsidR="00556519" w:rsidRDefault="00556519" w:rsidP="00556519">
      <w:pPr>
        <w:pStyle w:val="Ttulo2"/>
        <w:pBdr>
          <w:bottom w:val="single" w:sz="6" w:space="1" w:color="auto"/>
        </w:pBdr>
        <w:jc w:val="right"/>
      </w:pPr>
      <w:bookmarkStart w:id="3" w:name="_Toc132298015"/>
      <w:r>
        <w:lastRenderedPageBreak/>
        <w:t xml:space="preserve">Notas importantes del método </w:t>
      </w:r>
      <w:r w:rsidR="003E4433">
        <w:t>para</w:t>
      </w:r>
      <w:r>
        <w:t xml:space="preserve"> consulta</w:t>
      </w:r>
      <w:r w:rsidR="003E4433">
        <w:t xml:space="preserve">r </w:t>
      </w:r>
      <w:r>
        <w:t>claves y saldos presupuestales</w:t>
      </w:r>
      <w:bookmarkEnd w:id="3"/>
    </w:p>
    <w:p w:rsidR="00556519" w:rsidRDefault="00556519" w:rsidP="002749C3">
      <w:pPr>
        <w:jc w:val="right"/>
      </w:pPr>
    </w:p>
    <w:p w:rsidR="003724AF" w:rsidRDefault="003724AF" w:rsidP="003724AF">
      <w:pPr>
        <w:pStyle w:val="Prrafodelista"/>
        <w:numPr>
          <w:ilvl w:val="0"/>
          <w:numId w:val="2"/>
        </w:numPr>
        <w:jc w:val="both"/>
      </w:pPr>
      <w:r>
        <w:t xml:space="preserve">Los nodos principales de la petición son </w:t>
      </w:r>
      <w:r w:rsidRPr="00593AD9">
        <w:rPr>
          <w:b/>
        </w:rPr>
        <w:t>&lt;Acceso&gt;</w:t>
      </w:r>
      <w:r>
        <w:t xml:space="preserve"> y </w:t>
      </w:r>
      <w:r w:rsidRPr="00593AD9">
        <w:rPr>
          <w:b/>
        </w:rPr>
        <w:t>&lt;</w:t>
      </w:r>
      <w:proofErr w:type="spellStart"/>
      <w:r w:rsidR="00827EAB" w:rsidRPr="00827EAB">
        <w:rPr>
          <w:b/>
        </w:rPr>
        <w:t>ConsultaDatosClaves</w:t>
      </w:r>
      <w:proofErr w:type="spellEnd"/>
      <w:r w:rsidRPr="00593AD9">
        <w:rPr>
          <w:b/>
        </w:rPr>
        <w:t>&gt;</w:t>
      </w:r>
      <w:r>
        <w:t>.</w:t>
      </w:r>
    </w:p>
    <w:p w:rsidR="004515AA" w:rsidRPr="004515AA" w:rsidRDefault="004515AA" w:rsidP="004515AA">
      <w:pPr>
        <w:pStyle w:val="Prrafodelista"/>
        <w:numPr>
          <w:ilvl w:val="0"/>
          <w:numId w:val="2"/>
        </w:numPr>
        <w:jc w:val="both"/>
      </w:pPr>
      <w:r>
        <w:t>La</w:t>
      </w:r>
      <w:r w:rsidRPr="004515AA">
        <w:t xml:space="preserve"> posición de los códigos clasificadores depende de la configuración inicial en SIRE, es decir, en la plataforma se deben registrar los tipos de clave presupuestal por periodo. Una vez que esto se ha realizado, se debe proceder a indicar los códigos clasificadores que confirmarán las claves presupuestales, así como la posición que tendrá asignada cada clasificador.</w:t>
      </w:r>
    </w:p>
    <w:p w:rsidR="004515AA" w:rsidRDefault="004515AA" w:rsidP="004515AA">
      <w:pPr>
        <w:pStyle w:val="Prrafodelista"/>
        <w:numPr>
          <w:ilvl w:val="0"/>
          <w:numId w:val="2"/>
        </w:numPr>
      </w:pPr>
      <w:r w:rsidRPr="004515AA">
        <w:t>Se deberá indicar el periodo mediante el cual se realizará la consulta de claves y saldos presupuestales.</w:t>
      </w:r>
    </w:p>
    <w:p w:rsidR="00383050" w:rsidRDefault="00383050"/>
    <w:p w:rsidR="00383050" w:rsidRDefault="00383050">
      <w:pPr>
        <w:rPr>
          <w:rFonts w:asciiTheme="majorHAnsi" w:eastAsiaTheme="majorEastAsia" w:hAnsiTheme="majorHAnsi" w:cstheme="majorBidi"/>
          <w:color w:val="2E74B5" w:themeColor="accent1" w:themeShade="BF"/>
          <w:sz w:val="32"/>
          <w:szCs w:val="32"/>
        </w:rPr>
      </w:pPr>
    </w:p>
    <w:sectPr w:rsidR="00383050" w:rsidSect="00DF7187">
      <w:pgSz w:w="15840" w:h="12240" w:orient="landscape"/>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120AD"/>
    <w:multiLevelType w:val="hybridMultilevel"/>
    <w:tmpl w:val="CA2C748E"/>
    <w:lvl w:ilvl="0" w:tplc="9B9AF2A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084313C"/>
    <w:multiLevelType w:val="hybridMultilevel"/>
    <w:tmpl w:val="29D2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DD14D3A"/>
    <w:multiLevelType w:val="hybridMultilevel"/>
    <w:tmpl w:val="BC7465CA"/>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493"/>
    <w:rsid w:val="000260F0"/>
    <w:rsid w:val="000E058F"/>
    <w:rsid w:val="00105FF9"/>
    <w:rsid w:val="0010697D"/>
    <w:rsid w:val="001308C6"/>
    <w:rsid w:val="00193B12"/>
    <w:rsid w:val="00197243"/>
    <w:rsid w:val="001A7FAF"/>
    <w:rsid w:val="001B6C45"/>
    <w:rsid w:val="001E3510"/>
    <w:rsid w:val="00213496"/>
    <w:rsid w:val="00247F8A"/>
    <w:rsid w:val="002749C3"/>
    <w:rsid w:val="00295DA5"/>
    <w:rsid w:val="003324D7"/>
    <w:rsid w:val="00350469"/>
    <w:rsid w:val="00357316"/>
    <w:rsid w:val="00365D88"/>
    <w:rsid w:val="003724AF"/>
    <w:rsid w:val="00383050"/>
    <w:rsid w:val="003A13FE"/>
    <w:rsid w:val="003E4433"/>
    <w:rsid w:val="004515AA"/>
    <w:rsid w:val="004D0475"/>
    <w:rsid w:val="004D4F49"/>
    <w:rsid w:val="005230A0"/>
    <w:rsid w:val="00523460"/>
    <w:rsid w:val="00531575"/>
    <w:rsid w:val="00554186"/>
    <w:rsid w:val="005544E2"/>
    <w:rsid w:val="00556519"/>
    <w:rsid w:val="00572215"/>
    <w:rsid w:val="00593AD9"/>
    <w:rsid w:val="00600F2E"/>
    <w:rsid w:val="00605051"/>
    <w:rsid w:val="00627FD3"/>
    <w:rsid w:val="006301D2"/>
    <w:rsid w:val="006927C1"/>
    <w:rsid w:val="006A5FD6"/>
    <w:rsid w:val="006B6E2E"/>
    <w:rsid w:val="006F3256"/>
    <w:rsid w:val="007360C4"/>
    <w:rsid w:val="00741BB5"/>
    <w:rsid w:val="007B10FE"/>
    <w:rsid w:val="007E3918"/>
    <w:rsid w:val="00811094"/>
    <w:rsid w:val="00817E3E"/>
    <w:rsid w:val="00827EAB"/>
    <w:rsid w:val="0083403A"/>
    <w:rsid w:val="008354B5"/>
    <w:rsid w:val="00866F3A"/>
    <w:rsid w:val="008B4B0E"/>
    <w:rsid w:val="0094405B"/>
    <w:rsid w:val="00951F78"/>
    <w:rsid w:val="009917A8"/>
    <w:rsid w:val="009E5824"/>
    <w:rsid w:val="00A01FC7"/>
    <w:rsid w:val="00A137D6"/>
    <w:rsid w:val="00A40D9D"/>
    <w:rsid w:val="00AC741B"/>
    <w:rsid w:val="00AD4424"/>
    <w:rsid w:val="00AF69DD"/>
    <w:rsid w:val="00B1267C"/>
    <w:rsid w:val="00B1535B"/>
    <w:rsid w:val="00B27493"/>
    <w:rsid w:val="00B371FF"/>
    <w:rsid w:val="00B51114"/>
    <w:rsid w:val="00BA0136"/>
    <w:rsid w:val="00BE4419"/>
    <w:rsid w:val="00C140BD"/>
    <w:rsid w:val="00C6516E"/>
    <w:rsid w:val="00C97E7A"/>
    <w:rsid w:val="00D17905"/>
    <w:rsid w:val="00DC0E9C"/>
    <w:rsid w:val="00DC4F8C"/>
    <w:rsid w:val="00DE310E"/>
    <w:rsid w:val="00DE586A"/>
    <w:rsid w:val="00DF7187"/>
    <w:rsid w:val="00EB540E"/>
    <w:rsid w:val="00ED5049"/>
    <w:rsid w:val="00F10753"/>
    <w:rsid w:val="00F43805"/>
    <w:rsid w:val="00FA05DA"/>
    <w:rsid w:val="00FB3F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2B843-B08C-45A1-BED4-D9B27E5F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274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F71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2749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B27493"/>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B27493"/>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B27493"/>
    <w:rPr>
      <w:rFonts w:eastAsiaTheme="minorEastAsia" w:cs="Times New Roman"/>
      <w:color w:val="5A5A5A" w:themeColor="text1" w:themeTint="A5"/>
      <w:spacing w:val="15"/>
      <w:lang w:eastAsia="es-MX"/>
    </w:rPr>
  </w:style>
  <w:style w:type="character" w:customStyle="1" w:styleId="Ttulo1Car">
    <w:name w:val="Título 1 Car"/>
    <w:basedOn w:val="Fuentedeprrafopredeter"/>
    <w:link w:val="Ttulo1"/>
    <w:uiPriority w:val="9"/>
    <w:rsid w:val="00B2749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27493"/>
    <w:pPr>
      <w:outlineLvl w:val="9"/>
    </w:pPr>
    <w:rPr>
      <w:lang w:eastAsia="es-MX"/>
    </w:rPr>
  </w:style>
  <w:style w:type="paragraph" w:styleId="Prrafodelista">
    <w:name w:val="List Paragraph"/>
    <w:basedOn w:val="Normal"/>
    <w:uiPriority w:val="34"/>
    <w:qFormat/>
    <w:rsid w:val="00B27493"/>
    <w:pPr>
      <w:ind w:left="720"/>
      <w:contextualSpacing/>
    </w:pPr>
  </w:style>
  <w:style w:type="character" w:styleId="Hipervnculo">
    <w:name w:val="Hyperlink"/>
    <w:basedOn w:val="Fuentedeprrafopredeter"/>
    <w:uiPriority w:val="99"/>
    <w:unhideWhenUsed/>
    <w:rsid w:val="00B27493"/>
    <w:rPr>
      <w:color w:val="0563C1" w:themeColor="hyperlink"/>
      <w:u w:val="single"/>
    </w:rPr>
  </w:style>
  <w:style w:type="table" w:customStyle="1" w:styleId="Tabladelista4-nfasis61">
    <w:name w:val="Tabla de lista 4 - Énfasis 61"/>
    <w:basedOn w:val="Tablanormal"/>
    <w:uiPriority w:val="49"/>
    <w:rsid w:val="00B2749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61">
    <w:name w:val="Tabla de cuadrícula 4 - Énfasis 61"/>
    <w:basedOn w:val="Tablanormal"/>
    <w:uiPriority w:val="49"/>
    <w:rsid w:val="00DF718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2Car">
    <w:name w:val="Título 2 Car"/>
    <w:basedOn w:val="Fuentedeprrafopredeter"/>
    <w:link w:val="Ttulo2"/>
    <w:uiPriority w:val="9"/>
    <w:rsid w:val="00DF7187"/>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DF7187"/>
    <w:pPr>
      <w:widowControl w:val="0"/>
      <w:autoSpaceDE w:val="0"/>
      <w:autoSpaceDN w:val="0"/>
      <w:spacing w:after="0" w:line="240" w:lineRule="auto"/>
      <w:ind w:left="200"/>
    </w:pPr>
    <w:rPr>
      <w:rFonts w:ascii="Arial" w:eastAsia="Arial" w:hAnsi="Arial" w:cs="Arial"/>
      <w:lang w:eastAsia="es-MX" w:bidi="es-MX"/>
    </w:rPr>
  </w:style>
  <w:style w:type="paragraph" w:styleId="TDC1">
    <w:name w:val="toc 1"/>
    <w:basedOn w:val="Normal"/>
    <w:next w:val="Normal"/>
    <w:autoRedefine/>
    <w:uiPriority w:val="39"/>
    <w:unhideWhenUsed/>
    <w:rsid w:val="005230A0"/>
    <w:pPr>
      <w:spacing w:after="100"/>
    </w:pPr>
  </w:style>
  <w:style w:type="paragraph" w:styleId="TDC2">
    <w:name w:val="toc 2"/>
    <w:basedOn w:val="Normal"/>
    <w:next w:val="Normal"/>
    <w:autoRedefine/>
    <w:uiPriority w:val="39"/>
    <w:unhideWhenUsed/>
    <w:rsid w:val="005230A0"/>
    <w:pPr>
      <w:spacing w:after="100"/>
      <w:ind w:left="220"/>
    </w:pPr>
  </w:style>
  <w:style w:type="table" w:styleId="Tabladecuadrcula4-nfasis5">
    <w:name w:val="Grid Table 4 Accent 5"/>
    <w:basedOn w:val="Tablanormal"/>
    <w:uiPriority w:val="49"/>
    <w:rsid w:val="0010697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4D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e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emf"/><Relationship Id="rId40" Type="http://schemas.openxmlformats.org/officeDocument/2006/relationships/oleObject" Target="embeddings/oleObject17.bin"/><Relationship Id="rId45" Type="http://schemas.openxmlformats.org/officeDocument/2006/relationships/image" Target="media/image20.emf"/><Relationship Id="rId53" Type="http://schemas.openxmlformats.org/officeDocument/2006/relationships/image" Target="media/image24.emf"/><Relationship Id="rId5" Type="http://schemas.openxmlformats.org/officeDocument/2006/relationships/settings" Target="settings.xm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emf"/><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18.emf"/><Relationship Id="rId54"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Manual de manejo del esquema de interfaces WebService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C33B3E-D566-4F7D-A6A2-61E8A539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609</Words>
  <Characters>3352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SIRE server 15.0000 v1.05</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SIRE server 15.0000 v1.05</dc:title>
  <dc:subject>Esquema de WebService para interconexión</dc:subject>
  <dc:creator>INGENIERIA</dc:creator>
  <cp:keywords/>
  <dc:description/>
  <cp:lastModifiedBy>Juanita Reyes</cp:lastModifiedBy>
  <cp:revision>2</cp:revision>
  <dcterms:created xsi:type="dcterms:W3CDTF">2023-04-14T19:00:00Z</dcterms:created>
  <dcterms:modified xsi:type="dcterms:W3CDTF">2023-04-14T19:00:00Z</dcterms:modified>
</cp:coreProperties>
</file>