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9440C" w:rsidRPr="0089440C" w:rsidRDefault="0089440C" w:rsidP="0089440C">
      <w:pPr>
        <w:spacing w:line="240" w:lineRule="auto"/>
        <w:jc w:val="center"/>
        <w:rPr>
          <w:rFonts w:ascii="Arial" w:eastAsia="Times New Roman" w:hAnsi="Arial" w:cs="Arial"/>
          <w:b/>
          <w:color w:val="000000"/>
          <w:sz w:val="48"/>
          <w:szCs w:val="44"/>
          <w:lang w:eastAsia="es-VE"/>
        </w:rPr>
      </w:pPr>
      <w:bookmarkStart w:id="0" w:name="_z6ne0og04bp5" w:colFirst="0" w:colLast="0"/>
      <w:bookmarkEnd w:id="0"/>
      <w:r w:rsidRPr="0089440C">
        <w:rPr>
          <w:rFonts w:ascii="Arial" w:eastAsia="Times New Roman" w:hAnsi="Arial" w:cs="Arial"/>
          <w:b/>
          <w:color w:val="000000"/>
          <w:sz w:val="48"/>
          <w:szCs w:val="44"/>
          <w:lang w:eastAsia="es-VE"/>
        </w:rPr>
        <w:t>Secretaría de Finanzas y Tesorería</w:t>
      </w:r>
    </w:p>
    <w:p w:rsidR="0089440C" w:rsidRPr="0089440C" w:rsidRDefault="0089440C" w:rsidP="0089440C">
      <w:pPr>
        <w:spacing w:line="240" w:lineRule="auto"/>
        <w:jc w:val="center"/>
        <w:rPr>
          <w:rFonts w:ascii="Arial" w:eastAsia="Times New Roman" w:hAnsi="Arial" w:cs="Arial"/>
          <w:b/>
          <w:color w:val="000000"/>
          <w:sz w:val="48"/>
          <w:szCs w:val="44"/>
          <w:lang w:eastAsia="es-VE"/>
        </w:rPr>
      </w:pPr>
      <w:r w:rsidRPr="0089440C">
        <w:rPr>
          <w:rFonts w:ascii="Arial" w:eastAsia="Times New Roman" w:hAnsi="Arial" w:cs="Arial"/>
          <w:b/>
          <w:color w:val="000000"/>
          <w:sz w:val="48"/>
          <w:szCs w:val="44"/>
          <w:lang w:eastAsia="es-VE"/>
        </w:rPr>
        <w:t>General del Estado de Nuevo León</w:t>
      </w:r>
    </w:p>
    <w:p w:rsidR="003F445E" w:rsidRDefault="003F445E">
      <w:pPr>
        <w:pBdr>
          <w:top w:val="nil"/>
          <w:left w:val="nil"/>
          <w:bottom w:val="nil"/>
          <w:right w:val="nil"/>
          <w:between w:val="nil"/>
        </w:pBdr>
      </w:pPr>
    </w:p>
    <w:p w:rsidR="003F445E" w:rsidRDefault="003F445E"/>
    <w:p w:rsidR="003F445E" w:rsidRDefault="003F445E"/>
    <w:p w:rsidR="0089440C" w:rsidRPr="0089440C" w:rsidRDefault="0089440C" w:rsidP="0089440C">
      <w:pPr>
        <w:spacing w:line="240" w:lineRule="auto"/>
        <w:jc w:val="center"/>
        <w:rPr>
          <w:rFonts w:ascii="Arial" w:eastAsia="Times New Roman" w:hAnsi="Arial" w:cs="Arial"/>
          <w:b/>
          <w:color w:val="000000"/>
          <w:sz w:val="44"/>
          <w:szCs w:val="44"/>
          <w:lang w:eastAsia="es-VE"/>
        </w:rPr>
      </w:pPr>
      <w:bookmarkStart w:id="1" w:name="_7mmcgoa6queg" w:colFirst="0" w:colLast="0"/>
      <w:bookmarkStart w:id="2" w:name="_ytt9utki1mti" w:colFirst="0" w:colLast="0"/>
      <w:bookmarkEnd w:id="1"/>
      <w:bookmarkEnd w:id="2"/>
      <w:r w:rsidRPr="0089440C">
        <w:rPr>
          <w:rFonts w:ascii="Arial" w:eastAsia="Times New Roman" w:hAnsi="Arial" w:cs="Arial"/>
          <w:b/>
          <w:color w:val="000000"/>
          <w:sz w:val="44"/>
          <w:szCs w:val="44"/>
          <w:lang w:eastAsia="es-VE"/>
        </w:rPr>
        <w:t>“Implementación de la Plataforma de Distribución de Recursos a Municipios y Organismos Descentralizados”</w:t>
      </w:r>
    </w:p>
    <w:p w:rsidR="0089440C" w:rsidRPr="00C9744E" w:rsidRDefault="0089440C" w:rsidP="0089440C">
      <w:pPr>
        <w:spacing w:line="240" w:lineRule="auto"/>
        <w:jc w:val="right"/>
        <w:rPr>
          <w:rFonts w:ascii="Arial" w:eastAsia="Times New Roman" w:hAnsi="Arial" w:cs="Arial"/>
          <w:b/>
          <w:color w:val="0F243E" w:themeColor="text2" w:themeShade="80"/>
          <w:sz w:val="48"/>
          <w:szCs w:val="48"/>
          <w:lang w:eastAsia="es-VE"/>
        </w:rPr>
      </w:pPr>
      <w:r w:rsidRPr="00C9744E">
        <w:rPr>
          <w:rFonts w:ascii="Arial" w:eastAsia="Times New Roman" w:hAnsi="Arial" w:cs="Arial"/>
          <w:b/>
          <w:color w:val="0F243E" w:themeColor="text2" w:themeShade="80"/>
          <w:sz w:val="48"/>
          <w:szCs w:val="48"/>
          <w:lang w:eastAsia="es-VE"/>
        </w:rPr>
        <w:tab/>
        <w:t xml:space="preserve"> </w:t>
      </w:r>
    </w:p>
    <w:p w:rsidR="0089440C" w:rsidRDefault="0089440C" w:rsidP="0089440C">
      <w:pPr>
        <w:spacing w:line="240" w:lineRule="auto"/>
        <w:rPr>
          <w:rFonts w:ascii="Arial" w:eastAsia="Times New Roman" w:hAnsi="Arial" w:cs="Arial"/>
          <w:b/>
          <w:color w:val="385623"/>
          <w:sz w:val="18"/>
          <w:szCs w:val="24"/>
          <w:lang w:eastAsia="es-VE"/>
        </w:rPr>
      </w:pPr>
    </w:p>
    <w:p w:rsidR="0089440C" w:rsidRPr="00C9744E" w:rsidRDefault="0089440C" w:rsidP="0089440C">
      <w:pPr>
        <w:spacing w:line="240" w:lineRule="auto"/>
        <w:rPr>
          <w:rFonts w:ascii="Arial" w:eastAsia="Times New Roman" w:hAnsi="Arial" w:cs="Arial"/>
          <w:b/>
          <w:color w:val="385623"/>
          <w:sz w:val="18"/>
          <w:szCs w:val="24"/>
          <w:lang w:eastAsia="es-VE"/>
        </w:rPr>
      </w:pPr>
    </w:p>
    <w:p w:rsidR="0089440C" w:rsidRPr="00C9744E" w:rsidRDefault="0089440C" w:rsidP="0089440C">
      <w:pPr>
        <w:jc w:val="center"/>
        <w:rPr>
          <w:rFonts w:ascii="Arial" w:hAnsi="Arial" w:cs="Arial"/>
          <w:b/>
          <w:sz w:val="28"/>
          <w:szCs w:val="24"/>
          <w:lang w:val="es-CO"/>
        </w:rPr>
      </w:pPr>
    </w:p>
    <w:p w:rsidR="0089440C" w:rsidRPr="00C34B33" w:rsidRDefault="0089440C" w:rsidP="0089440C">
      <w:pPr>
        <w:spacing w:line="240" w:lineRule="auto"/>
        <w:jc w:val="right"/>
        <w:rPr>
          <w:rFonts w:ascii="Arial" w:eastAsia="Times New Roman" w:hAnsi="Arial" w:cs="Arial"/>
          <w:b/>
          <w:color w:val="000000"/>
          <w:sz w:val="44"/>
          <w:szCs w:val="44"/>
          <w:lang w:eastAsia="es-VE"/>
        </w:rPr>
      </w:pPr>
      <w:r>
        <w:rPr>
          <w:rFonts w:ascii="Arial" w:eastAsia="Times New Roman" w:hAnsi="Arial" w:cs="Arial"/>
          <w:b/>
          <w:color w:val="000000"/>
          <w:sz w:val="44"/>
          <w:szCs w:val="44"/>
          <w:lang w:eastAsia="es-VE"/>
        </w:rPr>
        <w:t>Análisis de Requerimientos</w:t>
      </w:r>
    </w:p>
    <w:p w:rsidR="003F445E" w:rsidRDefault="003F445E">
      <w:pPr>
        <w:pStyle w:val="Subttulo"/>
      </w:pPr>
    </w:p>
    <w:p w:rsidR="003F445E" w:rsidRDefault="003F445E">
      <w:pPr>
        <w:pStyle w:val="Subttulo"/>
      </w:pPr>
      <w:bookmarkStart w:id="3" w:name="_uxl0kp4vbgfg" w:colFirst="0" w:colLast="0"/>
      <w:bookmarkEnd w:id="3"/>
    </w:p>
    <w:p w:rsidR="003F445E" w:rsidRDefault="003F445E">
      <w:pPr>
        <w:pStyle w:val="Subttulo"/>
      </w:pPr>
      <w:bookmarkStart w:id="4" w:name="_amtzvx4bztvy" w:colFirst="0" w:colLast="0"/>
      <w:bookmarkEnd w:id="4"/>
    </w:p>
    <w:p w:rsidR="003F445E" w:rsidRDefault="003F445E">
      <w:pPr>
        <w:pStyle w:val="Subttulo"/>
      </w:pPr>
      <w:bookmarkStart w:id="5" w:name="_eiupihnpbkap" w:colFirst="0" w:colLast="0"/>
      <w:bookmarkEnd w:id="5"/>
    </w:p>
    <w:p w:rsidR="003F445E" w:rsidRDefault="003F445E">
      <w:pPr>
        <w:pStyle w:val="Subttulo"/>
      </w:pPr>
      <w:bookmarkStart w:id="6" w:name="_htoz5qqy1del" w:colFirst="0" w:colLast="0"/>
      <w:bookmarkEnd w:id="6"/>
    </w:p>
    <w:p w:rsidR="003F445E" w:rsidRDefault="003F445E"/>
    <w:p w:rsidR="0089440C" w:rsidRPr="00C9744E" w:rsidRDefault="0089440C" w:rsidP="0089440C">
      <w:pPr>
        <w:pStyle w:val="Sinespaciado"/>
        <w:ind w:right="49"/>
        <w:rPr>
          <w:rFonts w:ascii="Arial" w:hAnsi="Arial" w:cs="Arial"/>
          <w:sz w:val="20"/>
          <w:szCs w:val="20"/>
        </w:rPr>
      </w:pPr>
      <w:bookmarkStart w:id="7" w:name="_bvnj6og0lz61" w:colFirst="0" w:colLast="0"/>
      <w:bookmarkStart w:id="8" w:name="_rzieh9udug6e" w:colFirst="0" w:colLast="0"/>
      <w:bookmarkStart w:id="9" w:name="_m53hk5pfv7g" w:colFirst="0" w:colLast="0"/>
      <w:bookmarkEnd w:id="7"/>
      <w:bookmarkEnd w:id="8"/>
      <w:bookmarkEnd w:id="9"/>
      <w:r w:rsidRPr="00C9744E">
        <w:rPr>
          <w:rFonts w:ascii="Arial" w:hAnsi="Arial" w:cs="Arial"/>
          <w:sz w:val="20"/>
          <w:szCs w:val="20"/>
        </w:rPr>
        <w:t>Autor:</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Style w:val="HighlightedVariable"/>
          <w:rFonts w:cs="Arial"/>
          <w:szCs w:val="20"/>
        </w:rPr>
        <w:t>INAP</w:t>
      </w:r>
    </w:p>
    <w:p w:rsidR="0089440C" w:rsidRPr="00C9744E" w:rsidRDefault="0089440C" w:rsidP="0089440C">
      <w:pPr>
        <w:pStyle w:val="Sinespaciado"/>
        <w:ind w:right="49"/>
        <w:rPr>
          <w:rFonts w:ascii="Arial" w:hAnsi="Arial" w:cs="Arial"/>
          <w:sz w:val="20"/>
          <w:szCs w:val="20"/>
        </w:rPr>
      </w:pPr>
      <w:r w:rsidRPr="00C9744E">
        <w:rPr>
          <w:rFonts w:ascii="Arial" w:hAnsi="Arial" w:cs="Arial"/>
          <w:sz w:val="20"/>
          <w:szCs w:val="20"/>
        </w:rPr>
        <w:t>Fecha de creación:</w:t>
      </w:r>
      <w:r w:rsidRPr="00C9744E">
        <w:rPr>
          <w:rFonts w:ascii="Arial" w:hAnsi="Arial" w:cs="Arial"/>
          <w:sz w:val="20"/>
          <w:szCs w:val="20"/>
        </w:rPr>
        <w:tab/>
      </w:r>
      <w:r w:rsidRPr="00C9744E">
        <w:rPr>
          <w:rFonts w:ascii="Arial" w:hAnsi="Arial" w:cs="Arial"/>
          <w:sz w:val="20"/>
          <w:szCs w:val="20"/>
        </w:rPr>
        <w:tab/>
      </w:r>
      <w:r w:rsidR="00A97C21">
        <w:rPr>
          <w:rFonts w:ascii="Arial" w:hAnsi="Arial" w:cs="Arial"/>
          <w:sz w:val="20"/>
          <w:szCs w:val="20"/>
        </w:rPr>
        <w:t>05</w:t>
      </w:r>
      <w:r w:rsidRPr="00C9744E">
        <w:rPr>
          <w:rFonts w:ascii="Arial" w:hAnsi="Arial" w:cs="Arial"/>
          <w:sz w:val="20"/>
          <w:szCs w:val="20"/>
        </w:rPr>
        <w:t xml:space="preserve"> de </w:t>
      </w:r>
      <w:r w:rsidR="00A97C21">
        <w:rPr>
          <w:rFonts w:ascii="Arial" w:hAnsi="Arial" w:cs="Arial"/>
          <w:sz w:val="20"/>
          <w:szCs w:val="20"/>
        </w:rPr>
        <w:t>diciembre, 2019</w:t>
      </w:r>
    </w:p>
    <w:p w:rsidR="0089440C" w:rsidRPr="00C9744E" w:rsidRDefault="0089440C" w:rsidP="0089440C">
      <w:pPr>
        <w:pStyle w:val="Sinespaciado"/>
        <w:ind w:right="49"/>
        <w:rPr>
          <w:rFonts w:ascii="Arial" w:hAnsi="Arial" w:cs="Arial"/>
          <w:sz w:val="20"/>
          <w:szCs w:val="20"/>
        </w:rPr>
      </w:pPr>
      <w:r w:rsidRPr="00C9744E">
        <w:rPr>
          <w:rFonts w:ascii="Arial" w:hAnsi="Arial" w:cs="Arial"/>
          <w:sz w:val="20"/>
          <w:szCs w:val="20"/>
        </w:rPr>
        <w:t>Última modificación:</w:t>
      </w:r>
      <w:r w:rsidRPr="00C9744E">
        <w:rPr>
          <w:rFonts w:ascii="Arial" w:hAnsi="Arial" w:cs="Arial"/>
          <w:sz w:val="20"/>
          <w:szCs w:val="20"/>
        </w:rPr>
        <w:tab/>
      </w:r>
      <w:r w:rsidRPr="00C9744E">
        <w:rPr>
          <w:rFonts w:ascii="Arial" w:hAnsi="Arial" w:cs="Arial"/>
          <w:sz w:val="20"/>
          <w:szCs w:val="20"/>
        </w:rPr>
        <w:tab/>
      </w:r>
      <w:r w:rsidR="00A97C21">
        <w:rPr>
          <w:rFonts w:ascii="Arial" w:hAnsi="Arial" w:cs="Arial"/>
          <w:sz w:val="20"/>
          <w:szCs w:val="20"/>
        </w:rPr>
        <w:t>05</w:t>
      </w:r>
      <w:r w:rsidRPr="00C9744E">
        <w:rPr>
          <w:rFonts w:ascii="Arial" w:hAnsi="Arial" w:cs="Arial"/>
          <w:sz w:val="20"/>
          <w:szCs w:val="20"/>
        </w:rPr>
        <w:t xml:space="preserve"> de </w:t>
      </w:r>
      <w:r w:rsidR="00A97C21">
        <w:rPr>
          <w:rFonts w:ascii="Arial" w:hAnsi="Arial" w:cs="Arial"/>
          <w:sz w:val="20"/>
          <w:szCs w:val="20"/>
        </w:rPr>
        <w:t>diciembre, 2019</w:t>
      </w:r>
    </w:p>
    <w:p w:rsidR="0089440C" w:rsidRPr="00C9744E" w:rsidRDefault="0089440C" w:rsidP="0089440C">
      <w:pPr>
        <w:pStyle w:val="Sinespaciado"/>
        <w:ind w:right="49"/>
        <w:rPr>
          <w:rFonts w:ascii="Arial" w:hAnsi="Arial" w:cs="Arial"/>
          <w:sz w:val="20"/>
          <w:szCs w:val="20"/>
        </w:rPr>
      </w:pPr>
      <w:r w:rsidRPr="00C9744E">
        <w:rPr>
          <w:rFonts w:ascii="Arial" w:hAnsi="Arial" w:cs="Arial"/>
          <w:sz w:val="20"/>
          <w:szCs w:val="20"/>
        </w:rPr>
        <w:t>Documento de Referencia:</w:t>
      </w:r>
      <w:r w:rsidRPr="00C9744E">
        <w:rPr>
          <w:rFonts w:ascii="Arial" w:hAnsi="Arial" w:cs="Arial"/>
          <w:sz w:val="20"/>
          <w:szCs w:val="20"/>
        </w:rPr>
        <w:tab/>
      </w:r>
      <w:bookmarkStart w:id="10" w:name="DocRefNumber"/>
      <w:r w:rsidRPr="00C9744E">
        <w:rPr>
          <w:rStyle w:val="HighlightedVariable"/>
          <w:rFonts w:cs="Arial"/>
          <w:szCs w:val="20"/>
        </w:rPr>
        <w:t>N/A</w:t>
      </w:r>
      <w:bookmarkEnd w:id="10"/>
    </w:p>
    <w:p w:rsidR="0089440C" w:rsidRPr="00C9744E" w:rsidRDefault="0089440C" w:rsidP="0089440C">
      <w:pPr>
        <w:pStyle w:val="Sinespaciado"/>
        <w:ind w:right="49"/>
        <w:rPr>
          <w:rFonts w:ascii="Arial" w:hAnsi="Arial" w:cs="Arial"/>
          <w:sz w:val="20"/>
          <w:szCs w:val="20"/>
        </w:rPr>
      </w:pPr>
      <w:r w:rsidRPr="00C9744E">
        <w:rPr>
          <w:rFonts w:ascii="Arial" w:hAnsi="Arial" w:cs="Arial"/>
          <w:sz w:val="20"/>
          <w:szCs w:val="20"/>
        </w:rPr>
        <w:t>Versión:</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t>V.1</w:t>
      </w:r>
    </w:p>
    <w:p w:rsidR="003F445E" w:rsidRDefault="003F445E">
      <w:bookmarkStart w:id="11" w:name="_3u9ggywtbqzx" w:colFirst="0" w:colLast="0"/>
      <w:bookmarkEnd w:id="11"/>
    </w:p>
    <w:p w:rsidR="00FE6AD8" w:rsidRDefault="00FE6AD8">
      <w:r>
        <w:br w:type="page"/>
      </w:r>
    </w:p>
    <w:sdt>
      <w:sdtPr>
        <w:rPr>
          <w:color w:val="auto"/>
          <w:lang w:val="es-ES"/>
        </w:rPr>
        <w:id w:val="241531806"/>
        <w:docPartObj>
          <w:docPartGallery w:val="Table of Contents"/>
          <w:docPartUnique/>
        </w:docPartObj>
      </w:sdtPr>
      <w:sdtEndPr>
        <w:rPr>
          <w:rFonts w:ascii="Open Sans" w:eastAsia="Open Sans" w:hAnsi="Open Sans" w:cs="Open Sans"/>
          <w:b/>
          <w:bCs/>
          <w:sz w:val="22"/>
          <w:szCs w:val="22"/>
        </w:rPr>
      </w:sdtEndPr>
      <w:sdtContent>
        <w:p w:rsidR="0089440C" w:rsidRPr="0089440C" w:rsidRDefault="0089440C">
          <w:pPr>
            <w:pStyle w:val="TtuloTDC"/>
            <w:rPr>
              <w:rFonts w:ascii="Arial" w:hAnsi="Arial" w:cs="Arial"/>
              <w:b/>
              <w:color w:val="auto"/>
              <w:sz w:val="28"/>
            </w:rPr>
          </w:pPr>
          <w:r w:rsidRPr="0089440C">
            <w:rPr>
              <w:rFonts w:ascii="Arial" w:hAnsi="Arial" w:cs="Arial"/>
              <w:b/>
              <w:color w:val="auto"/>
              <w:sz w:val="28"/>
              <w:lang w:val="es-ES"/>
            </w:rPr>
            <w:t>Contenido</w:t>
          </w:r>
        </w:p>
        <w:p w:rsidR="0089440C" w:rsidRPr="0089440C" w:rsidRDefault="0089440C">
          <w:pPr>
            <w:pStyle w:val="TDC1"/>
            <w:tabs>
              <w:tab w:val="right" w:leader="dot" w:pos="9350"/>
            </w:tabs>
            <w:rPr>
              <w:rFonts w:asciiTheme="minorHAnsi" w:eastAsiaTheme="minorEastAsia" w:hAnsiTheme="minorHAnsi" w:cstheme="minorBidi"/>
              <w:noProof/>
              <w:color w:val="auto"/>
            </w:rPr>
          </w:pPr>
          <w:r w:rsidRPr="0089440C">
            <w:rPr>
              <w:b/>
              <w:bCs/>
              <w:color w:val="auto"/>
              <w:lang w:val="es-ES"/>
            </w:rPr>
            <w:fldChar w:fldCharType="begin"/>
          </w:r>
          <w:r w:rsidRPr="0089440C">
            <w:rPr>
              <w:b/>
              <w:bCs/>
              <w:color w:val="auto"/>
              <w:lang w:val="es-ES"/>
            </w:rPr>
            <w:instrText xml:space="preserve"> TOC \o "1-3" \h \z \u </w:instrText>
          </w:r>
          <w:r w:rsidRPr="0089440C">
            <w:rPr>
              <w:b/>
              <w:bCs/>
              <w:color w:val="auto"/>
              <w:lang w:val="es-ES"/>
            </w:rPr>
            <w:fldChar w:fldCharType="separate"/>
          </w:r>
          <w:hyperlink w:anchor="_Toc136965231" w:history="1">
            <w:r w:rsidRPr="0089440C">
              <w:rPr>
                <w:rStyle w:val="Hipervnculo"/>
                <w:noProof/>
                <w:color w:val="auto"/>
              </w:rPr>
              <w:t>Versión del Documento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_Toc136965231 \h </w:instrText>
            </w:r>
            <w:r w:rsidRPr="0089440C">
              <w:rPr>
                <w:noProof/>
                <w:webHidden/>
                <w:color w:val="auto"/>
              </w:rPr>
            </w:r>
            <w:r w:rsidRPr="0089440C">
              <w:rPr>
                <w:noProof/>
                <w:webHidden/>
                <w:color w:val="auto"/>
              </w:rPr>
              <w:fldChar w:fldCharType="separate"/>
            </w:r>
            <w:r w:rsidRPr="0089440C">
              <w:rPr>
                <w:noProof/>
                <w:webHidden/>
                <w:color w:val="auto"/>
              </w:rPr>
              <w:t>2</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2" w:history="1">
            <w:r w:rsidRPr="0089440C">
              <w:rPr>
                <w:rStyle w:val="Hipervnculo"/>
                <w:noProof/>
                <w:color w:val="auto"/>
              </w:rPr>
              <w:t>Introducción</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_Toc136965232 \h </w:instrText>
            </w:r>
            <w:r w:rsidRPr="0089440C">
              <w:rPr>
                <w:noProof/>
                <w:webHidden/>
                <w:color w:val="auto"/>
              </w:rPr>
            </w:r>
            <w:r w:rsidRPr="0089440C">
              <w:rPr>
                <w:noProof/>
                <w:webHidden/>
                <w:color w:val="auto"/>
              </w:rPr>
              <w:fldChar w:fldCharType="separate"/>
            </w:r>
            <w:r w:rsidRPr="0089440C">
              <w:rPr>
                <w:noProof/>
                <w:webHidden/>
                <w:color w:val="auto"/>
              </w:rPr>
              <w:t>3</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3" w:history="1">
            <w:r w:rsidRPr="0089440C">
              <w:rPr>
                <w:rStyle w:val="Hipervnculo"/>
                <w:noProof/>
                <w:color w:val="auto"/>
              </w:rPr>
              <w:t>Objetivo del Proyecto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_Toc136965233 \h </w:instrText>
            </w:r>
            <w:r w:rsidRPr="0089440C">
              <w:rPr>
                <w:noProof/>
                <w:webHidden/>
                <w:color w:val="auto"/>
              </w:rPr>
            </w:r>
            <w:r w:rsidRPr="0089440C">
              <w:rPr>
                <w:noProof/>
                <w:webHidden/>
                <w:color w:val="auto"/>
              </w:rPr>
              <w:fldChar w:fldCharType="separate"/>
            </w:r>
            <w:r w:rsidRPr="0089440C">
              <w:rPr>
                <w:noProof/>
                <w:webHidden/>
                <w:color w:val="auto"/>
              </w:rPr>
              <w:t>4</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4" w:history="1">
            <w:r w:rsidRPr="0089440C">
              <w:rPr>
                <w:rStyle w:val="Hipervnculo"/>
                <w:noProof/>
                <w:color w:val="auto"/>
              </w:rPr>
              <w:t>Diagrama general del proceso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_Toc136965234 \h </w:instrText>
            </w:r>
            <w:r w:rsidRPr="0089440C">
              <w:rPr>
                <w:noProof/>
                <w:webHidden/>
                <w:color w:val="auto"/>
              </w:rPr>
            </w:r>
            <w:r w:rsidRPr="0089440C">
              <w:rPr>
                <w:noProof/>
                <w:webHidden/>
                <w:color w:val="auto"/>
              </w:rPr>
              <w:fldChar w:fldCharType="separate"/>
            </w:r>
            <w:r w:rsidRPr="0089440C">
              <w:rPr>
                <w:noProof/>
                <w:webHidden/>
                <w:color w:val="auto"/>
              </w:rPr>
              <w:t>5</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5" w:history="1">
            <w:r w:rsidRPr="0089440C">
              <w:rPr>
                <w:rStyle w:val="Hipervnculo"/>
                <w:noProof/>
                <w:color w:val="auto"/>
              </w:rPr>
              <w:t>Fondos del estado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_Toc136965235 \h </w:instrText>
            </w:r>
            <w:r w:rsidRPr="0089440C">
              <w:rPr>
                <w:noProof/>
                <w:webHidden/>
                <w:color w:val="auto"/>
              </w:rPr>
            </w:r>
            <w:r w:rsidRPr="0089440C">
              <w:rPr>
                <w:noProof/>
                <w:webHidden/>
                <w:color w:val="auto"/>
              </w:rPr>
              <w:fldChar w:fldCharType="separate"/>
            </w:r>
            <w:r w:rsidRPr="0089440C">
              <w:rPr>
                <w:noProof/>
                <w:webHidden/>
                <w:color w:val="auto"/>
              </w:rPr>
              <w:t>6</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6" w:history="1">
            <w:r w:rsidRPr="0089440C">
              <w:rPr>
                <w:rStyle w:val="Hipervnculo"/>
                <w:noProof/>
                <w:color w:val="auto"/>
              </w:rPr>
              <w:t>Ajustes aplicados a las participaciones</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_Toc136965236 \h </w:instrText>
            </w:r>
            <w:r w:rsidRPr="0089440C">
              <w:rPr>
                <w:noProof/>
                <w:webHidden/>
                <w:color w:val="auto"/>
              </w:rPr>
            </w:r>
            <w:r w:rsidRPr="0089440C">
              <w:rPr>
                <w:noProof/>
                <w:webHidden/>
                <w:color w:val="auto"/>
              </w:rPr>
              <w:fldChar w:fldCharType="separate"/>
            </w:r>
            <w:r w:rsidRPr="0089440C">
              <w:rPr>
                <w:noProof/>
                <w:webHidden/>
                <w:color w:val="auto"/>
              </w:rPr>
              <w:t>7</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7" w:history="1">
            <w:r w:rsidRPr="0089440C">
              <w:rPr>
                <w:rStyle w:val="Hipervnculo"/>
                <w:noProof/>
                <w:color w:val="auto"/>
              </w:rPr>
              <w:t>Días del mes de distribución</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_Toc136965237 \h </w:instrText>
            </w:r>
            <w:r w:rsidRPr="0089440C">
              <w:rPr>
                <w:noProof/>
                <w:webHidden/>
                <w:color w:val="auto"/>
              </w:rPr>
            </w:r>
            <w:r w:rsidRPr="0089440C">
              <w:rPr>
                <w:noProof/>
                <w:webHidden/>
                <w:color w:val="auto"/>
              </w:rPr>
              <w:fldChar w:fldCharType="separate"/>
            </w:r>
            <w:r w:rsidRPr="0089440C">
              <w:rPr>
                <w:noProof/>
                <w:webHidden/>
                <w:color w:val="auto"/>
              </w:rPr>
              <w:t>9</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8" w:history="1">
            <w:r w:rsidRPr="0089440C">
              <w:rPr>
                <w:rStyle w:val="Hipervnculo"/>
                <w:noProof/>
                <w:color w:val="auto"/>
              </w:rPr>
              <w:t>Definición de coeficientes</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_Toc136965238 \h </w:instrText>
            </w:r>
            <w:r w:rsidRPr="0089440C">
              <w:rPr>
                <w:noProof/>
                <w:webHidden/>
                <w:color w:val="auto"/>
              </w:rPr>
            </w:r>
            <w:r w:rsidRPr="0089440C">
              <w:rPr>
                <w:noProof/>
                <w:webHidden/>
                <w:color w:val="auto"/>
              </w:rPr>
              <w:fldChar w:fldCharType="separate"/>
            </w:r>
            <w:r w:rsidRPr="0089440C">
              <w:rPr>
                <w:noProof/>
                <w:webHidden/>
                <w:color w:val="auto"/>
              </w:rPr>
              <w:t>10</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39" w:history="1">
            <w:r w:rsidRPr="0089440C">
              <w:rPr>
                <w:rStyle w:val="Hipervnculo"/>
                <w:noProof/>
                <w:color w:val="auto"/>
              </w:rPr>
              <w:t>Información requerida para calcular coeficientes</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_Toc136965239 \h </w:instrText>
            </w:r>
            <w:r w:rsidRPr="0089440C">
              <w:rPr>
                <w:noProof/>
                <w:webHidden/>
                <w:color w:val="auto"/>
              </w:rPr>
            </w:r>
            <w:r w:rsidRPr="0089440C">
              <w:rPr>
                <w:noProof/>
                <w:webHidden/>
                <w:color w:val="auto"/>
              </w:rPr>
              <w:fldChar w:fldCharType="separate"/>
            </w:r>
            <w:r w:rsidRPr="0089440C">
              <w:rPr>
                <w:noProof/>
                <w:webHidden/>
                <w:color w:val="auto"/>
              </w:rPr>
              <w:t>16</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40" w:history="1">
            <w:r w:rsidRPr="0089440C">
              <w:rPr>
                <w:rStyle w:val="Hipervnculo"/>
                <w:noProof/>
                <w:color w:val="auto"/>
              </w:rPr>
              <w:t>Coeficientes usados por fondo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_Toc136965240 \h </w:instrText>
            </w:r>
            <w:r w:rsidRPr="0089440C">
              <w:rPr>
                <w:noProof/>
                <w:webHidden/>
                <w:color w:val="auto"/>
              </w:rPr>
            </w:r>
            <w:r w:rsidRPr="0089440C">
              <w:rPr>
                <w:noProof/>
                <w:webHidden/>
                <w:color w:val="auto"/>
              </w:rPr>
              <w:fldChar w:fldCharType="separate"/>
            </w:r>
            <w:r w:rsidRPr="0089440C">
              <w:rPr>
                <w:noProof/>
                <w:webHidden/>
                <w:color w:val="auto"/>
              </w:rPr>
              <w:t>18</w:t>
            </w:r>
            <w:r w:rsidRPr="0089440C">
              <w:rPr>
                <w:noProof/>
                <w:webHidden/>
                <w:color w:val="auto"/>
              </w:rPr>
              <w:fldChar w:fldCharType="end"/>
            </w:r>
          </w:hyperlink>
        </w:p>
        <w:p w:rsidR="0089440C" w:rsidRPr="0089440C" w:rsidRDefault="0089440C">
          <w:pPr>
            <w:pStyle w:val="TDC1"/>
            <w:tabs>
              <w:tab w:val="right" w:leader="dot" w:pos="9350"/>
            </w:tabs>
            <w:rPr>
              <w:rFonts w:asciiTheme="minorHAnsi" w:eastAsiaTheme="minorEastAsia" w:hAnsiTheme="minorHAnsi" w:cstheme="minorBidi"/>
              <w:noProof/>
              <w:color w:val="auto"/>
            </w:rPr>
          </w:pPr>
          <w:hyperlink w:anchor="_Toc136965241" w:history="1">
            <w:r w:rsidRPr="0089440C">
              <w:rPr>
                <w:rStyle w:val="Hipervnculo"/>
                <w:noProof/>
                <w:color w:val="auto"/>
              </w:rPr>
              <w:t>Diagramas de caso de uso</w:t>
            </w:r>
            <w:r w:rsidRPr="0089440C">
              <w:rPr>
                <w:noProof/>
                <w:webHidden/>
                <w:color w:val="auto"/>
              </w:rPr>
              <w:tab/>
            </w:r>
            <w:r w:rsidRPr="0089440C">
              <w:rPr>
                <w:noProof/>
                <w:webHidden/>
                <w:color w:val="auto"/>
              </w:rPr>
              <w:fldChar w:fldCharType="begin"/>
            </w:r>
            <w:r w:rsidRPr="0089440C">
              <w:rPr>
                <w:noProof/>
                <w:webHidden/>
                <w:color w:val="auto"/>
              </w:rPr>
              <w:instrText xml:space="preserve"> PAGEREF _Toc136965241 \h </w:instrText>
            </w:r>
            <w:r w:rsidRPr="0089440C">
              <w:rPr>
                <w:noProof/>
                <w:webHidden/>
                <w:color w:val="auto"/>
              </w:rPr>
            </w:r>
            <w:r w:rsidRPr="0089440C">
              <w:rPr>
                <w:noProof/>
                <w:webHidden/>
                <w:color w:val="auto"/>
              </w:rPr>
              <w:fldChar w:fldCharType="separate"/>
            </w:r>
            <w:r w:rsidRPr="0089440C">
              <w:rPr>
                <w:noProof/>
                <w:webHidden/>
                <w:color w:val="auto"/>
              </w:rPr>
              <w:t>18</w:t>
            </w:r>
            <w:r w:rsidRPr="0089440C">
              <w:rPr>
                <w:noProof/>
                <w:webHidden/>
                <w:color w:val="auto"/>
              </w:rPr>
              <w:fldChar w:fldCharType="end"/>
            </w:r>
          </w:hyperlink>
        </w:p>
        <w:p w:rsidR="0089440C" w:rsidRDefault="0089440C">
          <w:r w:rsidRPr="0089440C">
            <w:rPr>
              <w:b/>
              <w:bCs/>
              <w:color w:val="auto"/>
              <w:lang w:val="es-ES"/>
            </w:rPr>
            <w:fldChar w:fldCharType="end"/>
          </w:r>
        </w:p>
      </w:sdtContent>
    </w:sdt>
    <w:p w:rsidR="003F445E" w:rsidRDefault="003F445E">
      <w:pPr>
        <w:rPr>
          <w:rFonts w:ascii="Montserrat Medium" w:eastAsia="Montserrat Medium" w:hAnsi="Montserrat Medium" w:cs="Montserrat Medium"/>
          <w:color w:val="434343"/>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A461E1" w:rsidRDefault="00A461E1">
      <w:pPr>
        <w:pStyle w:val="Ttulo1"/>
        <w:pBdr>
          <w:top w:val="nil"/>
          <w:left w:val="nil"/>
          <w:bottom w:val="nil"/>
          <w:right w:val="nil"/>
          <w:between w:val="nil"/>
        </w:pBdr>
        <w:rPr>
          <w:color w:val="000000"/>
        </w:rPr>
      </w:pPr>
      <w:bookmarkStart w:id="12" w:name="_au51mny0sx6" w:colFirst="0" w:colLast="0"/>
      <w:bookmarkStart w:id="13" w:name="_ow3vu8lb5aa9" w:colFirst="0" w:colLast="0"/>
      <w:bookmarkStart w:id="14" w:name="_2sej45g36tlp" w:colFirst="0" w:colLast="0"/>
      <w:bookmarkStart w:id="15" w:name="_Toc136965231"/>
      <w:bookmarkEnd w:id="12"/>
      <w:bookmarkEnd w:id="13"/>
      <w:bookmarkEnd w:id="14"/>
    </w:p>
    <w:p w:rsidR="003F445E" w:rsidRDefault="00E873AD">
      <w:pPr>
        <w:pStyle w:val="Ttulo1"/>
        <w:pBdr>
          <w:top w:val="nil"/>
          <w:left w:val="nil"/>
          <w:bottom w:val="nil"/>
          <w:right w:val="nil"/>
          <w:between w:val="nil"/>
        </w:pBdr>
        <w:rPr>
          <w:color w:val="000000"/>
        </w:rPr>
      </w:pPr>
      <w:bookmarkStart w:id="16" w:name="_GoBack"/>
      <w:bookmarkEnd w:id="16"/>
      <w:r>
        <w:rPr>
          <w:color w:val="000000"/>
        </w:rPr>
        <w:t>Versión del Documento</w:t>
      </w:r>
      <w:bookmarkEnd w:id="15"/>
    </w:p>
    <w:p w:rsidR="003F445E" w:rsidRDefault="003F445E"/>
    <w:tbl>
      <w:tblPr>
        <w:tblStyle w:val="a"/>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559"/>
        <w:gridCol w:w="4394"/>
      </w:tblGrid>
      <w:tr w:rsidR="00A97C21" w:rsidRPr="00A97C21" w:rsidTr="00EA5493">
        <w:tc>
          <w:tcPr>
            <w:tcW w:w="2117" w:type="dxa"/>
          </w:tcPr>
          <w:p w:rsidR="00EA5493" w:rsidRPr="00A97C21" w:rsidRDefault="00EA5493" w:rsidP="00EA5493">
            <w:pPr>
              <w:widowControl w:val="0"/>
              <w:pBdr>
                <w:top w:val="nil"/>
                <w:left w:val="nil"/>
                <w:bottom w:val="nil"/>
                <w:right w:val="nil"/>
                <w:between w:val="nil"/>
              </w:pBdr>
              <w:spacing w:before="0" w:line="240" w:lineRule="auto"/>
              <w:rPr>
                <w:color w:val="auto"/>
              </w:rPr>
            </w:pPr>
            <w:r w:rsidRPr="00A97C21">
              <w:rPr>
                <w:color w:val="auto"/>
              </w:rPr>
              <w:t>Fecha</w:t>
            </w:r>
          </w:p>
        </w:tc>
        <w:tc>
          <w:tcPr>
            <w:tcW w:w="1559" w:type="dxa"/>
            <w:shd w:val="clear" w:color="auto" w:fill="auto"/>
            <w:tcMar>
              <w:top w:w="100" w:type="dxa"/>
              <w:left w:w="100" w:type="dxa"/>
              <w:bottom w:w="100" w:type="dxa"/>
              <w:right w:w="100" w:type="dxa"/>
            </w:tcMar>
          </w:tcPr>
          <w:p w:rsidR="00EA5493" w:rsidRPr="00A97C21" w:rsidRDefault="00EA5493">
            <w:pPr>
              <w:widowControl w:val="0"/>
              <w:pBdr>
                <w:top w:val="nil"/>
                <w:left w:val="nil"/>
                <w:bottom w:val="nil"/>
                <w:right w:val="nil"/>
                <w:between w:val="nil"/>
              </w:pBdr>
              <w:spacing w:before="0" w:line="240" w:lineRule="auto"/>
              <w:rPr>
                <w:color w:val="auto"/>
              </w:rPr>
            </w:pPr>
            <w:r w:rsidRPr="00A97C21">
              <w:rPr>
                <w:color w:val="auto"/>
              </w:rPr>
              <w:t>Versión</w:t>
            </w:r>
          </w:p>
        </w:tc>
        <w:tc>
          <w:tcPr>
            <w:tcW w:w="4394" w:type="dxa"/>
            <w:shd w:val="clear" w:color="auto" w:fill="auto"/>
            <w:tcMar>
              <w:top w:w="100" w:type="dxa"/>
              <w:left w:w="100" w:type="dxa"/>
              <w:bottom w:w="100" w:type="dxa"/>
              <w:right w:w="100" w:type="dxa"/>
            </w:tcMar>
          </w:tcPr>
          <w:p w:rsidR="00EA5493" w:rsidRPr="00A97C21" w:rsidRDefault="00EA5493">
            <w:pPr>
              <w:widowControl w:val="0"/>
              <w:pBdr>
                <w:top w:val="nil"/>
                <w:left w:val="nil"/>
                <w:bottom w:val="nil"/>
                <w:right w:val="nil"/>
                <w:between w:val="nil"/>
              </w:pBdr>
              <w:spacing w:before="0" w:line="240" w:lineRule="auto"/>
              <w:rPr>
                <w:color w:val="auto"/>
              </w:rPr>
            </w:pPr>
            <w:r w:rsidRPr="00A97C21">
              <w:rPr>
                <w:color w:val="auto"/>
              </w:rPr>
              <w:t>Contenido</w:t>
            </w:r>
          </w:p>
        </w:tc>
      </w:tr>
      <w:tr w:rsidR="00A97C21" w:rsidRPr="00A97C21" w:rsidTr="00EA5493">
        <w:tc>
          <w:tcPr>
            <w:tcW w:w="2117" w:type="dxa"/>
          </w:tcPr>
          <w:p w:rsidR="00EA5493" w:rsidRPr="00A97C21" w:rsidRDefault="00EA5493" w:rsidP="00FE6AD8">
            <w:pPr>
              <w:widowControl w:val="0"/>
              <w:pBdr>
                <w:top w:val="nil"/>
                <w:left w:val="nil"/>
                <w:bottom w:val="nil"/>
                <w:right w:val="nil"/>
                <w:between w:val="nil"/>
              </w:pBdr>
              <w:spacing w:before="0" w:line="240" w:lineRule="auto"/>
              <w:rPr>
                <w:color w:val="auto"/>
              </w:rPr>
            </w:pPr>
            <w:r w:rsidRPr="00A97C21">
              <w:rPr>
                <w:color w:val="auto"/>
              </w:rPr>
              <w:t>0</w:t>
            </w:r>
            <w:r w:rsidR="00FE6AD8" w:rsidRPr="00A97C21">
              <w:rPr>
                <w:color w:val="auto"/>
              </w:rPr>
              <w:t>3-DIC-</w:t>
            </w:r>
            <w:r w:rsidRPr="00A97C21">
              <w:rPr>
                <w:color w:val="auto"/>
              </w:rPr>
              <w:t>2019</w:t>
            </w:r>
          </w:p>
        </w:tc>
        <w:tc>
          <w:tcPr>
            <w:tcW w:w="1559" w:type="dxa"/>
            <w:shd w:val="clear" w:color="auto" w:fill="auto"/>
            <w:tcMar>
              <w:top w:w="100" w:type="dxa"/>
              <w:left w:w="100" w:type="dxa"/>
              <w:bottom w:w="100" w:type="dxa"/>
              <w:right w:w="100" w:type="dxa"/>
            </w:tcMar>
          </w:tcPr>
          <w:p w:rsidR="00EA5493" w:rsidRPr="00A97C21" w:rsidRDefault="00F3414C" w:rsidP="00F3414C">
            <w:pPr>
              <w:widowControl w:val="0"/>
              <w:pBdr>
                <w:top w:val="nil"/>
                <w:left w:val="nil"/>
                <w:bottom w:val="nil"/>
                <w:right w:val="nil"/>
                <w:between w:val="nil"/>
              </w:pBdr>
              <w:spacing w:before="0" w:line="240" w:lineRule="auto"/>
              <w:rPr>
                <w:color w:val="auto"/>
              </w:rPr>
            </w:pPr>
            <w:r w:rsidRPr="00A97C21">
              <w:rPr>
                <w:color w:val="auto"/>
              </w:rPr>
              <w:t>1.0</w:t>
            </w:r>
          </w:p>
        </w:tc>
        <w:tc>
          <w:tcPr>
            <w:tcW w:w="4394" w:type="dxa"/>
            <w:shd w:val="clear" w:color="auto" w:fill="auto"/>
            <w:tcMar>
              <w:top w:w="100" w:type="dxa"/>
              <w:left w:w="100" w:type="dxa"/>
              <w:bottom w:w="100" w:type="dxa"/>
              <w:right w:w="100" w:type="dxa"/>
            </w:tcMar>
          </w:tcPr>
          <w:p w:rsidR="00EA5493" w:rsidRPr="00A97C21" w:rsidRDefault="00C76E32">
            <w:pPr>
              <w:widowControl w:val="0"/>
              <w:pBdr>
                <w:top w:val="nil"/>
                <w:left w:val="nil"/>
                <w:bottom w:val="nil"/>
                <w:right w:val="nil"/>
                <w:between w:val="nil"/>
              </w:pBdr>
              <w:spacing w:before="0" w:line="240" w:lineRule="auto"/>
              <w:rPr>
                <w:color w:val="auto"/>
              </w:rPr>
            </w:pPr>
            <w:r w:rsidRPr="00A97C21">
              <w:rPr>
                <w:color w:val="auto"/>
              </w:rPr>
              <w:t>Versión inicial sujeta a revisión por parte de los usuarios funcionales.</w:t>
            </w:r>
          </w:p>
        </w:tc>
      </w:tr>
      <w:tr w:rsidR="00A97C21" w:rsidRPr="00A97C21" w:rsidTr="00EA5493">
        <w:tc>
          <w:tcPr>
            <w:tcW w:w="2117" w:type="dxa"/>
          </w:tcPr>
          <w:p w:rsidR="00193FC7" w:rsidRPr="00A97C21" w:rsidRDefault="00193FC7" w:rsidP="00FE6AD8">
            <w:pPr>
              <w:widowControl w:val="0"/>
              <w:pBdr>
                <w:top w:val="nil"/>
                <w:left w:val="nil"/>
                <w:bottom w:val="nil"/>
                <w:right w:val="nil"/>
                <w:between w:val="nil"/>
              </w:pBdr>
              <w:spacing w:before="0" w:line="240" w:lineRule="auto"/>
              <w:rPr>
                <w:color w:val="auto"/>
              </w:rPr>
            </w:pPr>
            <w:r w:rsidRPr="00A97C21">
              <w:rPr>
                <w:color w:val="auto"/>
              </w:rPr>
              <w:t>05-DIC-2019</w:t>
            </w:r>
          </w:p>
        </w:tc>
        <w:tc>
          <w:tcPr>
            <w:tcW w:w="1559" w:type="dxa"/>
            <w:shd w:val="clear" w:color="auto" w:fill="auto"/>
            <w:tcMar>
              <w:top w:w="100" w:type="dxa"/>
              <w:left w:w="100" w:type="dxa"/>
              <w:bottom w:w="100" w:type="dxa"/>
              <w:right w:w="100" w:type="dxa"/>
            </w:tcMar>
          </w:tcPr>
          <w:p w:rsidR="00193FC7" w:rsidRPr="00A97C21" w:rsidRDefault="00193FC7" w:rsidP="00F3414C">
            <w:pPr>
              <w:widowControl w:val="0"/>
              <w:pBdr>
                <w:top w:val="nil"/>
                <w:left w:val="nil"/>
                <w:bottom w:val="nil"/>
                <w:right w:val="nil"/>
                <w:between w:val="nil"/>
              </w:pBdr>
              <w:spacing w:before="0" w:line="240" w:lineRule="auto"/>
              <w:rPr>
                <w:color w:val="auto"/>
              </w:rPr>
            </w:pPr>
            <w:r w:rsidRPr="00A97C21">
              <w:rPr>
                <w:color w:val="auto"/>
              </w:rPr>
              <w:t>1.1</w:t>
            </w:r>
          </w:p>
        </w:tc>
        <w:tc>
          <w:tcPr>
            <w:tcW w:w="4394" w:type="dxa"/>
            <w:shd w:val="clear" w:color="auto" w:fill="auto"/>
            <w:tcMar>
              <w:top w:w="100" w:type="dxa"/>
              <w:left w:w="100" w:type="dxa"/>
              <w:bottom w:w="100" w:type="dxa"/>
              <w:right w:w="100" w:type="dxa"/>
            </w:tcMar>
          </w:tcPr>
          <w:p w:rsidR="00193FC7" w:rsidRPr="00A97C21" w:rsidRDefault="00C76E32">
            <w:pPr>
              <w:widowControl w:val="0"/>
              <w:pBdr>
                <w:top w:val="nil"/>
                <w:left w:val="nil"/>
                <w:bottom w:val="nil"/>
                <w:right w:val="nil"/>
                <w:between w:val="nil"/>
              </w:pBdr>
              <w:spacing w:before="0" w:line="240" w:lineRule="auto"/>
              <w:rPr>
                <w:color w:val="auto"/>
              </w:rPr>
            </w:pPr>
            <w:r w:rsidRPr="00A97C21">
              <w:rPr>
                <w:color w:val="auto"/>
              </w:rPr>
              <w:t>Contiene ajustes en el diagrama y precisiones en dos de los fondos, de acuerdo a comentarios de la Lic. Rosalba Aguilar.</w:t>
            </w:r>
          </w:p>
        </w:tc>
      </w:tr>
    </w:tbl>
    <w:p w:rsidR="003F445E" w:rsidRDefault="003F445E"/>
    <w:p w:rsidR="003F445E" w:rsidRDefault="003F445E"/>
    <w:p w:rsidR="003F445E" w:rsidRDefault="003F445E"/>
    <w:p w:rsidR="003F445E" w:rsidRDefault="003F445E"/>
    <w:p w:rsidR="003F445E" w:rsidRDefault="003F445E"/>
    <w:p w:rsidR="003F445E" w:rsidRDefault="003F445E"/>
    <w:p w:rsidR="00FE6AD8" w:rsidRDefault="00FE6AD8">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7" w:name="_Toc136965232"/>
      <w:r>
        <w:rPr>
          <w:color w:val="000000"/>
        </w:rPr>
        <w:lastRenderedPageBreak/>
        <w:t>Introducción</w:t>
      </w:r>
      <w:bookmarkEnd w:id="17"/>
    </w:p>
    <w:p w:rsidR="00FE6AD8" w:rsidRDefault="00526096" w:rsidP="00A03380">
      <w:pPr>
        <w:pBdr>
          <w:top w:val="nil"/>
          <w:left w:val="nil"/>
          <w:bottom w:val="nil"/>
          <w:right w:val="nil"/>
          <w:between w:val="nil"/>
        </w:pBdr>
        <w:spacing w:before="0" w:after="240"/>
        <w:jc w:val="both"/>
        <w:rPr>
          <w:color w:val="000000"/>
        </w:rPr>
      </w:pPr>
      <w:r>
        <w:rPr>
          <w:color w:val="000000"/>
        </w:rPr>
        <w:t xml:space="preserve">La distribución de las participaciones federales </w:t>
      </w:r>
      <w:r w:rsidR="00E873AD">
        <w:rPr>
          <w:color w:val="000000"/>
        </w:rPr>
        <w:t>actualmente cuenta con un proceso donde</w:t>
      </w:r>
      <w:r w:rsidR="00F36BB7">
        <w:rPr>
          <w:color w:val="000000"/>
        </w:rPr>
        <w:t xml:space="preserve"> sus</w:t>
      </w:r>
      <w:r w:rsidR="00E873AD">
        <w:rPr>
          <w:color w:val="000000"/>
        </w:rPr>
        <w:t xml:space="preserve"> operaciones </w:t>
      </w:r>
      <w:r w:rsidR="00F36BB7">
        <w:rPr>
          <w:color w:val="000000"/>
        </w:rPr>
        <w:t xml:space="preserve">se realizan </w:t>
      </w:r>
      <w:r w:rsidR="00E873AD">
        <w:rPr>
          <w:color w:val="000000"/>
        </w:rPr>
        <w:t>dentro y fuera de un sistema llamado SI</w:t>
      </w:r>
      <w:r w:rsidR="00FE6AD8">
        <w:rPr>
          <w:color w:val="000000"/>
        </w:rPr>
        <w:t>R</w:t>
      </w:r>
      <w:r w:rsidR="00E873AD">
        <w:rPr>
          <w:color w:val="000000"/>
        </w:rPr>
        <w:t>EGOB.</w:t>
      </w:r>
      <w:r w:rsidR="00FE6AD8">
        <w:rPr>
          <w:color w:val="000000"/>
        </w:rPr>
        <w:t xml:space="preserve"> Se identificó que fuera del SIR</w:t>
      </w:r>
      <w:r w:rsidR="00E873AD">
        <w:rPr>
          <w:color w:val="000000"/>
        </w:rPr>
        <w:t>EGOB se realizan cálculos de distribución en diferentes hojas de Excel, con los que se pueden tener diferentes versiones acord</w:t>
      </w:r>
      <w:r w:rsidR="00FE6AD8">
        <w:rPr>
          <w:color w:val="000000"/>
        </w:rPr>
        <w:t>e</w:t>
      </w:r>
      <w:r w:rsidR="00E873AD">
        <w:rPr>
          <w:color w:val="000000"/>
        </w:rPr>
        <w:t xml:space="preserve"> a variables que se relacionan</w:t>
      </w:r>
      <w:r w:rsidR="007F1E09">
        <w:rPr>
          <w:color w:val="000000"/>
        </w:rPr>
        <w:t xml:space="preserve"> con</w:t>
      </w:r>
      <w:r w:rsidR="00F36BB7">
        <w:rPr>
          <w:color w:val="000000"/>
        </w:rPr>
        <w:t xml:space="preserve"> temáticas como</w:t>
      </w:r>
      <w:r w:rsidR="00E873AD">
        <w:rPr>
          <w:color w:val="000000"/>
        </w:rPr>
        <w:t xml:space="preserve"> la población, </w:t>
      </w:r>
      <w:r w:rsidR="00F36BB7">
        <w:rPr>
          <w:color w:val="000000"/>
        </w:rPr>
        <w:t xml:space="preserve">la </w:t>
      </w:r>
      <w:r w:rsidR="00E873AD">
        <w:rPr>
          <w:color w:val="000000"/>
        </w:rPr>
        <w:t xml:space="preserve">carencia social, </w:t>
      </w:r>
      <w:r w:rsidR="00F36BB7">
        <w:rPr>
          <w:color w:val="000000"/>
        </w:rPr>
        <w:t xml:space="preserve">la </w:t>
      </w:r>
      <w:r w:rsidR="00E873AD">
        <w:rPr>
          <w:color w:val="000000"/>
        </w:rPr>
        <w:t xml:space="preserve">recaudación de impuestos, por mencionar algunos. </w:t>
      </w:r>
    </w:p>
    <w:p w:rsidR="00A03380" w:rsidRDefault="00E873AD" w:rsidP="00A03380">
      <w:pPr>
        <w:pBdr>
          <w:top w:val="nil"/>
          <w:left w:val="nil"/>
          <w:bottom w:val="nil"/>
          <w:right w:val="nil"/>
          <w:between w:val="nil"/>
        </w:pBdr>
        <w:spacing w:before="0" w:after="240"/>
        <w:jc w:val="both"/>
        <w:rPr>
          <w:color w:val="000000"/>
        </w:rPr>
      </w:pPr>
      <w:r>
        <w:rPr>
          <w:color w:val="000000"/>
        </w:rPr>
        <w:t>Adicionalmente, existen otros cálculos llamados ajustes q</w:t>
      </w:r>
      <w:r w:rsidR="00F36BB7">
        <w:rPr>
          <w:color w:val="000000"/>
        </w:rPr>
        <w:t xml:space="preserve">ue permiten realizar un balance de lo distribuido a través un monto observado contra un monto </w:t>
      </w:r>
      <w:r>
        <w:rPr>
          <w:color w:val="000000"/>
        </w:rPr>
        <w:t>esperado</w:t>
      </w:r>
      <w:r w:rsidR="00F36BB7">
        <w:rPr>
          <w:color w:val="000000"/>
        </w:rPr>
        <w:t xml:space="preserve">, para ello existen reglas que implican la dependencia de las variables antes mencionadas. </w:t>
      </w:r>
    </w:p>
    <w:p w:rsidR="00A03380" w:rsidRDefault="00F36BB7" w:rsidP="00A03380">
      <w:pPr>
        <w:pBdr>
          <w:top w:val="nil"/>
          <w:left w:val="nil"/>
          <w:bottom w:val="nil"/>
          <w:right w:val="nil"/>
          <w:between w:val="nil"/>
        </w:pBdr>
        <w:spacing w:before="0" w:after="240"/>
        <w:jc w:val="both"/>
        <w:rPr>
          <w:color w:val="000000"/>
        </w:rPr>
      </w:pPr>
      <w:r>
        <w:rPr>
          <w:color w:val="000000"/>
        </w:rPr>
        <w:t xml:space="preserve">Posteriormente, una vez realizado el cálculo de la distribución de las </w:t>
      </w:r>
      <w:r w:rsidR="00A03380">
        <w:rPr>
          <w:color w:val="000000"/>
        </w:rPr>
        <w:t>participaciones federales</w:t>
      </w:r>
      <w:r>
        <w:rPr>
          <w:color w:val="000000"/>
        </w:rPr>
        <w:t xml:space="preserve">, a </w:t>
      </w:r>
      <w:r w:rsidR="007F1E09">
        <w:rPr>
          <w:color w:val="000000"/>
        </w:rPr>
        <w:t>estos</w:t>
      </w:r>
      <w:r>
        <w:rPr>
          <w:color w:val="000000"/>
        </w:rPr>
        <w:t xml:space="preserve"> se le</w:t>
      </w:r>
      <w:r w:rsidR="007F1E09">
        <w:rPr>
          <w:color w:val="000000"/>
        </w:rPr>
        <w:t>s</w:t>
      </w:r>
      <w:r>
        <w:rPr>
          <w:color w:val="000000"/>
        </w:rPr>
        <w:t xml:space="preserve"> deben aplicar sus respectivos descuentos por el concepto de préstamos, </w:t>
      </w:r>
      <w:proofErr w:type="spellStart"/>
      <w:r>
        <w:rPr>
          <w:color w:val="000000"/>
        </w:rPr>
        <w:t>Banobras</w:t>
      </w:r>
      <w:proofErr w:type="spellEnd"/>
      <w:r>
        <w:rPr>
          <w:color w:val="000000"/>
        </w:rPr>
        <w:t xml:space="preserve"> y SAT.</w:t>
      </w:r>
      <w:r w:rsidR="007F1E09">
        <w:rPr>
          <w:color w:val="000000"/>
        </w:rPr>
        <w:t xml:space="preserve"> </w:t>
      </w:r>
    </w:p>
    <w:p w:rsidR="00A03380" w:rsidRDefault="007F1E09" w:rsidP="00A03380">
      <w:pPr>
        <w:pBdr>
          <w:top w:val="nil"/>
          <w:left w:val="nil"/>
          <w:bottom w:val="nil"/>
          <w:right w:val="nil"/>
          <w:between w:val="nil"/>
        </w:pBdr>
        <w:spacing w:before="0" w:after="240"/>
        <w:jc w:val="both"/>
        <w:rPr>
          <w:color w:val="000000"/>
        </w:rPr>
      </w:pPr>
      <w:r>
        <w:rPr>
          <w:color w:val="000000"/>
        </w:rPr>
        <w:t xml:space="preserve">Al realizarse dichos descuentos, por cada monto realizado se les asigna una </w:t>
      </w:r>
      <w:r w:rsidR="00A03380">
        <w:rPr>
          <w:color w:val="000000"/>
        </w:rPr>
        <w:t>solicitud</w:t>
      </w:r>
      <w:r>
        <w:rPr>
          <w:color w:val="000000"/>
        </w:rPr>
        <w:t xml:space="preserve"> de pago con el propósito de tener un historial de los pagos realizados del estado hacía los municipios. </w:t>
      </w:r>
    </w:p>
    <w:p w:rsidR="006B4020" w:rsidRDefault="007F1E09" w:rsidP="00A03380">
      <w:pPr>
        <w:pBdr>
          <w:top w:val="nil"/>
          <w:left w:val="nil"/>
          <w:bottom w:val="nil"/>
          <w:right w:val="nil"/>
          <w:between w:val="nil"/>
        </w:pBdr>
        <w:spacing w:before="0" w:after="240"/>
        <w:jc w:val="both"/>
        <w:rPr>
          <w:color w:val="000000"/>
        </w:rPr>
      </w:pPr>
      <w:r>
        <w:rPr>
          <w:color w:val="000000"/>
        </w:rPr>
        <w:t>Después, dependiendo de la participación, se entrega el monto hac</w:t>
      </w:r>
      <w:r w:rsidR="00A03380">
        <w:rPr>
          <w:color w:val="000000"/>
        </w:rPr>
        <w:t>i</w:t>
      </w:r>
      <w:r>
        <w:rPr>
          <w:color w:val="000000"/>
        </w:rPr>
        <w:t>a el municipio a través de un fideicomiso, o por medio de transferenc</w:t>
      </w:r>
      <w:r w:rsidR="00A03380">
        <w:rPr>
          <w:color w:val="000000"/>
        </w:rPr>
        <w:t>ia</w:t>
      </w:r>
      <w:r>
        <w:rPr>
          <w:color w:val="000000"/>
        </w:rPr>
        <w:t xml:space="preserve"> </w:t>
      </w:r>
      <w:r w:rsidR="00A03380">
        <w:rPr>
          <w:color w:val="000000"/>
        </w:rPr>
        <w:t>interbancaria</w:t>
      </w:r>
      <w:r>
        <w:rPr>
          <w:color w:val="000000"/>
        </w:rPr>
        <w:t>.</w:t>
      </w:r>
    </w:p>
    <w:p w:rsidR="007F1E09" w:rsidRDefault="007F1E09">
      <w:pPr>
        <w:pStyle w:val="Ttulo1"/>
        <w:pBdr>
          <w:top w:val="nil"/>
          <w:left w:val="nil"/>
          <w:bottom w:val="nil"/>
          <w:right w:val="nil"/>
          <w:between w:val="nil"/>
        </w:pBdr>
        <w:rPr>
          <w:color w:val="000000"/>
        </w:rPr>
      </w:pPr>
    </w:p>
    <w:p w:rsidR="007F1E09" w:rsidRDefault="007F1E09" w:rsidP="007F1E09"/>
    <w:p w:rsidR="007F1E09" w:rsidRDefault="007F1E09" w:rsidP="007F1E09"/>
    <w:p w:rsidR="007F1E09" w:rsidRPr="007F1E09" w:rsidRDefault="007F1E09" w:rsidP="007F1E09"/>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8" w:name="_Toc136965233"/>
      <w:r>
        <w:rPr>
          <w:color w:val="000000"/>
        </w:rPr>
        <w:lastRenderedPageBreak/>
        <w:t>Objetivo del Proyecto</w:t>
      </w:r>
      <w:bookmarkEnd w:id="18"/>
    </w:p>
    <w:p w:rsidR="00A03380" w:rsidRPr="00A03380" w:rsidRDefault="00A03380" w:rsidP="00A03380"/>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 xml:space="preserve">Crear un sistema computacional </w:t>
      </w:r>
      <w:r w:rsidR="00A03380">
        <w:rPr>
          <w:color w:val="000000"/>
        </w:rPr>
        <w:t>integral</w:t>
      </w:r>
      <w:r>
        <w:rPr>
          <w:color w:val="000000"/>
        </w:rPr>
        <w:t xml:space="preserve"> que permita realizar cada una de las operaciones directas e indirectas en el proceso de la distribución de las </w:t>
      </w:r>
      <w:r w:rsidR="00A03380">
        <w:rPr>
          <w:color w:val="000000"/>
        </w:rPr>
        <w:t>participaciones federales</w:t>
      </w:r>
      <w:r>
        <w:rPr>
          <w:color w:val="000000"/>
        </w:rPr>
        <w:t>.</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Hacer más eficiente la distribución de las partici</w:t>
      </w:r>
      <w:r w:rsidR="00A03380">
        <w:rPr>
          <w:color w:val="000000"/>
        </w:rPr>
        <w:t>paciones</w:t>
      </w:r>
      <w:r>
        <w:rPr>
          <w:color w:val="000000"/>
        </w:rPr>
        <w:t xml:space="preserve"> federales a través del uso de software</w:t>
      </w:r>
      <w:r w:rsidR="00526096">
        <w:rPr>
          <w:color w:val="000000"/>
        </w:rPr>
        <w:t>, automatizando dentro de lo posible las</w:t>
      </w:r>
      <w:r>
        <w:rPr>
          <w:color w:val="000000"/>
        </w:rPr>
        <w:t xml:space="preserve"> operacione</w:t>
      </w:r>
      <w:r w:rsidR="00526096">
        <w:rPr>
          <w:color w:val="000000"/>
        </w:rPr>
        <w:t>s realizadas manualmente.</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Reducir el tiempo requerido y facilitar a los involucrados el proceso del cálculo y distribución de las partici</w:t>
      </w:r>
      <w:r w:rsidR="00A03380">
        <w:rPr>
          <w:color w:val="000000"/>
        </w:rPr>
        <w:t>paci</w:t>
      </w:r>
      <w:r>
        <w:rPr>
          <w:color w:val="000000"/>
        </w:rPr>
        <w:t>ones federales, realizando la menor cantidad de pasos posibles.</w:t>
      </w:r>
    </w:p>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Unificar el punto donde se definen y realizan los cálculos de la distribución de las partici</w:t>
      </w:r>
      <w:r w:rsidR="00A03380">
        <w:rPr>
          <w:color w:val="000000"/>
        </w:rPr>
        <w:t>paciones</w:t>
      </w:r>
      <w:r w:rsidRPr="00526096">
        <w:rPr>
          <w:color w:val="000000"/>
        </w:rPr>
        <w:t xml:space="preserve"> federales</w:t>
      </w:r>
      <w:r>
        <w:rPr>
          <w:color w:val="000000"/>
        </w:rPr>
        <w:t>.</w:t>
      </w:r>
    </w:p>
    <w:p w:rsidR="003F445E" w:rsidRPr="00E873AD" w:rsidRDefault="00B023D2"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 xml:space="preserve">Permitir realizar un sistema </w:t>
      </w:r>
      <w:r w:rsidR="00526096">
        <w:rPr>
          <w:color w:val="000000"/>
        </w:rPr>
        <w:t>de consultas</w:t>
      </w:r>
      <w:r w:rsidRPr="00526096">
        <w:rPr>
          <w:color w:val="000000"/>
        </w:rPr>
        <w:t xml:space="preserve"> al d</w:t>
      </w:r>
      <w:r w:rsidR="00526096">
        <w:rPr>
          <w:color w:val="000000"/>
        </w:rPr>
        <w:t>ía con desglose</w:t>
      </w:r>
      <w:r w:rsidRPr="00526096">
        <w:rPr>
          <w:color w:val="000000"/>
        </w:rPr>
        <w:t xml:space="preserve"> sobre los cálculos realizados para la distribución de las partici</w:t>
      </w:r>
      <w:r w:rsidR="00A03380">
        <w:rPr>
          <w:color w:val="000000"/>
        </w:rPr>
        <w:t>paciones</w:t>
      </w:r>
      <w:r w:rsidRPr="00526096">
        <w:rPr>
          <w:color w:val="000000"/>
        </w:rPr>
        <w:t xml:space="preserve"> federales.</w:t>
      </w: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9" w:name="_Toc136965234"/>
      <w:r>
        <w:rPr>
          <w:color w:val="000000"/>
        </w:rPr>
        <w:lastRenderedPageBreak/>
        <w:t>Diagrama general del proceso</w:t>
      </w:r>
      <w:bookmarkEnd w:id="19"/>
    </w:p>
    <w:p w:rsidR="00A03380" w:rsidRPr="00A03380" w:rsidRDefault="00A03380" w:rsidP="00A03380"/>
    <w:p w:rsidR="003F445E" w:rsidRDefault="00E873AD" w:rsidP="00A03380">
      <w:pPr>
        <w:widowControl w:val="0"/>
        <w:spacing w:before="0" w:line="276" w:lineRule="auto"/>
        <w:ind w:hanging="850"/>
        <w:jc w:val="both"/>
        <w:rPr>
          <w:color w:val="000000"/>
        </w:rPr>
      </w:pPr>
      <w:r>
        <w:rPr>
          <w:color w:val="000000"/>
        </w:rPr>
        <w:t xml:space="preserve">        </w:t>
      </w:r>
      <w:r w:rsidR="009570D9">
        <w:rPr>
          <w:color w:val="000000"/>
        </w:rPr>
        <w:t xml:space="preserve">    El proceso general de la</w:t>
      </w:r>
      <w:r>
        <w:rPr>
          <w:color w:val="000000"/>
        </w:rPr>
        <w:t xml:space="preserve"> distribución de las </w:t>
      </w:r>
      <w:r w:rsidR="00A03380">
        <w:rPr>
          <w:color w:val="000000"/>
        </w:rPr>
        <w:t>participaciones federales</w:t>
      </w:r>
      <w:r>
        <w:rPr>
          <w:color w:val="000000"/>
        </w:rPr>
        <w:t xml:space="preserve"> se visualiza a continuación donde participan </w:t>
      </w:r>
      <w:r w:rsidR="00D1528F">
        <w:rPr>
          <w:color w:val="000000"/>
        </w:rPr>
        <w:t>varias</w:t>
      </w:r>
      <w:r>
        <w:rPr>
          <w:color w:val="000000"/>
        </w:rPr>
        <w:t xml:space="preserve"> </w:t>
      </w:r>
      <w:r w:rsidR="00D1528F">
        <w:rPr>
          <w:color w:val="000000"/>
        </w:rPr>
        <w:t xml:space="preserve">Unidades Administrativas dentro de la Secretaría de Finanzas y Tesorería General del Gobierno del Estado de Nuevo León, a saber, Dirección de </w:t>
      </w:r>
      <w:r>
        <w:rPr>
          <w:color w:val="000000"/>
        </w:rPr>
        <w:t>Coordinación Hacendaria, Dirección de Presupuesto</w:t>
      </w:r>
      <w:r w:rsidR="00D1528F">
        <w:rPr>
          <w:color w:val="000000"/>
        </w:rPr>
        <w:t xml:space="preserve"> y Control Presupuestal</w:t>
      </w:r>
      <w:r>
        <w:rPr>
          <w:color w:val="000000"/>
        </w:rPr>
        <w:t xml:space="preserve">, </w:t>
      </w:r>
      <w:r w:rsidR="00D1528F">
        <w:rPr>
          <w:color w:val="000000"/>
        </w:rPr>
        <w:t xml:space="preserve">Dirección de </w:t>
      </w:r>
      <w:r>
        <w:rPr>
          <w:color w:val="000000"/>
        </w:rPr>
        <w:t xml:space="preserve">Atención a Municipios, </w:t>
      </w:r>
      <w:r w:rsidR="00D1528F">
        <w:rPr>
          <w:color w:val="000000"/>
        </w:rPr>
        <w:t>Dirección de Administración Financiera, y un Fideicomiso</w:t>
      </w:r>
      <w:r>
        <w:rPr>
          <w:color w:val="000000"/>
        </w:rPr>
        <w:t>.</w:t>
      </w:r>
    </w:p>
    <w:p w:rsidR="003F445E" w:rsidRDefault="003F445E">
      <w:pPr>
        <w:widowControl w:val="0"/>
        <w:spacing w:before="0" w:line="276" w:lineRule="auto"/>
        <w:ind w:hanging="850"/>
        <w:rPr>
          <w:color w:val="000000"/>
        </w:rPr>
      </w:pPr>
    </w:p>
    <w:p w:rsidR="003F445E" w:rsidRDefault="00323958">
      <w:pPr>
        <w:widowControl w:val="0"/>
        <w:spacing w:before="0" w:line="276" w:lineRule="auto"/>
        <w:ind w:hanging="425"/>
        <w:jc w:val="center"/>
      </w:pPr>
      <w:hyperlink r:id="rId7" w:anchor="G1S9JriAATpx4YYRCdVbSpP5fU7uX-p-Nm">
        <w:r w:rsidR="00E873AD">
          <w:rPr>
            <w:noProof/>
          </w:rPr>
          <w:drawing>
            <wp:inline distT="19050" distB="19050" distL="19050" distR="19050">
              <wp:extent cx="5943600" cy="51005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5100573"/>
                      </a:xfrm>
                      <a:prstGeom prst="rect">
                        <a:avLst/>
                      </a:prstGeom>
                      <a:ln/>
                    </pic:spPr>
                  </pic:pic>
                </a:graphicData>
              </a:graphic>
            </wp:inline>
          </w:drawing>
        </w:r>
      </w:hyperlink>
    </w:p>
    <w:p w:rsidR="003F445E" w:rsidRDefault="00E873AD">
      <w:pPr>
        <w:pStyle w:val="Ttulo1"/>
        <w:pBdr>
          <w:top w:val="nil"/>
          <w:left w:val="nil"/>
          <w:bottom w:val="nil"/>
          <w:right w:val="nil"/>
          <w:between w:val="nil"/>
        </w:pBdr>
        <w:rPr>
          <w:color w:val="000000"/>
        </w:rPr>
      </w:pPr>
      <w:bookmarkStart w:id="20" w:name="_Toc136965235"/>
      <w:r>
        <w:rPr>
          <w:color w:val="000000"/>
        </w:rPr>
        <w:lastRenderedPageBreak/>
        <w:t>Fondos del estado</w:t>
      </w:r>
      <w:bookmarkEnd w:id="20"/>
    </w:p>
    <w:p w:rsidR="003F445E" w:rsidRPr="009570D9" w:rsidRDefault="00E873AD" w:rsidP="00D1528F">
      <w:pPr>
        <w:jc w:val="both"/>
        <w:rPr>
          <w:color w:val="000000" w:themeColor="text1"/>
        </w:rPr>
      </w:pPr>
      <w:r w:rsidRPr="009570D9">
        <w:rPr>
          <w:color w:val="000000" w:themeColor="text1"/>
        </w:rPr>
        <w:t>Los fondos del estado también conocidos como “Participación Federal del Ramo 28” se componen de los siguientes fondos: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General Participaciones (FGP).</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Fomento Municipal (FFM).</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Especial sobre Producción y Servicios (IEPS).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Fiscalización y Recaudación (FOFIR).</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Compensación (ISAN).</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sobre Extracción de Hidrocarburos (FEXHI).</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sobre Adquisición de Vehículos Nuevos (ISAN) y su Compensación.</w:t>
      </w:r>
    </w:p>
    <w:p w:rsidR="003F445E" w:rsidRDefault="00E873AD" w:rsidP="00D1528F">
      <w:pPr>
        <w:numPr>
          <w:ilvl w:val="0"/>
          <w:numId w:val="4"/>
        </w:numPr>
        <w:spacing w:before="0" w:after="240"/>
        <w:ind w:left="714" w:hanging="357"/>
        <w:jc w:val="both"/>
        <w:rPr>
          <w:color w:val="000000" w:themeColor="text1"/>
        </w:rPr>
      </w:pPr>
      <w:r w:rsidRPr="009570D9">
        <w:rPr>
          <w:color w:val="000000" w:themeColor="text1"/>
        </w:rPr>
        <w:t xml:space="preserve">Impuesto sobre la Venta Final de Gasolinas y </w:t>
      </w:r>
      <w:proofErr w:type="spellStart"/>
      <w:r w:rsidRPr="009570D9">
        <w:rPr>
          <w:color w:val="000000" w:themeColor="text1"/>
        </w:rPr>
        <w:t>Diesel</w:t>
      </w:r>
      <w:proofErr w:type="spellEnd"/>
      <w:r w:rsidRPr="009570D9">
        <w:rPr>
          <w:color w:val="000000" w:themeColor="text1"/>
        </w:rPr>
        <w:t xml:space="preserve"> (</w:t>
      </w:r>
      <w:proofErr w:type="spellStart"/>
      <w:r w:rsidRPr="009570D9">
        <w:rPr>
          <w:color w:val="000000" w:themeColor="text1"/>
        </w:rPr>
        <w:t>IEPSGyD</w:t>
      </w:r>
      <w:proofErr w:type="spellEnd"/>
      <w:r w:rsidRPr="009570D9">
        <w:rPr>
          <w:color w:val="000000" w:themeColor="text1"/>
        </w:rPr>
        <w:t>).</w:t>
      </w:r>
    </w:p>
    <w:p w:rsidR="00736D29" w:rsidRPr="009570D9" w:rsidRDefault="00736D29" w:rsidP="00D1528F">
      <w:pPr>
        <w:numPr>
          <w:ilvl w:val="0"/>
          <w:numId w:val="4"/>
        </w:numPr>
        <w:spacing w:before="0" w:after="240"/>
        <w:ind w:left="714" w:hanging="357"/>
        <w:jc w:val="both"/>
        <w:rPr>
          <w:color w:val="000000" w:themeColor="text1"/>
        </w:rPr>
      </w:pPr>
      <w:r>
        <w:rPr>
          <w:color w:val="000000" w:themeColor="text1"/>
        </w:rPr>
        <w:t>Impuesto sobre la Renta (ISR).</w:t>
      </w:r>
    </w:p>
    <w:p w:rsidR="00D1528F" w:rsidRDefault="00E873AD" w:rsidP="00D1528F">
      <w:pPr>
        <w:spacing w:before="0"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sidR="00381B1C">
        <w:rPr>
          <w:color w:val="000000" w:themeColor="text1"/>
        </w:rPr>
        <w:t xml:space="preserve">Impuesto sobre la Renta (ISR) y </w:t>
      </w:r>
      <w:r w:rsidRPr="009570D9">
        <w:rPr>
          <w:color w:val="000000" w:themeColor="text1"/>
        </w:rPr>
        <w:t>Fondo de Fomento Municipal (FFM</w:t>
      </w:r>
      <w:r w:rsidR="00381B1C">
        <w:rPr>
          <w:color w:val="000000" w:themeColor="text1"/>
        </w:rPr>
        <w:t>)</w:t>
      </w:r>
      <w:r w:rsidRPr="009570D9">
        <w:rPr>
          <w:color w:val="000000" w:themeColor="text1"/>
        </w:rPr>
        <w:t xml:space="preserve">. </w:t>
      </w:r>
      <w:r w:rsidR="00381B1C">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D1528F" w:rsidRDefault="00E873AD" w:rsidP="00D1528F">
      <w:pPr>
        <w:spacing w:before="0" w:after="240"/>
        <w:jc w:val="both"/>
        <w:rPr>
          <w:color w:val="000000" w:themeColor="text1"/>
        </w:rPr>
      </w:pPr>
      <w:r w:rsidRPr="009570D9">
        <w:rPr>
          <w:color w:val="000000" w:themeColor="text1"/>
        </w:rPr>
        <w:t xml:space="preserve">Si bien sus nombres pueden ser susceptibles a una mala interpretación, estos no parten del 100% sino que así se les denominan por parte de la federación. </w:t>
      </w:r>
    </w:p>
    <w:p w:rsidR="003F445E" w:rsidRPr="009570D9" w:rsidRDefault="00E873AD" w:rsidP="00D1528F">
      <w:pPr>
        <w:spacing w:before="0" w:after="240"/>
        <w:jc w:val="both"/>
        <w:rPr>
          <w:color w:val="000000" w:themeColor="text1"/>
        </w:rPr>
      </w:pPr>
      <w:r w:rsidRPr="009570D9">
        <w:rPr>
          <w:color w:val="000000" w:themeColor="text1"/>
        </w:rPr>
        <w:t>La distribución del Fondo de Fomento Municipal (FFM) es la siguiente:</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t>El “70%” se reparte a todos los municipios en general.</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t>El “30%” se reparte a 42 municipios que se encuentran dentro de un convenio establecido con la federación.</w:t>
      </w:r>
    </w:p>
    <w:p w:rsidR="003F445E" w:rsidRPr="009570D9" w:rsidRDefault="00E873AD" w:rsidP="00D1528F">
      <w:pPr>
        <w:spacing w:before="0" w:after="240"/>
        <w:jc w:val="both"/>
        <w:rPr>
          <w:color w:val="000000" w:themeColor="text1"/>
        </w:rPr>
      </w:pPr>
      <w:r w:rsidRPr="009570D9">
        <w:rPr>
          <w:color w:val="000000" w:themeColor="text1"/>
        </w:rPr>
        <w:t>Para la distribución de todos los fondos se cuenta con un total de 5 días como plazo límite.</w:t>
      </w:r>
    </w:p>
    <w:p w:rsidR="003F445E" w:rsidRDefault="00E873AD" w:rsidP="00F259A3">
      <w:pPr>
        <w:pStyle w:val="Ttulo1"/>
        <w:ind w:left="720" w:hanging="720"/>
        <w:rPr>
          <w:color w:val="000000"/>
        </w:rPr>
      </w:pPr>
      <w:bookmarkStart w:id="21" w:name="_9z2cy12yu64q" w:colFirst="0" w:colLast="0"/>
      <w:bookmarkStart w:id="22" w:name="_Toc136965236"/>
      <w:bookmarkEnd w:id="21"/>
      <w:r>
        <w:rPr>
          <w:color w:val="000000"/>
        </w:rPr>
        <w:lastRenderedPageBreak/>
        <w:t>Ajustes aplicados a las participaciones</w:t>
      </w:r>
      <w:bookmarkEnd w:id="22"/>
    </w:p>
    <w:p w:rsidR="00D1528F" w:rsidRDefault="00E873AD" w:rsidP="00D1528F">
      <w:pPr>
        <w:spacing w:before="0"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F445E" w:rsidRPr="009570D9" w:rsidRDefault="00E873AD" w:rsidP="00D1528F">
      <w:pPr>
        <w:spacing w:before="0" w:after="240"/>
        <w:jc w:val="both"/>
        <w:rPr>
          <w:color w:val="000000" w:themeColor="text1"/>
        </w:rPr>
      </w:pPr>
      <w:r w:rsidRPr="009570D9">
        <w:rPr>
          <w:color w:val="000000" w:themeColor="text1"/>
        </w:rPr>
        <w:t>A continuación se describen los tipos de ajustes que se aplican:</w:t>
      </w:r>
    </w:p>
    <w:p w:rsidR="003F445E" w:rsidRPr="009570D9" w:rsidRDefault="00E873AD" w:rsidP="00D1528F">
      <w:pPr>
        <w:numPr>
          <w:ilvl w:val="0"/>
          <w:numId w:val="1"/>
        </w:numPr>
        <w:spacing w:before="0" w:after="240"/>
        <w:jc w:val="both"/>
        <w:rPr>
          <w:color w:val="000000" w:themeColor="text1"/>
        </w:rPr>
      </w:pPr>
      <w:r w:rsidRPr="009570D9">
        <w:rPr>
          <w:color w:val="000000" w:themeColor="text1"/>
        </w:rPr>
        <w:t>Los ajustes por parte de la federación se realizan de forma trimestral, cuatrimestral y anual, esto para los fondos como FGP, FFM “70%”, FFM “30%”, IEPS, FOFIR y FEXHI. A continuación se describen el período de ajuste y sus respectivos fondos.</w:t>
      </w:r>
    </w:p>
    <w:p w:rsidR="003F445E" w:rsidRPr="009570D9" w:rsidRDefault="00E873AD">
      <w:pPr>
        <w:rPr>
          <w:color w:val="000000" w:themeColor="text1"/>
        </w:rPr>
      </w:pPr>
      <w:r w:rsidRPr="009570D9">
        <w:rPr>
          <w:color w:val="000000" w:themeColor="text1"/>
        </w:rPr>
        <w:t xml:space="preserve">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b/>
                <w:color w:val="000000" w:themeColor="text1"/>
              </w:rPr>
            </w:pPr>
            <w:r w:rsidRPr="009570D9">
              <w:rPr>
                <w:b/>
                <w:color w:val="000000" w:themeColor="text1"/>
              </w:rPr>
              <w:t>Notas</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F445E" w:rsidRPr="009570D9" w:rsidRDefault="009570D9" w:rsidP="009570D9">
            <w:pPr>
              <w:widowControl w:val="0"/>
              <w:pBdr>
                <w:top w:val="nil"/>
                <w:left w:val="nil"/>
                <w:bottom w:val="nil"/>
                <w:right w:val="nil"/>
                <w:between w:val="nil"/>
              </w:pBdr>
              <w:spacing w:before="0" w:line="240" w:lineRule="auto"/>
              <w:rPr>
                <w:color w:val="000000" w:themeColor="text1"/>
              </w:rPr>
            </w:pPr>
            <w:r>
              <w:rPr>
                <w:color w:val="000000" w:themeColor="text1"/>
              </w:rPr>
              <w:t>A partir de febrero.</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F445E" w:rsidRPr="009570D9" w:rsidRDefault="00455C92">
            <w:pPr>
              <w:widowControl w:val="0"/>
              <w:spacing w:before="0" w:line="240" w:lineRule="auto"/>
              <w:rPr>
                <w:color w:val="000000" w:themeColor="text1"/>
              </w:rPr>
            </w:pPr>
            <w:r>
              <w:rPr>
                <w:color w:val="000000" w:themeColor="text1"/>
              </w:rPr>
              <w:t xml:space="preserve">A partir de enero. </w:t>
            </w:r>
            <w:r w:rsidR="00E873AD" w:rsidRPr="009570D9">
              <w:rPr>
                <w:color w:val="000000" w:themeColor="text1"/>
              </w:rPr>
              <w:t>Después de un mes se refleja el ajuste.</w:t>
            </w:r>
          </w:p>
          <w:p w:rsidR="003F445E" w:rsidRPr="009570D9" w:rsidRDefault="003F445E">
            <w:pPr>
              <w:widowControl w:val="0"/>
              <w:pBdr>
                <w:top w:val="nil"/>
                <w:left w:val="nil"/>
                <w:bottom w:val="nil"/>
                <w:right w:val="nil"/>
                <w:between w:val="nil"/>
              </w:pBdr>
              <w:spacing w:before="0" w:line="240" w:lineRule="auto"/>
              <w:rPr>
                <w:color w:val="000000" w:themeColor="text1"/>
              </w:rPr>
            </w:pP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Se realizan en el mes de mayo.</w:t>
            </w:r>
          </w:p>
        </w:tc>
      </w:tr>
    </w:tbl>
    <w:p w:rsidR="009570D9" w:rsidRDefault="009570D9" w:rsidP="009570D9">
      <w:pPr>
        <w:rPr>
          <w:color w:val="000000" w:themeColor="text1"/>
        </w:rPr>
      </w:pPr>
    </w:p>
    <w:p w:rsidR="00C124D7" w:rsidRDefault="00C124D7" w:rsidP="00C124D7">
      <w:pPr>
        <w:numPr>
          <w:ilvl w:val="0"/>
          <w:numId w:val="1"/>
        </w:numPr>
        <w:jc w:val="both"/>
        <w:rPr>
          <w:color w:val="000000" w:themeColor="text1"/>
        </w:rPr>
      </w:pPr>
      <w:r w:rsidRPr="00C124D7">
        <w:rPr>
          <w:color w:val="000000" w:themeColor="text1"/>
        </w:rPr>
        <w:t>Adicionalmente, existe un fondo llamado Fondo de Estabilización de Ingresos de las  Entidades Federativas (FEIEF), también conocido como bolsa de reserva. Dicho fondo se utiliza cuando las estimaciones de los estados participantes no llegan al 75% del monto estimado.</w:t>
      </w:r>
    </w:p>
    <w:p w:rsidR="003F445E" w:rsidRPr="009570D9" w:rsidRDefault="00C124D7" w:rsidP="00C124D7">
      <w:pPr>
        <w:numPr>
          <w:ilvl w:val="0"/>
          <w:numId w:val="1"/>
        </w:numPr>
        <w:jc w:val="both"/>
        <w:rPr>
          <w:color w:val="000000" w:themeColor="text1"/>
        </w:rPr>
      </w:pPr>
      <w:r>
        <w:rPr>
          <w:color w:val="000000" w:themeColor="text1"/>
        </w:rPr>
        <w:t xml:space="preserve">Los ajustes </w:t>
      </w:r>
      <w:r w:rsidR="00E873AD"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sidR="002D226E">
        <w:rPr>
          <w:color w:val="000000" w:themeColor="text1"/>
        </w:rPr>
        <w:t xml:space="preserve">del documento </w:t>
      </w:r>
      <w:r w:rsidR="00E873AD" w:rsidRPr="009570D9">
        <w:rPr>
          <w:color w:val="000000" w:themeColor="text1"/>
        </w:rPr>
        <w:t xml:space="preserve">se presentan </w:t>
      </w:r>
      <w:r w:rsidR="002D226E">
        <w:rPr>
          <w:color w:val="000000" w:themeColor="text1"/>
        </w:rPr>
        <w:t xml:space="preserve">en </w:t>
      </w:r>
      <w:r w:rsidR="00E873AD" w:rsidRPr="009570D9">
        <w:rPr>
          <w:color w:val="000000" w:themeColor="text1"/>
        </w:rPr>
        <w:t xml:space="preserve"> “</w:t>
      </w:r>
      <w:r w:rsidR="002D226E">
        <w:rPr>
          <w:color w:val="000000" w:themeColor="text1"/>
        </w:rPr>
        <w:t>Definición de coeficientes” donde se hace uso del Coeficiente Art. Fracción I con Cálculo de garantía</w:t>
      </w:r>
      <w:r w:rsidR="00E873AD" w:rsidRPr="009570D9">
        <w:rPr>
          <w:color w:val="000000" w:themeColor="text1"/>
        </w:rPr>
        <w:t>. Cabe de resaltar que por ley no se puede hacer un ajuste directo, sino que este se debe distribuir en los siguientes seis meses.</w:t>
      </w:r>
    </w:p>
    <w:p w:rsidR="003F445E" w:rsidRDefault="00E873AD">
      <w:r>
        <w:lastRenderedPageBreak/>
        <w:tab/>
      </w:r>
      <w:r>
        <w:rPr>
          <w:noProof/>
        </w:rPr>
        <w:drawing>
          <wp:inline distT="114300" distB="114300" distL="114300" distR="114300">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6352" cy="1896500"/>
                    </a:xfrm>
                    <a:prstGeom prst="rect">
                      <a:avLst/>
                    </a:prstGeom>
                    <a:ln/>
                  </pic:spPr>
                </pic:pic>
              </a:graphicData>
            </a:graphic>
          </wp:inline>
        </w:drawing>
      </w:r>
    </w:p>
    <w:p w:rsidR="00C124D7" w:rsidRDefault="00C124D7">
      <w:pPr>
        <w:ind w:left="720"/>
        <w:rPr>
          <w:color w:val="000000" w:themeColor="text1"/>
        </w:rPr>
      </w:pPr>
    </w:p>
    <w:p w:rsidR="003F445E" w:rsidRDefault="00E873AD">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C124D7" w:rsidRPr="002D226E" w:rsidRDefault="00C124D7">
      <w:pPr>
        <w:ind w:left="720"/>
        <w:rPr>
          <w:color w:val="000000" w:themeColor="text1"/>
        </w:rPr>
      </w:pPr>
    </w:p>
    <w:p w:rsidR="003F445E" w:rsidRDefault="00E873AD">
      <w:pPr>
        <w:jc w:val="center"/>
      </w:pPr>
      <w:r>
        <w:rPr>
          <w:noProof/>
        </w:rPr>
        <w:drawing>
          <wp:inline distT="114300" distB="114300" distL="114300" distR="11430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38625" cy="2202970"/>
                    </a:xfrm>
                    <a:prstGeom prst="rect">
                      <a:avLst/>
                    </a:prstGeom>
                    <a:ln/>
                  </pic:spPr>
                </pic:pic>
              </a:graphicData>
            </a:graphic>
          </wp:inline>
        </w:drawing>
      </w:r>
    </w:p>
    <w:p w:rsidR="003F445E" w:rsidRDefault="003F445E">
      <w:pPr>
        <w:pStyle w:val="Ttulo1"/>
        <w:rPr>
          <w:color w:val="000000"/>
        </w:rPr>
      </w:pPr>
      <w:bookmarkStart w:id="23" w:name="_2yary1mz2v8h" w:colFirst="0" w:colLast="0"/>
      <w:bookmarkEnd w:id="23"/>
    </w:p>
    <w:p w:rsidR="003F445E" w:rsidRDefault="003F445E"/>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4" w:name="_Toc136965237"/>
      <w:r>
        <w:rPr>
          <w:color w:val="000000"/>
        </w:rPr>
        <w:lastRenderedPageBreak/>
        <w:t>Días del mes de distribución</w:t>
      </w:r>
      <w:bookmarkEnd w:id="24"/>
    </w:p>
    <w:p w:rsidR="003F445E" w:rsidRDefault="00E873AD" w:rsidP="00C124D7">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F445E" w:rsidRDefault="003F445E">
      <w:pPr>
        <w:pBdr>
          <w:top w:val="nil"/>
          <w:left w:val="nil"/>
          <w:bottom w:val="nil"/>
          <w:right w:val="nil"/>
          <w:between w:val="nil"/>
        </w:pBdr>
        <w:ind w:left="720"/>
        <w:rPr>
          <w:color w:val="000000"/>
        </w:rPr>
      </w:pPr>
    </w:p>
    <w:tbl>
      <w:tblPr>
        <w:tblStyle w:val="a1"/>
        <w:tblW w:w="89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F445E" w:rsidTr="00C124D7">
        <w:trPr>
          <w:jc w:val="center"/>
        </w:trPr>
        <w:tc>
          <w:tcPr>
            <w:tcW w:w="2880"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F445E" w:rsidRDefault="002D226E">
            <w:pPr>
              <w:widowControl w:val="0"/>
              <w:pBdr>
                <w:top w:val="nil"/>
                <w:left w:val="nil"/>
                <w:bottom w:val="nil"/>
                <w:right w:val="nil"/>
                <w:between w:val="nil"/>
              </w:pBdr>
              <w:spacing w:before="0" w:line="240" w:lineRule="auto"/>
              <w:rPr>
                <w:color w:val="000000"/>
              </w:rPr>
            </w:pPr>
            <w:r>
              <w:rPr>
                <w:color w:val="000000"/>
              </w:rPr>
              <w:t xml:space="preserve">Distribución de la cantidad aproximada a </w:t>
            </w:r>
            <w:r w:rsidR="00E873AD">
              <w:rPr>
                <w:color w:val="000000"/>
              </w:rPr>
              <w:t>69 millones a los municipios.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bl>
    <w:p w:rsidR="003F445E" w:rsidRDefault="003F445E">
      <w:pPr>
        <w:pBdr>
          <w:top w:val="nil"/>
          <w:left w:val="nil"/>
          <w:bottom w:val="nil"/>
          <w:right w:val="nil"/>
          <w:between w:val="nil"/>
        </w:pBdr>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rsidP="009570D9">
      <w:pPr>
        <w:widowControl w:val="0"/>
        <w:pBdr>
          <w:top w:val="nil"/>
          <w:left w:val="nil"/>
          <w:bottom w:val="nil"/>
          <w:right w:val="nil"/>
          <w:between w:val="nil"/>
        </w:pBdr>
        <w:spacing w:before="0" w:line="276" w:lineRule="auto"/>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5" w:name="_Toc136965238"/>
      <w:r>
        <w:rPr>
          <w:color w:val="000000"/>
        </w:rPr>
        <w:lastRenderedPageBreak/>
        <w:t>Definición de coeficientes</w:t>
      </w:r>
      <w:bookmarkEnd w:id="25"/>
    </w:p>
    <w:p w:rsidR="003F445E" w:rsidRPr="002D226E" w:rsidRDefault="00E873AD" w:rsidP="00C124D7">
      <w:pPr>
        <w:jc w:val="both"/>
        <w:rPr>
          <w:color w:val="000000" w:themeColor="text1"/>
        </w:rPr>
      </w:pPr>
      <w:r w:rsidRPr="002D226E">
        <w:rPr>
          <w:color w:val="000000" w:themeColor="text1"/>
        </w:rPr>
        <w:t>A continuación se describen los coeficientes que se utilizan para la distribución de las participaciones.</w:t>
      </w:r>
    </w:p>
    <w:p w:rsidR="00EA5493" w:rsidRPr="002D226E" w:rsidRDefault="00EA5493" w:rsidP="00C124D7">
      <w:pPr>
        <w:jc w:val="both"/>
        <w:rPr>
          <w:color w:val="000000" w:themeColor="text1"/>
        </w:rPr>
      </w:pPr>
      <w:r w:rsidRPr="002D226E">
        <w:rPr>
          <w:b/>
          <w:color w:val="000000" w:themeColor="text1"/>
        </w:rPr>
        <w:t>Art. 14 Fracción I</w:t>
      </w:r>
      <w:r w:rsidR="00316345">
        <w:rPr>
          <w:color w:val="000000" w:themeColor="text1"/>
        </w:rPr>
        <w:t xml:space="preserve"> .- 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8"/>
        </w:numPr>
        <w:rPr>
          <w:color w:val="000000" w:themeColor="text1"/>
        </w:rPr>
      </w:pPr>
      <w:r w:rsidRPr="002D226E">
        <w:rPr>
          <w:color w:val="000000" w:themeColor="text1"/>
        </w:rPr>
        <w:t>Predial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EA5493" w:rsidRPr="002D226E" w:rsidRDefault="00EA5493" w:rsidP="00EA5493">
      <w:pPr>
        <w:pStyle w:val="Prrafodelista"/>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EA5493" w:rsidRPr="002D226E" w:rsidRDefault="00EA5493" w:rsidP="00EA5493">
      <w:pPr>
        <w:pStyle w:val="Prrafodelista"/>
        <w:numPr>
          <w:ilvl w:val="0"/>
          <w:numId w:val="6"/>
        </w:numPr>
        <w:rPr>
          <w:color w:val="000000" w:themeColor="text1"/>
        </w:rPr>
      </w:pPr>
      <w:r w:rsidRPr="002D226E">
        <w:rPr>
          <w:b/>
          <w:color w:val="000000" w:themeColor="text1"/>
        </w:rPr>
        <w:t>85%  PO</w:t>
      </w:r>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6"/>
        </w:numPr>
        <w:rPr>
          <w:color w:val="000000" w:themeColor="text1"/>
        </w:rPr>
      </w:pPr>
      <w:r w:rsidRPr="002D226E">
        <w:rPr>
          <w:b/>
          <w:color w:val="000000" w:themeColor="text1"/>
        </w:rPr>
        <w:t>CS</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carencia social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lastRenderedPageBreak/>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pStyle w:val="Prrafodelista"/>
        <w:numPr>
          <w:ilvl w:val="0"/>
          <w:numId w:val="6"/>
        </w:numPr>
        <w:rPr>
          <w:color w:val="000000" w:themeColor="text1"/>
        </w:rPr>
      </w:pPr>
      <w:r w:rsidRPr="002D226E">
        <w:rPr>
          <w:b/>
          <w:color w:val="000000" w:themeColor="text1"/>
        </w:rPr>
        <w:t>CS</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carencia social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85% de CS2</w:t>
      </w:r>
      <w:r w:rsidRPr="002D226E">
        <w:rPr>
          <w:color w:val="000000" w:themeColor="text1"/>
        </w:rPr>
        <w:t>.- 85% del porcentaje de la carencia social.</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EA5493" w:rsidRPr="002D226E" w:rsidRDefault="00EA5493" w:rsidP="00EA5493">
      <w:pPr>
        <w:pStyle w:val="Prrafodelista"/>
        <w:numPr>
          <w:ilvl w:val="0"/>
          <w:numId w:val="6"/>
        </w:numPr>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MAE</w:t>
      </w:r>
      <w:proofErr w:type="gramStart"/>
      <w:r w:rsidRPr="002D226E">
        <w:rPr>
          <w:b/>
          <w:color w:val="000000" w:themeColor="text1"/>
        </w:rPr>
        <w:t>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2D226E" w:rsidRPr="002D226E" w:rsidRDefault="00EA5493" w:rsidP="002D226E">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9"/>
        </w:numPr>
        <w:rPr>
          <w:color w:val="000000" w:themeColor="text1"/>
        </w:rPr>
      </w:pPr>
      <w:r w:rsidRPr="002D226E">
        <w:rPr>
          <w:color w:val="000000" w:themeColor="text1"/>
        </w:rPr>
        <w:t>Predial</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FONDOS.</w:t>
      </w:r>
    </w:p>
    <w:p w:rsidR="00C124D7" w:rsidRDefault="00C124D7" w:rsidP="00EA5493">
      <w:pPr>
        <w:rPr>
          <w:color w:val="000000" w:themeColor="text1"/>
        </w:rPr>
      </w:pP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EA5493" w:rsidRPr="002D226E" w:rsidRDefault="00EA5493" w:rsidP="00EA5493">
      <w:pPr>
        <w:pStyle w:val="Prrafodelista"/>
        <w:numPr>
          <w:ilvl w:val="0"/>
          <w:numId w:val="5"/>
        </w:numPr>
        <w:rPr>
          <w:color w:val="000000" w:themeColor="text1"/>
        </w:rPr>
      </w:pPr>
      <w:r w:rsidRPr="002D226E">
        <w:rPr>
          <w:b/>
          <w:color w:val="000000" w:themeColor="text1"/>
        </w:rPr>
        <w:lastRenderedPageBreak/>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85%  de CS2</w:t>
      </w:r>
      <w:r w:rsidRPr="002D226E">
        <w:rPr>
          <w:color w:val="000000" w:themeColor="text1"/>
        </w:rPr>
        <w:t>.- El 85% del resultado de la CS2 entre total CS2.</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EA5493" w:rsidRPr="002D226E" w:rsidRDefault="00EA5493" w:rsidP="00EA5493">
      <w:pPr>
        <w:pStyle w:val="Prrafodelista"/>
        <w:numPr>
          <w:ilvl w:val="0"/>
          <w:numId w:val="5"/>
        </w:numPr>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EA5493" w:rsidRPr="002D226E" w:rsidRDefault="00EA5493" w:rsidP="00C124D7">
      <w:pPr>
        <w:jc w:val="both"/>
        <w:rPr>
          <w:color w:val="000000" w:themeColor="text1"/>
        </w:rPr>
      </w:pPr>
      <w:bookmarkStart w:id="26" w:name="_tfnw8htu8lbt" w:colFirst="0" w:colLast="0"/>
      <w:bookmarkEnd w:id="26"/>
      <w:r w:rsidRPr="002D226E">
        <w:rPr>
          <w:b/>
          <w:color w:val="000000" w:themeColor="text1"/>
        </w:rPr>
        <w:t xml:space="preserve">Art. 14 Fracción </w:t>
      </w:r>
      <w:proofErr w:type="gramStart"/>
      <w:r w:rsidRPr="002D226E">
        <w:rPr>
          <w:b/>
          <w:color w:val="000000" w:themeColor="text1"/>
        </w:rPr>
        <w:t>II</w:t>
      </w:r>
      <w:r w:rsidRPr="002D226E">
        <w:rPr>
          <w:color w:val="000000" w:themeColor="text1"/>
        </w:rPr>
        <w:t xml:space="preserve"> .</w:t>
      </w:r>
      <w:proofErr w:type="gramEnd"/>
      <w:r w:rsidRPr="002D226E">
        <w:rPr>
          <w:color w:val="000000" w:themeColor="text1"/>
        </w:rPr>
        <w:t xml:space="preserve">- Se </w:t>
      </w:r>
      <w:r w:rsidR="00316345">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sidR="007F1E09">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CEP.- </w:t>
      </w:r>
      <w:r w:rsidRPr="002D226E">
        <w:rPr>
          <w:color w:val="000000" w:themeColor="text1"/>
        </w:rPr>
        <w:t>Coeficiente de participación.</w:t>
      </w:r>
    </w:p>
    <w:p w:rsidR="00EA5493" w:rsidRPr="002D226E" w:rsidRDefault="00EA5493" w:rsidP="00EA5493">
      <w:pPr>
        <w:pStyle w:val="Prrafodelista"/>
        <w:numPr>
          <w:ilvl w:val="0"/>
          <w:numId w:val="6"/>
        </w:numPr>
        <w:rPr>
          <w:color w:val="000000" w:themeColor="text1"/>
        </w:rPr>
      </w:pPr>
      <w:r w:rsidRPr="002D226E">
        <w:rPr>
          <w:b/>
          <w:color w:val="000000" w:themeColor="text1"/>
        </w:rPr>
        <w:t>MAE</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Monto OBS. + Estimación de gasolinas.</w:t>
      </w:r>
    </w:p>
    <w:p w:rsidR="00EA5493" w:rsidRPr="002D226E" w:rsidRDefault="00EA5493" w:rsidP="00EA5493">
      <w:pPr>
        <w:pStyle w:val="Prrafodelista"/>
        <w:numPr>
          <w:ilvl w:val="0"/>
          <w:numId w:val="6"/>
        </w:numPr>
        <w:rPr>
          <w:color w:val="000000" w:themeColor="text1"/>
        </w:rPr>
      </w:pPr>
      <w:r w:rsidRPr="002D226E">
        <w:rPr>
          <w:b/>
          <w:color w:val="000000" w:themeColor="text1"/>
        </w:rPr>
        <w:lastRenderedPageBreak/>
        <w:t>20</w:t>
      </w:r>
      <w:proofErr w:type="gramStart"/>
      <w:r w:rsidRPr="002D226E">
        <w:rPr>
          <w:b/>
          <w:color w:val="000000" w:themeColor="text1"/>
        </w:rPr>
        <w:t xml:space="preserve">IEPSGD </w:t>
      </w:r>
      <w:r w:rsidRPr="002D226E">
        <w:rPr>
          <w:color w:val="000000" w:themeColor="text1"/>
        </w:rPr>
        <w:t>.</w:t>
      </w:r>
      <w:proofErr w:type="gramEnd"/>
      <w:r w:rsidRPr="002D226E">
        <w:rPr>
          <w:color w:val="000000" w:themeColor="text1"/>
        </w:rPr>
        <w:t>- Refiere al 20% del fondo IEPSGD.</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PO</w:t>
      </w:r>
    </w:p>
    <w:p w:rsidR="00EA5493" w:rsidRPr="002D226E" w:rsidRDefault="00EA5493" w:rsidP="00EA5493">
      <w:pPr>
        <w:pStyle w:val="Prrafodelista"/>
        <w:numPr>
          <w:ilvl w:val="0"/>
          <w:numId w:val="10"/>
        </w:numPr>
        <w:rPr>
          <w:b/>
          <w:color w:val="000000" w:themeColor="text1"/>
        </w:rPr>
      </w:pPr>
      <w:r w:rsidRPr="002D226E">
        <w:rPr>
          <w:b/>
          <w:color w:val="000000" w:themeColor="text1"/>
        </w:rPr>
        <w:t>PC</w:t>
      </w:r>
    </w:p>
    <w:p w:rsidR="00EA5493" w:rsidRPr="002D226E" w:rsidRDefault="00EA5493" w:rsidP="00EA5493">
      <w:pPr>
        <w:pStyle w:val="Prrafodelista"/>
        <w:numPr>
          <w:ilvl w:val="0"/>
          <w:numId w:val="10"/>
        </w:numPr>
        <w:rPr>
          <w:b/>
          <w:color w:val="000000" w:themeColor="text1"/>
        </w:rPr>
      </w:pPr>
      <w:r w:rsidRPr="002D226E">
        <w:rPr>
          <w:b/>
          <w:color w:val="000000" w:themeColor="text1"/>
        </w:rPr>
        <w:t>CEP</w:t>
      </w:r>
    </w:p>
    <w:p w:rsidR="00EA5493" w:rsidRPr="002D226E" w:rsidRDefault="00EA5493" w:rsidP="00EA5493">
      <w:pPr>
        <w:pStyle w:val="Prrafodelista"/>
        <w:numPr>
          <w:ilvl w:val="0"/>
          <w:numId w:val="10"/>
        </w:numPr>
        <w:rPr>
          <w:b/>
          <w:color w:val="000000" w:themeColor="text1"/>
        </w:rPr>
      </w:pPr>
      <w:r w:rsidRPr="002D226E">
        <w:rPr>
          <w:b/>
          <w:color w:val="000000" w:themeColor="text1"/>
        </w:rPr>
        <w:t>20IEPSGD</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EA5493" w:rsidRDefault="00EA5493" w:rsidP="00EA5493">
      <w:pPr>
        <w:pStyle w:val="Prrafodelista"/>
        <w:numPr>
          <w:ilvl w:val="0"/>
          <w:numId w:val="5"/>
        </w:numPr>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EA5493" w:rsidRDefault="00EA5493" w:rsidP="00EA5493">
      <w:pPr>
        <w:pStyle w:val="Prrafodelista"/>
        <w:numPr>
          <w:ilvl w:val="0"/>
          <w:numId w:val="5"/>
        </w:numPr>
      </w:pPr>
      <w:r>
        <w:rPr>
          <w:b/>
        </w:rPr>
        <w:t>Monto OBS</w:t>
      </w:r>
      <w:r w:rsidRPr="00DA61AF">
        <w:t>.</w:t>
      </w:r>
      <w:r>
        <w:t xml:space="preserve"> </w:t>
      </w:r>
      <w:r>
        <w:rPr>
          <w:b/>
        </w:rPr>
        <w:t xml:space="preserve">+ Estimación de </w:t>
      </w:r>
      <w:proofErr w:type="gramStart"/>
      <w:r>
        <w:rPr>
          <w:b/>
        </w:rPr>
        <w:t>gasolinas .</w:t>
      </w:r>
      <w:proofErr w:type="gramEnd"/>
      <w:r>
        <w:rPr>
          <w:b/>
        </w:rPr>
        <w:t>-</w:t>
      </w:r>
      <w:r>
        <w:t xml:space="preserve"> Total de la distribución del dinero.</w:t>
      </w:r>
    </w:p>
    <w:p w:rsidR="00EA5493" w:rsidRDefault="00EA5493" w:rsidP="00EA5493">
      <w:pPr>
        <w:pStyle w:val="Prrafodelista"/>
        <w:numPr>
          <w:ilvl w:val="0"/>
          <w:numId w:val="5"/>
        </w:numPr>
      </w:pPr>
      <w:r>
        <w:rPr>
          <w:b/>
        </w:rPr>
        <w:t xml:space="preserve">Coeficiente de </w:t>
      </w:r>
      <w:proofErr w:type="gramStart"/>
      <w:r>
        <w:rPr>
          <w:b/>
        </w:rPr>
        <w:t xml:space="preserve">participación </w:t>
      </w:r>
      <w:r w:rsidRPr="00DA61AF">
        <w:t>.</w:t>
      </w:r>
      <w:proofErr w:type="gramEnd"/>
      <w:r>
        <w:t>- MAE2 entre el total de MAE2 (Porcentaje del municipio con respecto a todos). No se utiliza esta métrica.</w:t>
      </w:r>
    </w:p>
    <w:p w:rsidR="00EA5493" w:rsidRDefault="00EA5493" w:rsidP="00EA5493"/>
    <w:p w:rsidR="00EA5493" w:rsidRPr="002D226E" w:rsidRDefault="00EA5493" w:rsidP="00EA5493">
      <w:pPr>
        <w:rPr>
          <w:color w:val="000000" w:themeColor="text1"/>
        </w:rPr>
      </w:pPr>
      <w:r w:rsidRPr="002D226E">
        <w:rPr>
          <w:b/>
          <w:color w:val="000000" w:themeColor="text1"/>
        </w:rPr>
        <w:t xml:space="preserve">Cálculo de Garantía sobre el Coeficiente Art. 14 Fracción </w:t>
      </w:r>
      <w:proofErr w:type="gramStart"/>
      <w:r w:rsidRPr="002D226E">
        <w:rPr>
          <w:b/>
          <w:color w:val="000000" w:themeColor="text1"/>
        </w:rPr>
        <w:t xml:space="preserve">I </w:t>
      </w:r>
      <w:r w:rsidRPr="002D226E">
        <w:rPr>
          <w:color w:val="000000" w:themeColor="text1"/>
        </w:rPr>
        <w:t>.</w:t>
      </w:r>
      <w:proofErr w:type="gramEnd"/>
      <w:r w:rsidRPr="002D226E">
        <w:rPr>
          <w:color w:val="000000" w:themeColor="text1"/>
        </w:rPr>
        <w:t>- Es un cálculo que garantiza que las participaciones distribuidas hacía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C124D7" w:rsidRDefault="00C124D7">
      <w:pPr>
        <w:rPr>
          <w:color w:val="000000" w:themeColor="text1"/>
        </w:rPr>
      </w:pPr>
      <w:r>
        <w:rPr>
          <w:color w:val="000000" w:themeColor="text1"/>
        </w:rPr>
        <w:br w:type="page"/>
      </w:r>
    </w:p>
    <w:p w:rsidR="00EA5493" w:rsidRPr="002D226E" w:rsidRDefault="00EA5493" w:rsidP="00EA5493">
      <w:pPr>
        <w:rPr>
          <w:color w:val="000000" w:themeColor="text1"/>
        </w:rPr>
      </w:pPr>
      <w:r w:rsidRPr="002D226E">
        <w:rPr>
          <w:color w:val="000000" w:themeColor="text1"/>
        </w:rPr>
        <w:lastRenderedPageBreak/>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PD</w:t>
      </w:r>
    </w:p>
    <w:p w:rsidR="00EA5493" w:rsidRPr="002D226E" w:rsidRDefault="00EA5493" w:rsidP="00EA5493">
      <w:pPr>
        <w:pStyle w:val="Prrafodelista"/>
        <w:numPr>
          <w:ilvl w:val="0"/>
          <w:numId w:val="10"/>
        </w:numPr>
        <w:rPr>
          <w:b/>
          <w:color w:val="000000" w:themeColor="text1"/>
        </w:rPr>
      </w:pPr>
      <w:r w:rsidRPr="002D226E">
        <w:rPr>
          <w:b/>
          <w:color w:val="000000" w:themeColor="text1"/>
        </w:rPr>
        <w:t>PE</w:t>
      </w:r>
    </w:p>
    <w:p w:rsidR="00EA5493" w:rsidRPr="002D226E" w:rsidRDefault="00EA5493" w:rsidP="00EA5493">
      <w:pPr>
        <w:pStyle w:val="Prrafodelista"/>
        <w:numPr>
          <w:ilvl w:val="0"/>
          <w:numId w:val="10"/>
        </w:numPr>
        <w:rPr>
          <w:b/>
          <w:color w:val="000000" w:themeColor="text1"/>
        </w:rPr>
      </w:pPr>
      <w:r w:rsidRPr="002D226E">
        <w:rPr>
          <w:b/>
          <w:color w:val="000000" w:themeColor="text1"/>
        </w:rPr>
        <w:t xml:space="preserve">Inflación </w:t>
      </w:r>
    </w:p>
    <w:p w:rsidR="00EA5493" w:rsidRPr="002D226E" w:rsidRDefault="00EA5493" w:rsidP="00EA5493">
      <w:pPr>
        <w:pStyle w:val="Prrafodelista"/>
        <w:numPr>
          <w:ilvl w:val="0"/>
          <w:numId w:val="10"/>
        </w:numPr>
        <w:rPr>
          <w:b/>
          <w:color w:val="000000" w:themeColor="text1"/>
        </w:rPr>
      </w:pPr>
      <w:r w:rsidRPr="002D226E">
        <w:rPr>
          <w:b/>
          <w:color w:val="000000" w:themeColor="text1"/>
        </w:rPr>
        <w:t>CE</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EA5493" w:rsidRPr="00316345" w:rsidRDefault="00EA5493" w:rsidP="00EA5493">
      <w:pPr>
        <w:pStyle w:val="Prrafodelista"/>
        <w:numPr>
          <w:ilvl w:val="0"/>
          <w:numId w:val="5"/>
        </w:numPr>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316345" w:rsidRPr="002D226E" w:rsidRDefault="00316345" w:rsidP="00C124D7">
      <w:pPr>
        <w:jc w:val="both"/>
        <w:rPr>
          <w:color w:val="000000" w:themeColor="text1"/>
        </w:rPr>
      </w:pPr>
      <w:r w:rsidRPr="002D226E">
        <w:rPr>
          <w:b/>
          <w:color w:val="000000" w:themeColor="text1"/>
        </w:rPr>
        <w:t xml:space="preserve">Art. 14 Fracción </w:t>
      </w:r>
      <w:proofErr w:type="gramStart"/>
      <w:r w:rsidRPr="002D226E">
        <w:rPr>
          <w:b/>
          <w:color w:val="000000" w:themeColor="text1"/>
        </w:rPr>
        <w:t>I</w:t>
      </w:r>
      <w:r>
        <w:rPr>
          <w:b/>
          <w:color w:val="000000" w:themeColor="text1"/>
        </w:rPr>
        <w:t>II</w:t>
      </w:r>
      <w:r>
        <w:rPr>
          <w:color w:val="000000" w:themeColor="text1"/>
        </w:rPr>
        <w:t xml:space="preserve"> .</w:t>
      </w:r>
      <w:proofErr w:type="gramEnd"/>
      <w:r>
        <w:rPr>
          <w:color w:val="000000" w:themeColor="text1"/>
        </w:rPr>
        <w:t>-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16345" w:rsidRPr="002D226E" w:rsidRDefault="00316345" w:rsidP="00316345">
      <w:pPr>
        <w:rPr>
          <w:color w:val="000000" w:themeColor="text1"/>
        </w:rPr>
      </w:pPr>
      <w:r w:rsidRPr="002D226E">
        <w:rPr>
          <w:color w:val="000000" w:themeColor="text1"/>
        </w:rPr>
        <w:t>Variables:</w:t>
      </w:r>
    </w:p>
    <w:p w:rsidR="00316345" w:rsidRPr="002D226E" w:rsidRDefault="00316345" w:rsidP="00316345">
      <w:pPr>
        <w:pStyle w:val="Prrafodelista"/>
        <w:numPr>
          <w:ilvl w:val="0"/>
          <w:numId w:val="12"/>
        </w:numPr>
        <w:rPr>
          <w:color w:val="000000" w:themeColor="text1"/>
        </w:rPr>
      </w:pPr>
      <w:r>
        <w:rPr>
          <w:color w:val="000000" w:themeColor="text1"/>
        </w:rPr>
        <w:lastRenderedPageBreak/>
        <w:t>Eficiencia recaudatoria</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xml:space="preserve">- </w:t>
      </w:r>
      <w:r>
        <w:rPr>
          <w:color w:val="000000" w:themeColor="text1"/>
        </w:rPr>
        <w:t>Eficiencia recaudatoria</w:t>
      </w:r>
      <w:r w:rsidRPr="002D226E">
        <w:rPr>
          <w:color w:val="000000" w:themeColor="text1"/>
        </w:rPr>
        <w:t>..</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16345" w:rsidRPr="002D226E" w:rsidRDefault="00316345" w:rsidP="00316345">
      <w:pPr>
        <w:pStyle w:val="Prrafodelista"/>
        <w:rPr>
          <w:color w:val="000000" w:themeColor="text1"/>
        </w:rPr>
      </w:pPr>
    </w:p>
    <w:p w:rsidR="00316345" w:rsidRPr="002D226E" w:rsidRDefault="004100C2" w:rsidP="00316345">
      <w:pPr>
        <w:pStyle w:val="Prrafodelista"/>
        <w:numPr>
          <w:ilvl w:val="0"/>
          <w:numId w:val="12"/>
        </w:numPr>
        <w:rPr>
          <w:color w:val="000000" w:themeColor="text1"/>
        </w:rPr>
      </w:pPr>
      <w:r>
        <w:rPr>
          <w:color w:val="000000" w:themeColor="text1"/>
        </w:rPr>
        <w:t>Crecimiento recaudación</w:t>
      </w: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4100C2" w:rsidP="00316345">
      <w:pPr>
        <w:pStyle w:val="Prrafodelista"/>
        <w:numPr>
          <w:ilvl w:val="0"/>
          <w:numId w:val="6"/>
        </w:numPr>
        <w:rPr>
          <w:color w:val="000000" w:themeColor="text1"/>
        </w:rPr>
      </w:pPr>
      <w:proofErr w:type="gramStart"/>
      <w:r>
        <w:rPr>
          <w:b/>
          <w:color w:val="000000" w:themeColor="text1"/>
        </w:rPr>
        <w:t xml:space="preserve">TCRET </w:t>
      </w:r>
      <w:r w:rsidR="00316345" w:rsidRPr="002D226E">
        <w:rPr>
          <w:color w:val="000000" w:themeColor="text1"/>
        </w:rPr>
        <w:t>.</w:t>
      </w:r>
      <w:proofErr w:type="gramEnd"/>
      <w:r w:rsidR="00316345" w:rsidRPr="002D226E">
        <w:rPr>
          <w:color w:val="000000" w:themeColor="text1"/>
        </w:rPr>
        <w:t xml:space="preserve">- </w:t>
      </w:r>
      <w:r>
        <w:rPr>
          <w:color w:val="000000" w:themeColor="text1"/>
        </w:rPr>
        <w:t>Tasa de crecimiento en la recaudación efectiva</w:t>
      </w:r>
      <w:r w:rsidR="00316345" w:rsidRPr="002D226E">
        <w:rPr>
          <w:color w:val="000000" w:themeColor="text1"/>
        </w:rPr>
        <w:t>.</w:t>
      </w:r>
    </w:p>
    <w:p w:rsidR="00316345" w:rsidRDefault="004100C2" w:rsidP="00316345">
      <w:pPr>
        <w:pStyle w:val="Prrafodelista"/>
        <w:numPr>
          <w:ilvl w:val="0"/>
          <w:numId w:val="6"/>
        </w:numPr>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4100C2" w:rsidRPr="004100C2" w:rsidRDefault="004100C2" w:rsidP="004100C2">
      <w:pPr>
        <w:rPr>
          <w:color w:val="000000" w:themeColor="text1"/>
        </w:rPr>
      </w:pP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00316345" w:rsidRPr="002D226E">
        <w:rPr>
          <w:color w:val="000000" w:themeColor="text1"/>
        </w:rPr>
        <w:t xml:space="preserve"> </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r w:rsidR="004100C2">
        <w:rPr>
          <w:b/>
          <w:color w:val="000000" w:themeColor="text1"/>
        </w:rPr>
        <w:t xml:space="preserve">eficiencia en la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Distribución por</w:t>
      </w:r>
      <w:r w:rsidR="004100C2">
        <w:rPr>
          <w:b/>
          <w:color w:val="000000" w:themeColor="text1"/>
        </w:rPr>
        <w:t xml:space="preserve"> crecimiento de </w:t>
      </w:r>
      <w:proofErr w:type="gramStart"/>
      <w:r w:rsidR="004100C2">
        <w:rPr>
          <w:b/>
          <w:color w:val="000000" w:themeColor="text1"/>
        </w:rPr>
        <w:t xml:space="preserve">recaudación </w:t>
      </w:r>
      <w:r w:rsidR="004100C2">
        <w:rPr>
          <w:color w:val="000000" w:themeColor="text1"/>
        </w:rPr>
        <w:t>.</w:t>
      </w:r>
      <w:proofErr w:type="gramEnd"/>
      <w:r w:rsidR="004100C2">
        <w:rPr>
          <w:color w:val="000000" w:themeColor="text1"/>
        </w:rPr>
        <w:t>- CCR por el 30</w:t>
      </w:r>
      <w:r w:rsidRPr="002D226E">
        <w:rPr>
          <w:color w:val="000000" w:themeColor="text1"/>
        </w:rPr>
        <w:t>%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xml:space="preserve">- </w:t>
      </w:r>
      <w:r w:rsidR="004100C2">
        <w:rPr>
          <w:color w:val="000000" w:themeColor="text1"/>
        </w:rPr>
        <w:t>RE por el 20</w:t>
      </w:r>
      <w:r w:rsidRPr="002D226E">
        <w:rPr>
          <w:color w:val="000000" w:themeColor="text1"/>
        </w:rPr>
        <w:t>% de los FONDOS.</w:t>
      </w:r>
    </w:p>
    <w:p w:rsidR="00316345" w:rsidRPr="002D226E" w:rsidRDefault="004100C2" w:rsidP="00316345">
      <w:pPr>
        <w:pStyle w:val="Prrafodelista"/>
        <w:numPr>
          <w:ilvl w:val="0"/>
          <w:numId w:val="6"/>
        </w:numPr>
        <w:rPr>
          <w:color w:val="000000" w:themeColor="text1"/>
        </w:rPr>
      </w:pPr>
      <w:r>
        <w:rPr>
          <w:b/>
          <w:color w:val="000000" w:themeColor="text1"/>
        </w:rPr>
        <w:t xml:space="preserve">Distribución “30%” </w:t>
      </w:r>
      <w:proofErr w:type="gramStart"/>
      <w:r>
        <w:rPr>
          <w:b/>
          <w:color w:val="000000" w:themeColor="text1"/>
        </w:rPr>
        <w:t>FFM</w:t>
      </w:r>
      <w:r w:rsidR="00316345" w:rsidRPr="002D226E">
        <w:rPr>
          <w:b/>
          <w:color w:val="000000" w:themeColor="text1"/>
        </w:rPr>
        <w:t xml:space="preserve"> </w:t>
      </w:r>
      <w:r w:rsidR="00316345" w:rsidRPr="004100C2">
        <w:rPr>
          <w:color w:val="000000" w:themeColor="text1"/>
        </w:rPr>
        <w:t>.</w:t>
      </w:r>
      <w:proofErr w:type="gramEnd"/>
      <w:r w:rsidR="00316345" w:rsidRPr="004100C2">
        <w:rPr>
          <w:color w:val="000000" w:themeColor="text1"/>
        </w:rPr>
        <w:t>-</w:t>
      </w:r>
      <w:r w:rsidR="00316345" w:rsidRPr="002D226E">
        <w:rPr>
          <w:b/>
          <w:color w:val="000000" w:themeColor="text1"/>
        </w:rPr>
        <w:t xml:space="preserve"> </w:t>
      </w:r>
      <w:r w:rsidR="00316345" w:rsidRPr="002D226E">
        <w:rPr>
          <w:color w:val="000000" w:themeColor="text1"/>
        </w:rPr>
        <w:t>Mo</w:t>
      </w:r>
      <w:r>
        <w:rPr>
          <w:color w:val="000000" w:themeColor="text1"/>
        </w:rPr>
        <w:t>nto total de las distribuciones</w:t>
      </w:r>
      <w:r w:rsidR="00316345" w:rsidRPr="002D226E">
        <w:rPr>
          <w:color w:val="000000" w:themeColor="text1"/>
        </w:rPr>
        <w:t>.</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16345" w:rsidRPr="002D226E" w:rsidRDefault="00316345" w:rsidP="00316345">
      <w:pPr>
        <w:rPr>
          <w:color w:val="000000" w:themeColor="text1"/>
        </w:rPr>
      </w:pPr>
      <w:r w:rsidRPr="002D226E">
        <w:rPr>
          <w:color w:val="000000" w:themeColor="text1"/>
        </w:rPr>
        <w:t>Dependencias:</w:t>
      </w:r>
    </w:p>
    <w:p w:rsidR="00316345" w:rsidRPr="002D226E" w:rsidRDefault="004100C2" w:rsidP="004100C2">
      <w:pPr>
        <w:pStyle w:val="Prrafodelista"/>
        <w:numPr>
          <w:ilvl w:val="0"/>
          <w:numId w:val="13"/>
        </w:numPr>
        <w:rPr>
          <w:color w:val="000000" w:themeColor="text1"/>
        </w:rPr>
      </w:pPr>
      <w:r>
        <w:rPr>
          <w:color w:val="000000" w:themeColor="text1"/>
        </w:rPr>
        <w:t>Eficiencia recaudatoria</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rPr>
          <w:color w:val="000000" w:themeColor="text1"/>
        </w:rPr>
      </w:pPr>
    </w:p>
    <w:p w:rsidR="00316345" w:rsidRPr="002D226E" w:rsidRDefault="004100C2" w:rsidP="004100C2">
      <w:pPr>
        <w:pStyle w:val="Prrafodelista"/>
        <w:numPr>
          <w:ilvl w:val="0"/>
          <w:numId w:val="13"/>
        </w:numPr>
        <w:rPr>
          <w:color w:val="000000" w:themeColor="text1"/>
        </w:rPr>
      </w:pPr>
      <w:r>
        <w:rPr>
          <w:color w:val="000000" w:themeColor="text1"/>
        </w:rPr>
        <w:t>Crecimiento recaudación</w:t>
      </w:r>
    </w:p>
    <w:p w:rsidR="004100C2" w:rsidRPr="002D226E" w:rsidRDefault="004100C2" w:rsidP="004100C2">
      <w:pPr>
        <w:pStyle w:val="Prrafodelista"/>
        <w:numPr>
          <w:ilvl w:val="0"/>
          <w:numId w:val="15"/>
        </w:numPr>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316345" w:rsidP="00316345">
      <w:pPr>
        <w:rPr>
          <w:color w:val="000000" w:themeColor="text1"/>
        </w:rPr>
      </w:pPr>
    </w:p>
    <w:p w:rsidR="00316345" w:rsidRDefault="004100C2" w:rsidP="004100C2">
      <w:pPr>
        <w:pStyle w:val="Prrafodelista"/>
        <w:numPr>
          <w:ilvl w:val="0"/>
          <w:numId w:val="7"/>
        </w:numPr>
        <w:rPr>
          <w:b/>
          <w:color w:val="000000" w:themeColor="text1"/>
        </w:rPr>
      </w:pPr>
      <w:r>
        <w:rPr>
          <w:b/>
          <w:color w:val="000000" w:themeColor="text1"/>
        </w:rPr>
        <w:t>FONDO</w:t>
      </w:r>
      <w:r w:rsidR="00316345" w:rsidRPr="004100C2">
        <w:rPr>
          <w:b/>
          <w:color w:val="000000" w:themeColor="text1"/>
        </w:rPr>
        <w:t>.</w:t>
      </w:r>
    </w:p>
    <w:p w:rsidR="004100C2" w:rsidRPr="004100C2" w:rsidRDefault="004100C2" w:rsidP="004100C2">
      <w:pPr>
        <w:pStyle w:val="Prrafodelista"/>
        <w:rPr>
          <w:b/>
          <w:color w:val="000000" w:themeColor="text1"/>
        </w:rPr>
      </w:pPr>
    </w:p>
    <w:p w:rsidR="00316345" w:rsidRPr="002D226E" w:rsidRDefault="00316345" w:rsidP="00316345">
      <w:pPr>
        <w:rPr>
          <w:color w:val="000000" w:themeColor="text1"/>
        </w:rPr>
      </w:pPr>
      <w:r w:rsidRPr="002D226E">
        <w:rPr>
          <w:color w:val="000000" w:themeColor="text1"/>
        </w:rPr>
        <w:t>Cálculos:</w:t>
      </w:r>
    </w:p>
    <w:p w:rsidR="00316345" w:rsidRPr="002D226E" w:rsidRDefault="004100C2" w:rsidP="00316345">
      <w:pPr>
        <w:pStyle w:val="Prrafodelista"/>
        <w:numPr>
          <w:ilvl w:val="0"/>
          <w:numId w:val="5"/>
        </w:numPr>
        <w:rPr>
          <w:color w:val="000000" w:themeColor="text1"/>
        </w:rPr>
      </w:pPr>
      <w:r>
        <w:rPr>
          <w:b/>
          <w:color w:val="000000" w:themeColor="text1"/>
        </w:rPr>
        <w:t>Eficiencia Recaudatoria</w:t>
      </w:r>
      <w:r w:rsidR="00316345" w:rsidRPr="002D226E">
        <w:rPr>
          <w:color w:val="000000" w:themeColor="text1"/>
        </w:rPr>
        <w:t>.- RP entre BG.</w:t>
      </w:r>
    </w:p>
    <w:p w:rsidR="00316345" w:rsidRPr="002D226E" w:rsidRDefault="00316345" w:rsidP="00316345">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16345" w:rsidRPr="002D226E" w:rsidRDefault="00DB3A7B" w:rsidP="00316345">
      <w:pPr>
        <w:pStyle w:val="Prrafodelista"/>
        <w:numPr>
          <w:ilvl w:val="0"/>
          <w:numId w:val="5"/>
        </w:numPr>
        <w:rPr>
          <w:color w:val="000000" w:themeColor="text1"/>
        </w:rPr>
      </w:pPr>
      <w:r>
        <w:rPr>
          <w:b/>
          <w:color w:val="000000" w:themeColor="text1"/>
        </w:rPr>
        <w:t xml:space="preserve">TCRET </w:t>
      </w:r>
      <w:r w:rsidR="004100C2">
        <w:rPr>
          <w:b/>
          <w:color w:val="000000" w:themeColor="text1"/>
        </w:rPr>
        <w:t>Tasa de crecimiento en la recaudación efectiva</w:t>
      </w:r>
      <w:r w:rsidR="00316345" w:rsidRPr="002D226E">
        <w:rPr>
          <w:color w:val="000000" w:themeColor="text1"/>
        </w:rPr>
        <w:t xml:space="preserve">.- </w:t>
      </w:r>
      <w:r>
        <w:rPr>
          <w:color w:val="000000" w:themeColor="text1"/>
        </w:rPr>
        <w:t>RP entre RE.</w:t>
      </w:r>
    </w:p>
    <w:p w:rsidR="00DB3A7B" w:rsidRPr="00DB3A7B" w:rsidRDefault="00DB3A7B" w:rsidP="00DB3A7B">
      <w:pPr>
        <w:pStyle w:val="Prrafodelista"/>
        <w:numPr>
          <w:ilvl w:val="0"/>
          <w:numId w:val="5"/>
        </w:numPr>
        <w:rPr>
          <w:color w:val="000000" w:themeColor="text1"/>
        </w:rPr>
      </w:pPr>
      <w:r>
        <w:rPr>
          <w:b/>
          <w:color w:val="000000" w:themeColor="text1"/>
        </w:rPr>
        <w:t>Tasa &gt; 0</w:t>
      </w:r>
      <w:r w:rsidR="00316345" w:rsidRPr="002D226E">
        <w:rPr>
          <w:color w:val="000000" w:themeColor="text1"/>
        </w:rPr>
        <w:t xml:space="preserve">.- </w:t>
      </w:r>
      <w:r>
        <w:rPr>
          <w:color w:val="000000" w:themeColor="text1"/>
        </w:rPr>
        <w:t>TCRET mayor a cero.</w:t>
      </w:r>
    </w:p>
    <w:p w:rsidR="00316345" w:rsidRPr="002D226E" w:rsidRDefault="00DB3A7B" w:rsidP="00316345">
      <w:pPr>
        <w:pStyle w:val="Prrafodelista"/>
        <w:numPr>
          <w:ilvl w:val="0"/>
          <w:numId w:val="5"/>
        </w:numPr>
        <w:rPr>
          <w:color w:val="000000" w:themeColor="text1"/>
        </w:rPr>
      </w:pPr>
      <w:r>
        <w:rPr>
          <w:b/>
          <w:color w:val="000000" w:themeColor="text1"/>
        </w:rPr>
        <w:t xml:space="preserve">Coeficiente crecimiento </w:t>
      </w:r>
      <w:proofErr w:type="gramStart"/>
      <w:r>
        <w:rPr>
          <w:b/>
          <w:color w:val="000000" w:themeColor="text1"/>
        </w:rPr>
        <w:t>recaudación</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total TCRET</w:t>
      </w:r>
      <w:r w:rsidR="00316345" w:rsidRPr="002D226E">
        <w:rPr>
          <w:color w:val="000000" w:themeColor="text1"/>
        </w:rPr>
        <w:t>.</w:t>
      </w:r>
    </w:p>
    <w:p w:rsidR="00316345" w:rsidRPr="002D226E" w:rsidRDefault="00DB3A7B" w:rsidP="00DB3A7B">
      <w:pPr>
        <w:pStyle w:val="Prrafodelista"/>
        <w:numPr>
          <w:ilvl w:val="0"/>
          <w:numId w:val="5"/>
        </w:numPr>
        <w:rPr>
          <w:b/>
          <w:color w:val="000000" w:themeColor="text1"/>
        </w:rPr>
      </w:pPr>
      <w:r>
        <w:rPr>
          <w:b/>
          <w:color w:val="000000" w:themeColor="text1"/>
        </w:rPr>
        <w:t xml:space="preserve">Coeficiente por monto de recaudación en el impuesto </w:t>
      </w:r>
      <w:proofErr w:type="gramStart"/>
      <w:r>
        <w:rPr>
          <w:b/>
          <w:color w:val="000000" w:themeColor="text1"/>
        </w:rPr>
        <w:t>predial</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RP.</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16345" w:rsidRPr="00DB3A7B" w:rsidRDefault="00DB3A7B" w:rsidP="00316345">
      <w:pPr>
        <w:pStyle w:val="Prrafodelista"/>
        <w:numPr>
          <w:ilvl w:val="0"/>
          <w:numId w:val="5"/>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EA5493" w:rsidRDefault="009570D9" w:rsidP="00EA5493">
      <w:pPr>
        <w:pStyle w:val="Ttulo1"/>
        <w:rPr>
          <w:color w:val="000000" w:themeColor="text1"/>
        </w:rPr>
      </w:pPr>
      <w:bookmarkStart w:id="27" w:name="_Toc136965239"/>
      <w:r>
        <w:rPr>
          <w:color w:val="000000" w:themeColor="text1"/>
        </w:rPr>
        <w:lastRenderedPageBreak/>
        <w:t>Información r</w:t>
      </w:r>
      <w:r w:rsidR="00EA5493" w:rsidRPr="00EA5493">
        <w:rPr>
          <w:color w:val="000000" w:themeColor="text1"/>
        </w:rPr>
        <w:t>equerida</w:t>
      </w:r>
      <w:r>
        <w:rPr>
          <w:color w:val="000000" w:themeColor="text1"/>
        </w:rPr>
        <w:t xml:space="preserve"> para calcular coeficientes</w:t>
      </w:r>
      <w:bookmarkEnd w:id="27"/>
    </w:p>
    <w:p w:rsidR="009570D9" w:rsidRPr="002D226E" w:rsidRDefault="009570D9" w:rsidP="00EA5493">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EA5493" w:rsidRPr="002D226E" w:rsidRDefault="00EA5493" w:rsidP="00EA5493">
      <w:pPr>
        <w:rPr>
          <w:b/>
          <w:color w:val="000000" w:themeColor="text1"/>
        </w:rPr>
      </w:pPr>
      <w:r w:rsidRPr="002D226E">
        <w:rPr>
          <w:b/>
          <w:color w:val="000000" w:themeColor="text1"/>
        </w:rPr>
        <w:t>Participación</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Nombre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Porcentaje a distribuir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Cantidad</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EA5493" w:rsidRPr="002D226E" w:rsidRDefault="00EA5493" w:rsidP="00EA5493">
      <w:pPr>
        <w:rPr>
          <w:b/>
          <w:color w:val="000000" w:themeColor="text1"/>
        </w:rPr>
      </w:pPr>
      <w:r w:rsidRPr="002D226E">
        <w:rPr>
          <w:b/>
          <w:color w:val="000000" w:themeColor="text1"/>
        </w:rPr>
        <w:t xml:space="preserve">Coeficientes Artículo 14 Fracción I </w:t>
      </w:r>
      <w:r w:rsidR="00DF1838">
        <w:rPr>
          <w:b/>
          <w:color w:val="000000" w:themeColor="text1"/>
        </w:rPr>
        <w:t>–</w:t>
      </w:r>
      <w:r w:rsidRPr="002D226E">
        <w:rPr>
          <w:b/>
          <w:color w:val="000000" w:themeColor="text1"/>
        </w:rPr>
        <w:t xml:space="preserve"> </w:t>
      </w:r>
      <w:r w:rsidR="00DF1838">
        <w:rPr>
          <w:b/>
          <w:color w:val="000000" w:themeColor="text1"/>
        </w:rPr>
        <w:t>Cada segundo semestre</w:t>
      </w:r>
      <w:r w:rsidRPr="002D226E">
        <w:rPr>
          <w:b/>
          <w:color w:val="000000" w:themeColor="text1"/>
        </w:rPr>
        <w:t>.</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Recaudación Predial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Población y Territorio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de hace un año.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Territorio Km2.</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Carencia Social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2D226E" w:rsidRPr="002D226E" w:rsidRDefault="00EA5493" w:rsidP="002D226E">
      <w:pPr>
        <w:ind w:left="708"/>
        <w:rPr>
          <w:color w:val="000000" w:themeColor="text1"/>
        </w:rPr>
      </w:pPr>
      <w:r w:rsidRPr="002D226E">
        <w:rPr>
          <w:color w:val="000000" w:themeColor="text1"/>
        </w:rPr>
        <w:t xml:space="preserve">Se obtiene de salida el </w:t>
      </w:r>
      <w:r w:rsidRPr="002D226E">
        <w:rPr>
          <w:i/>
          <w:color w:val="000000" w:themeColor="text1"/>
        </w:rPr>
        <w:t>Coeficiente</w:t>
      </w:r>
      <w:r w:rsidR="007F1E09">
        <w:rPr>
          <w:i/>
          <w:color w:val="000000" w:themeColor="text1"/>
        </w:rPr>
        <w:t>s</w:t>
      </w:r>
      <w:r w:rsidRPr="002D226E">
        <w:rPr>
          <w:i/>
          <w:color w:val="000000" w:themeColor="text1"/>
        </w:rPr>
        <w:t xml:space="preserve"> de Participación 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 xml:space="preserve">Coeficientes Artículo 14 Fracción II -- </w:t>
      </w:r>
      <w:r w:rsidR="009570D9" w:rsidRPr="002D226E">
        <w:rPr>
          <w:b/>
          <w:color w:val="000000" w:themeColor="text1"/>
        </w:rPr>
        <w:t>Cada segundo semestre.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Población del año 2015.</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i/>
          <w:color w:val="000000" w:themeColor="text1"/>
        </w:rPr>
        <w:t>Coeficiente de Participación I.</w:t>
      </w:r>
    </w:p>
    <w:p w:rsidR="009570D9" w:rsidRPr="002D226E" w:rsidRDefault="00EA5493" w:rsidP="002D226E">
      <w:pPr>
        <w:ind w:left="708"/>
        <w:rPr>
          <w:color w:val="000000" w:themeColor="text1"/>
        </w:rPr>
      </w:pPr>
      <w:r w:rsidRPr="002D226E">
        <w:rPr>
          <w:color w:val="000000" w:themeColor="text1"/>
        </w:rPr>
        <w:t xml:space="preserve">Se obtiene de salida el </w:t>
      </w:r>
      <w:r w:rsidRPr="002D226E">
        <w:rPr>
          <w:i/>
          <w:color w:val="000000" w:themeColor="text1"/>
        </w:rPr>
        <w:t>Coeficiente</w:t>
      </w:r>
      <w:r w:rsidR="007F1E09">
        <w:rPr>
          <w:i/>
          <w:color w:val="000000" w:themeColor="text1"/>
        </w:rPr>
        <w:t>s</w:t>
      </w:r>
      <w:r w:rsidRPr="002D226E">
        <w:rPr>
          <w:i/>
          <w:color w:val="000000" w:themeColor="text1"/>
        </w:rPr>
        <w:t xml:space="preserve"> de Participación II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Cálculo de garantía</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Inflación anual (del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EA5493" w:rsidRPr="002D226E" w:rsidRDefault="00EA5493" w:rsidP="00EA5493">
      <w:pPr>
        <w:pStyle w:val="Prrafodelista"/>
        <w:rPr>
          <w:rFonts w:ascii="Open Sans" w:hAnsi="Open Sans" w:cs="Open Sans"/>
          <w:color w:val="000000" w:themeColor="text1"/>
        </w:rPr>
      </w:pPr>
    </w:p>
    <w:p w:rsidR="003F445E" w:rsidRDefault="00EA5493" w:rsidP="009570D9">
      <w:pPr>
        <w:pStyle w:val="Prrafodelista"/>
        <w:rPr>
          <w:rFonts w:ascii="Open Sans" w:hAnsi="Open Sans" w:cs="Open Sans"/>
          <w:color w:val="000000" w:themeColor="text1"/>
        </w:rPr>
      </w:pPr>
      <w:r w:rsidRPr="002D226E">
        <w:rPr>
          <w:rFonts w:ascii="Open Sans" w:hAnsi="Open Sans" w:cs="Open Sans"/>
          <w:color w:val="000000" w:themeColor="text1"/>
        </w:rPr>
        <w:t xml:space="preserve">Se obtiene de salida el </w:t>
      </w:r>
      <w:r w:rsidRPr="002D226E">
        <w:rPr>
          <w:rFonts w:ascii="Open Sans" w:hAnsi="Open Sans" w:cs="Open Sans"/>
          <w:i/>
          <w:color w:val="000000" w:themeColor="text1"/>
        </w:rPr>
        <w:t>Coefic</w:t>
      </w:r>
      <w:r w:rsidR="002D226E">
        <w:rPr>
          <w:rFonts w:ascii="Open Sans" w:hAnsi="Open Sans" w:cs="Open Sans"/>
          <w:i/>
          <w:color w:val="000000" w:themeColor="text1"/>
        </w:rPr>
        <w:t>i</w:t>
      </w:r>
      <w:r w:rsidR="007F1E09">
        <w:rPr>
          <w:rFonts w:ascii="Open Sans" w:hAnsi="Open Sans" w:cs="Open Sans"/>
          <w:i/>
          <w:color w:val="000000" w:themeColor="text1"/>
        </w:rPr>
        <w:t>entes de Participación I con</w:t>
      </w:r>
      <w:r w:rsidRPr="002D226E">
        <w:rPr>
          <w:rFonts w:ascii="Open Sans" w:hAnsi="Open Sans" w:cs="Open Sans"/>
          <w:i/>
          <w:color w:val="000000" w:themeColor="text1"/>
        </w:rPr>
        <w:t xml:space="preserve"> cálculo de garantía</w:t>
      </w:r>
      <w:r w:rsidRPr="002D226E">
        <w:rPr>
          <w:rFonts w:ascii="Open Sans" w:hAnsi="Open Sans" w:cs="Open Sans"/>
          <w:color w:val="000000" w:themeColor="text1"/>
        </w:rPr>
        <w:t>.</w:t>
      </w:r>
    </w:p>
    <w:p w:rsidR="00DB3A7B" w:rsidRPr="002D226E" w:rsidRDefault="00DB3A7B" w:rsidP="00DB3A7B">
      <w:pPr>
        <w:rPr>
          <w:b/>
          <w:color w:val="000000" w:themeColor="text1"/>
        </w:rPr>
      </w:pPr>
      <w:r w:rsidRPr="002D226E">
        <w:rPr>
          <w:b/>
          <w:color w:val="000000" w:themeColor="text1"/>
        </w:rPr>
        <w:lastRenderedPageBreak/>
        <w:t>Coeficientes Artículo 14 Fracción I</w:t>
      </w:r>
      <w:r>
        <w:rPr>
          <w:b/>
          <w:color w:val="000000" w:themeColor="text1"/>
        </w:rPr>
        <w:t>II</w:t>
      </w:r>
      <w:r w:rsidRPr="002D226E">
        <w:rPr>
          <w:b/>
          <w:color w:val="000000" w:themeColor="text1"/>
        </w:rPr>
        <w:t xml:space="preserve"> -- </w:t>
      </w:r>
      <w:r w:rsidR="00DF1838">
        <w:rPr>
          <w:b/>
          <w:color w:val="000000" w:themeColor="text1"/>
        </w:rPr>
        <w:t>Cada segundo semestre</w:t>
      </w:r>
      <w:r w:rsidRPr="002D226E">
        <w:rPr>
          <w:b/>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Eficiencia recaudatoria</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Crecimiento recaudación</w:t>
      </w:r>
    </w:p>
    <w:p w:rsidR="00DB3A7B" w:rsidRPr="00DB3A7B" w:rsidRDefault="00DB3A7B" w:rsidP="00DB3A7B">
      <w:pPr>
        <w:pStyle w:val="Prrafodelista"/>
        <w:numPr>
          <w:ilvl w:val="1"/>
          <w:numId w:val="11"/>
        </w:numPr>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DB3A7B" w:rsidRPr="002D226E" w:rsidRDefault="00DB3A7B" w:rsidP="00DB3A7B">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w:t>
      </w:r>
      <w:r>
        <w:rPr>
          <w:i/>
          <w:color w:val="000000" w:themeColor="text1"/>
        </w:rPr>
        <w:t>II</w:t>
      </w:r>
      <w:r w:rsidRPr="002D226E">
        <w:rPr>
          <w:color w:val="000000" w:themeColor="text1"/>
        </w:rPr>
        <w:t>.</w:t>
      </w: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Pr="00DB3A7B" w:rsidRDefault="00DB3A7B" w:rsidP="00DB3A7B">
      <w:pPr>
        <w:rPr>
          <w:b/>
          <w:color w:val="000000" w:themeColor="text1"/>
          <w:u w:val="single"/>
        </w:rPr>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8" w:name="_Toc136965240"/>
      <w:r>
        <w:rPr>
          <w:color w:val="000000"/>
        </w:rPr>
        <w:lastRenderedPageBreak/>
        <w:t>Coeficientes usados por fondo</w:t>
      </w:r>
      <w:bookmarkEnd w:id="28"/>
    </w:p>
    <w:p w:rsidR="003F445E" w:rsidRPr="002D226E" w:rsidRDefault="00E873AD" w:rsidP="00C124D7">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3F445E" w:rsidRDefault="003F445E"/>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445E">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pPr>
            <w:r>
              <w:rPr>
                <w:b/>
                <w:color w:val="000000"/>
              </w:rPr>
              <w:t>Coeficientes con los que se distribuyen</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“70%”, FGP, IEPS, FOFIR, FEXHI, ISAN y COMP ISAN</w:t>
            </w:r>
          </w:p>
        </w:tc>
        <w:tc>
          <w:tcPr>
            <w:tcW w:w="4680" w:type="dxa"/>
            <w:shd w:val="clear" w:color="auto" w:fill="auto"/>
            <w:tcMar>
              <w:top w:w="100" w:type="dxa"/>
              <w:left w:w="100" w:type="dxa"/>
              <w:bottom w:w="100" w:type="dxa"/>
              <w:right w:w="100" w:type="dxa"/>
            </w:tcMar>
          </w:tcPr>
          <w:p w:rsidR="003F445E" w:rsidRPr="007F1E09" w:rsidRDefault="007F1E09" w:rsidP="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proofErr w:type="spellStart"/>
            <w:r w:rsidRPr="002D226E">
              <w:rPr>
                <w:color w:val="000000" w:themeColor="text1"/>
              </w:rPr>
              <w:t>IEPSGyD</w:t>
            </w:r>
            <w:proofErr w:type="spellEnd"/>
          </w:p>
        </w:tc>
        <w:tc>
          <w:tcPr>
            <w:tcW w:w="4680" w:type="dxa"/>
            <w:shd w:val="clear" w:color="auto" w:fill="auto"/>
            <w:tcMar>
              <w:top w:w="100" w:type="dxa"/>
              <w:left w:w="100" w:type="dxa"/>
              <w:bottom w:w="100" w:type="dxa"/>
              <w:right w:w="100" w:type="dxa"/>
            </w:tcMar>
          </w:tcPr>
          <w:p w:rsidR="003F445E" w:rsidRPr="007F1E09" w:rsidRDefault="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Se entrega tal cual como se recibe.</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Coeficiente Art. 14 Fracción III</w:t>
            </w:r>
          </w:p>
        </w:tc>
      </w:tr>
    </w:tbl>
    <w:p w:rsidR="003F445E" w:rsidRDefault="003F445E"/>
    <w:p w:rsidR="003F445E" w:rsidRDefault="003F445E">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8B4CB2" w:rsidRDefault="008B4CB2">
      <w:pPr>
        <w:widowControl w:val="0"/>
        <w:pBdr>
          <w:top w:val="nil"/>
          <w:left w:val="nil"/>
          <w:bottom w:val="nil"/>
          <w:right w:val="nil"/>
          <w:between w:val="nil"/>
        </w:pBdr>
        <w:spacing w:before="0" w:line="276" w:lineRule="auto"/>
        <w:ind w:hanging="850"/>
      </w:pPr>
    </w:p>
    <w:p w:rsidR="008B4CB2" w:rsidRDefault="008B4CB2">
      <w:pPr>
        <w:widowControl w:val="0"/>
        <w:pBdr>
          <w:top w:val="nil"/>
          <w:left w:val="nil"/>
          <w:bottom w:val="nil"/>
          <w:right w:val="nil"/>
          <w:between w:val="nil"/>
        </w:pBdr>
        <w:spacing w:before="0" w:line="276" w:lineRule="auto"/>
        <w:ind w:hanging="850"/>
      </w:pPr>
    </w:p>
    <w:p w:rsidR="008B4CB2" w:rsidRDefault="008B4CB2">
      <w:pPr>
        <w:widowControl w:val="0"/>
        <w:pBdr>
          <w:top w:val="nil"/>
          <w:left w:val="nil"/>
          <w:bottom w:val="nil"/>
          <w:right w:val="nil"/>
          <w:between w:val="nil"/>
        </w:pBdr>
        <w:spacing w:before="0" w:line="276" w:lineRule="auto"/>
        <w:ind w:hanging="850"/>
      </w:pPr>
    </w:p>
    <w:p w:rsidR="003643A4" w:rsidRDefault="003643A4" w:rsidP="003643A4">
      <w:pPr>
        <w:pStyle w:val="Ttulo1"/>
        <w:rPr>
          <w:color w:val="000000"/>
        </w:rPr>
      </w:pPr>
      <w:bookmarkStart w:id="29" w:name="_Toc136965241"/>
      <w:r>
        <w:rPr>
          <w:color w:val="000000"/>
        </w:rPr>
        <w:lastRenderedPageBreak/>
        <w:t>Diagramas de caso de uso</w:t>
      </w:r>
      <w:bookmarkEnd w:id="29"/>
    </w:p>
    <w:p w:rsidR="003643A4" w:rsidRDefault="003643A4" w:rsidP="003643A4"/>
    <w:p w:rsidR="003643A4" w:rsidRPr="008B4CB2" w:rsidRDefault="003643A4" w:rsidP="003643A4">
      <w:pPr>
        <w:rPr>
          <w:color w:val="auto"/>
        </w:rPr>
      </w:pPr>
      <w:r w:rsidRPr="008B4CB2">
        <w:rPr>
          <w:color w:val="auto"/>
        </w:rPr>
        <w:t>A continuación se presenta el diagrama de caso de uso para el usuario de la Coordinación Hacendaria, siguiendo los requerimientos antes presentados.</w:t>
      </w:r>
    </w:p>
    <w:p w:rsidR="003643A4" w:rsidRDefault="003643A4" w:rsidP="003643A4"/>
    <w:p w:rsidR="003643A4" w:rsidRDefault="003643A4" w:rsidP="003643A4"/>
    <w:p w:rsidR="003643A4" w:rsidRDefault="003643A4" w:rsidP="003643A4"/>
    <w:p w:rsidR="003643A4" w:rsidRPr="003643A4" w:rsidRDefault="003643A4" w:rsidP="003643A4"/>
    <w:p w:rsidR="003643A4" w:rsidRDefault="00C723E8" w:rsidP="003643A4">
      <w:pPr>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5.25pt">
            <v:imagedata r:id="rId11" o:title="diagramas_distribucion_recursos_federales-CoordinacionHacendaria"/>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8B4CB2" w:rsidRDefault="008B4CB2" w:rsidP="003643A4">
      <w:pPr>
        <w:rPr>
          <w:color w:val="000000" w:themeColor="text1"/>
        </w:rPr>
      </w:pPr>
    </w:p>
    <w:p w:rsidR="008B4CB2" w:rsidRDefault="008B4CB2" w:rsidP="003643A4">
      <w:pPr>
        <w:rPr>
          <w:color w:val="000000" w:themeColor="text1"/>
        </w:rPr>
      </w:pPr>
    </w:p>
    <w:p w:rsidR="003643A4" w:rsidRPr="008B4CB2" w:rsidRDefault="003643A4" w:rsidP="003643A4">
      <w:pPr>
        <w:rPr>
          <w:color w:val="auto"/>
        </w:rPr>
      </w:pPr>
      <w:r w:rsidRPr="008B4CB2">
        <w:rPr>
          <w:color w:val="auto"/>
        </w:rPr>
        <w:lastRenderedPageBreak/>
        <w:t>Después de que el usuario de la Coordinación Hacendaria haya realizado sus tareas correspondientes, el usuario Dirección de Presupuesto recibe como entrada un correo electrónico con las distribuciones calculadas por la Coordinación Hacendaria.</w:t>
      </w:r>
    </w:p>
    <w:p w:rsidR="003643A4" w:rsidRDefault="003643A4" w:rsidP="003643A4">
      <w:pPr>
        <w:rPr>
          <w:color w:val="000000" w:themeColor="text1"/>
        </w:rPr>
      </w:pPr>
      <w:r>
        <w:rPr>
          <w:color w:val="000000" w:themeColor="text1"/>
        </w:rPr>
        <w:t xml:space="preserve"> </w:t>
      </w:r>
    </w:p>
    <w:p w:rsidR="003643A4" w:rsidRDefault="003643A4" w:rsidP="003643A4">
      <w:pPr>
        <w:rPr>
          <w:color w:val="000000" w:themeColor="text1"/>
        </w:rPr>
      </w:pPr>
    </w:p>
    <w:p w:rsidR="003643A4" w:rsidRDefault="00C723E8" w:rsidP="003643A4">
      <w:pPr>
        <w:rPr>
          <w:color w:val="000000" w:themeColor="text1"/>
        </w:rPr>
      </w:pPr>
      <w:r>
        <w:rPr>
          <w:color w:val="000000" w:themeColor="text1"/>
        </w:rPr>
        <w:pict>
          <v:shape id="_x0000_i1026" type="#_x0000_t75" style="width:468pt;height:246.75pt">
            <v:imagedata r:id="rId12" o:title="diagramas_distribucion_recursos_federales-DireccionPresupuesto"/>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C723E8" w:rsidRDefault="00C723E8" w:rsidP="003643A4">
      <w:pPr>
        <w:rPr>
          <w:color w:val="000000" w:themeColor="text1"/>
        </w:rPr>
      </w:pPr>
    </w:p>
    <w:p w:rsidR="008B4CB2" w:rsidRDefault="008B4CB2" w:rsidP="003643A4">
      <w:pPr>
        <w:rPr>
          <w:color w:val="000000" w:themeColor="text1"/>
        </w:rPr>
      </w:pPr>
    </w:p>
    <w:p w:rsidR="001E4CF4" w:rsidRPr="008B4CB2" w:rsidRDefault="003643A4" w:rsidP="003643A4">
      <w:pPr>
        <w:rPr>
          <w:color w:val="auto"/>
        </w:rPr>
      </w:pPr>
      <w:r w:rsidRPr="008B4CB2">
        <w:rPr>
          <w:color w:val="auto"/>
        </w:rPr>
        <w:lastRenderedPageBreak/>
        <w:t>A su vez, el usuario de Atención a Municipios recibe un correo electrónico con las distribuciones calculadas por parte de la Coordinación Hacendaria,</w:t>
      </w:r>
      <w:r w:rsidR="001E4CF4" w:rsidRPr="008B4CB2">
        <w:rPr>
          <w:color w:val="auto"/>
        </w:rPr>
        <w:t xml:space="preserve"> quedando a la espera de que el usuario de la Dirección de Presupuesto haya asignado el correspondiente presupuesto a los municipios por la plataforma del SIREGOB.</w:t>
      </w:r>
    </w:p>
    <w:p w:rsidR="003643A4" w:rsidRDefault="001E4CF4" w:rsidP="003643A4">
      <w:pPr>
        <w:rPr>
          <w:color w:val="000000" w:themeColor="text1"/>
        </w:rPr>
      </w:pPr>
      <w:r>
        <w:rPr>
          <w:color w:val="000000" w:themeColor="text1"/>
        </w:rPr>
        <w:t xml:space="preserve"> </w:t>
      </w:r>
    </w:p>
    <w:p w:rsidR="003643A4" w:rsidRDefault="00C723E8" w:rsidP="003643A4">
      <w:pPr>
        <w:rPr>
          <w:color w:val="000000" w:themeColor="text1"/>
        </w:rPr>
      </w:pPr>
      <w:r>
        <w:rPr>
          <w:color w:val="000000" w:themeColor="text1"/>
        </w:rPr>
        <w:pict>
          <v:shape id="_x0000_i1027" type="#_x0000_t75" style="width:467.25pt;height:246.75pt">
            <v:imagedata r:id="rId13" o:title="diagramas_distribucion_recursos_federales-AtencionMunicipios"/>
          </v:shape>
        </w:pict>
      </w: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8B4CB2" w:rsidRDefault="008B4CB2" w:rsidP="003643A4">
      <w:pPr>
        <w:rPr>
          <w:color w:val="000000" w:themeColor="text1"/>
        </w:rPr>
      </w:pPr>
    </w:p>
    <w:p w:rsidR="008B4CB2" w:rsidRDefault="008B4CB2" w:rsidP="003643A4">
      <w:pPr>
        <w:rPr>
          <w:color w:val="000000" w:themeColor="text1"/>
        </w:rPr>
      </w:pPr>
    </w:p>
    <w:p w:rsidR="001E4CF4" w:rsidRPr="008B4CB2" w:rsidRDefault="001E4CF4" w:rsidP="001E4CF4">
      <w:pPr>
        <w:rPr>
          <w:color w:val="auto"/>
        </w:rPr>
      </w:pPr>
      <w:r w:rsidRPr="008B4CB2">
        <w:rPr>
          <w:color w:val="auto"/>
        </w:rPr>
        <w:lastRenderedPageBreak/>
        <w:t xml:space="preserve">Ya realizados los pagos por parte del usuario de Atención a Municipios, dicho usuario realiza un oficio para el usuario del fideicomiso, donde detalla instrucciones de la dispersión de pago hacía los municipios y sus fideicomisos. </w:t>
      </w:r>
    </w:p>
    <w:p w:rsidR="001E4CF4" w:rsidRDefault="001E4CF4" w:rsidP="003643A4">
      <w:pPr>
        <w:rPr>
          <w:color w:val="000000" w:themeColor="text1"/>
        </w:rPr>
      </w:pPr>
    </w:p>
    <w:p w:rsidR="003643A4" w:rsidRDefault="00C723E8" w:rsidP="003643A4">
      <w:r>
        <w:rPr>
          <w:color w:val="000000" w:themeColor="text1"/>
        </w:rPr>
        <w:pict>
          <v:shape id="_x0000_i1028" type="#_x0000_t75" style="width:468pt;height:129.75pt">
            <v:imagedata r:id="rId14" o:title="diagramas_distribucion_recursos_federales-Fideicomiso"/>
          </v:shape>
        </w:pict>
      </w:r>
    </w:p>
    <w:p w:rsidR="003643A4" w:rsidRDefault="003643A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C723E8" w:rsidRDefault="00C723E8">
      <w:pPr>
        <w:widowControl w:val="0"/>
        <w:pBdr>
          <w:top w:val="nil"/>
          <w:left w:val="nil"/>
          <w:bottom w:val="nil"/>
          <w:right w:val="nil"/>
          <w:between w:val="nil"/>
        </w:pBdr>
        <w:spacing w:before="0" w:line="276" w:lineRule="auto"/>
        <w:ind w:hanging="850"/>
      </w:pPr>
    </w:p>
    <w:p w:rsidR="00C723E8" w:rsidRDefault="00C723E8">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8B4CB2" w:rsidRDefault="008B4CB2">
      <w:pPr>
        <w:widowControl w:val="0"/>
        <w:pBdr>
          <w:top w:val="nil"/>
          <w:left w:val="nil"/>
          <w:bottom w:val="nil"/>
          <w:right w:val="nil"/>
          <w:between w:val="nil"/>
        </w:pBdr>
        <w:spacing w:before="0" w:line="276" w:lineRule="auto"/>
        <w:ind w:hanging="850"/>
      </w:pPr>
    </w:p>
    <w:p w:rsidR="008B4CB2" w:rsidRDefault="008B4CB2">
      <w:pPr>
        <w:widowControl w:val="0"/>
        <w:pBdr>
          <w:top w:val="nil"/>
          <w:left w:val="nil"/>
          <w:bottom w:val="nil"/>
          <w:right w:val="nil"/>
          <w:between w:val="nil"/>
        </w:pBdr>
        <w:spacing w:before="0" w:line="276" w:lineRule="auto"/>
        <w:ind w:hanging="850"/>
      </w:pPr>
    </w:p>
    <w:p w:rsidR="00C45484" w:rsidRPr="008B4CB2" w:rsidRDefault="001E4CF4" w:rsidP="00C45484">
      <w:pPr>
        <w:rPr>
          <w:color w:val="auto"/>
        </w:rPr>
      </w:pPr>
      <w:r w:rsidRPr="008B4CB2">
        <w:rPr>
          <w:color w:val="auto"/>
        </w:rPr>
        <w:lastRenderedPageBreak/>
        <w:t xml:space="preserve">Por parte del usuario de Atención a Municipios el usuario de Administración Financiera recibe un informe sobre las solicitudes de pago capturadas, </w:t>
      </w:r>
      <w:r w:rsidR="00C45484" w:rsidRPr="008B4CB2">
        <w:rPr>
          <w:color w:val="auto"/>
        </w:rPr>
        <w:t xml:space="preserve">dichas solicitudes de pago </w:t>
      </w:r>
      <w:r w:rsidRPr="008B4CB2">
        <w:rPr>
          <w:color w:val="auto"/>
        </w:rPr>
        <w:t>c</w:t>
      </w:r>
      <w:r w:rsidR="00C45484" w:rsidRPr="008B4CB2">
        <w:rPr>
          <w:color w:val="auto"/>
        </w:rPr>
        <w:t>orresponden a</w:t>
      </w:r>
      <w:r w:rsidRPr="008B4CB2">
        <w:rPr>
          <w:color w:val="auto"/>
        </w:rPr>
        <w:t xml:space="preserve"> pagos realizados hacía lo</w:t>
      </w:r>
      <w:r w:rsidR="00C45484" w:rsidRPr="008B4CB2">
        <w:rPr>
          <w:color w:val="auto"/>
        </w:rPr>
        <w:t>s municipios y sus fideicomisos por parte del usuario fideicomiso. El fin de dicho informe es para documentar los pagos realizados por parte del estado hacía los municipios.</w:t>
      </w:r>
    </w:p>
    <w:p w:rsidR="001E4CF4" w:rsidRDefault="00C45484" w:rsidP="00C45484">
      <w:r>
        <w:t xml:space="preserve"> </w:t>
      </w:r>
    </w:p>
    <w:p w:rsidR="001E4CF4" w:rsidRDefault="001E4CF4">
      <w:pPr>
        <w:widowControl w:val="0"/>
        <w:pBdr>
          <w:top w:val="nil"/>
          <w:left w:val="nil"/>
          <w:bottom w:val="nil"/>
          <w:right w:val="nil"/>
          <w:between w:val="nil"/>
        </w:pBdr>
        <w:spacing w:before="0" w:line="276" w:lineRule="auto"/>
        <w:ind w:hanging="850"/>
      </w:pPr>
    </w:p>
    <w:p w:rsidR="001E4CF4" w:rsidRDefault="00C723E8">
      <w:pPr>
        <w:widowControl w:val="0"/>
        <w:pBdr>
          <w:top w:val="nil"/>
          <w:left w:val="nil"/>
          <w:bottom w:val="nil"/>
          <w:right w:val="nil"/>
          <w:between w:val="nil"/>
        </w:pBdr>
        <w:spacing w:before="0" w:line="276" w:lineRule="auto"/>
        <w:ind w:hanging="850"/>
      </w:pPr>
      <w:r>
        <w:pict>
          <v:shape id="_x0000_i1029" type="#_x0000_t75" style="width:468pt;height:240pt">
            <v:imagedata r:id="rId15" o:title="diagramas_distribucion_recursos_federales-AdministracionFinanciera"/>
          </v:shape>
        </w:pict>
      </w:r>
    </w:p>
    <w:sectPr w:rsidR="001E4CF4">
      <w:headerReference w:type="default" r:id="rId16"/>
      <w:footerReference w:type="default" r:id="rId17"/>
      <w:headerReference w:type="first" r:id="rId18"/>
      <w:footerReference w:type="first" r:id="rId19"/>
      <w:pgSz w:w="12240" w:h="15840"/>
      <w:pgMar w:top="0" w:right="1440" w:bottom="141" w:left="1440" w:header="113" w:footer="113"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958" w:rsidRDefault="00323958">
      <w:pPr>
        <w:spacing w:before="0" w:line="240" w:lineRule="auto"/>
      </w:pPr>
      <w:r>
        <w:separator/>
      </w:r>
    </w:p>
  </w:endnote>
  <w:endnote w:type="continuationSeparator" w:id="0">
    <w:p w:rsidR="00323958" w:rsidRDefault="003239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40C" w:rsidRPr="0089440C" w:rsidRDefault="0089440C" w:rsidP="0089440C">
    <w:pPr>
      <w:pStyle w:val="Piedepgina"/>
      <w:jc w:val="right"/>
      <w:rPr>
        <w:color w:val="auto"/>
      </w:rPr>
    </w:pPr>
    <w:r w:rsidRPr="0089440C">
      <w:rPr>
        <w:color w:val="auto"/>
        <w:lang w:val="es-ES"/>
      </w:rPr>
      <w:t xml:space="preserve">Página </w:t>
    </w:r>
    <w:r w:rsidRPr="0089440C">
      <w:rPr>
        <w:b/>
        <w:color w:val="auto"/>
      </w:rPr>
      <w:fldChar w:fldCharType="begin"/>
    </w:r>
    <w:r w:rsidRPr="0089440C">
      <w:rPr>
        <w:b/>
        <w:color w:val="auto"/>
      </w:rPr>
      <w:instrText>PAGE  \* Arabic  \* MERGEFORMAT</w:instrText>
    </w:r>
    <w:r w:rsidRPr="0089440C">
      <w:rPr>
        <w:b/>
        <w:color w:val="auto"/>
      </w:rPr>
      <w:fldChar w:fldCharType="separate"/>
    </w:r>
    <w:r w:rsidR="00A461E1" w:rsidRPr="00A461E1">
      <w:rPr>
        <w:b/>
        <w:noProof/>
        <w:color w:val="auto"/>
        <w:lang w:val="es-ES"/>
      </w:rPr>
      <w:t>3</w:t>
    </w:r>
    <w:r w:rsidRPr="0089440C">
      <w:rPr>
        <w:b/>
        <w:color w:val="auto"/>
      </w:rPr>
      <w:fldChar w:fldCharType="end"/>
    </w:r>
    <w:r w:rsidRPr="0089440C">
      <w:rPr>
        <w:color w:val="auto"/>
        <w:lang w:val="es-ES"/>
      </w:rPr>
      <w:t xml:space="preserve"> de </w:t>
    </w:r>
    <w:r w:rsidRPr="0089440C">
      <w:rPr>
        <w:b/>
        <w:color w:val="auto"/>
      </w:rPr>
      <w:fldChar w:fldCharType="begin"/>
    </w:r>
    <w:r w:rsidRPr="0089440C">
      <w:rPr>
        <w:b/>
        <w:color w:val="auto"/>
      </w:rPr>
      <w:instrText>NUMPAGES  \* Arabic  \* MERGEFORMAT</w:instrText>
    </w:r>
    <w:r w:rsidRPr="0089440C">
      <w:rPr>
        <w:b/>
        <w:color w:val="auto"/>
      </w:rPr>
      <w:fldChar w:fldCharType="separate"/>
    </w:r>
    <w:r w:rsidR="00A461E1" w:rsidRPr="00A461E1">
      <w:rPr>
        <w:b/>
        <w:noProof/>
        <w:color w:val="auto"/>
        <w:lang w:val="es-ES"/>
      </w:rPr>
      <w:t>24</w:t>
    </w:r>
    <w:r w:rsidRPr="0089440C">
      <w:rPr>
        <w:b/>
        <w:color w:val="auto"/>
      </w:rPr>
      <w:fldChar w:fldCharType="end"/>
    </w:r>
  </w:p>
  <w:p w:rsidR="001E4CF4" w:rsidRPr="0089440C" w:rsidRDefault="001E4CF4" w:rsidP="008944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958" w:rsidRDefault="00323958">
      <w:pPr>
        <w:spacing w:before="0" w:line="240" w:lineRule="auto"/>
      </w:pPr>
      <w:r>
        <w:separator/>
      </w:r>
    </w:p>
  </w:footnote>
  <w:footnote w:type="continuationSeparator" w:id="0">
    <w:p w:rsidR="00323958" w:rsidRDefault="0032395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89440C" w:rsidTr="00D23BF4">
      <w:trPr>
        <w:trHeight w:val="1702"/>
      </w:trPr>
      <w:tc>
        <w:tcPr>
          <w:tcW w:w="2706" w:type="dxa"/>
        </w:tcPr>
        <w:p w:rsidR="0089440C" w:rsidRDefault="0089440C" w:rsidP="0089440C">
          <w:pPr>
            <w:pStyle w:val="Encabezado"/>
          </w:pPr>
          <w:r w:rsidRPr="00423135">
            <w:rPr>
              <w:noProof/>
              <w:lang w:val="es-MX" w:eastAsia="es-MX"/>
            </w:rPr>
            <w:drawing>
              <wp:anchor distT="0" distB="0" distL="114300" distR="114300" simplePos="0" relativeHeight="251659264" behindDoc="1" locked="0" layoutInCell="1" allowOverlap="1" wp14:anchorId="2C069F86" wp14:editId="1522B50B">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89440C" w:rsidRPr="00C7662B" w:rsidRDefault="0089440C" w:rsidP="0089440C">
          <w:pPr>
            <w:pStyle w:val="Encabezado"/>
            <w:rPr>
              <w:rFonts w:cs="Arial"/>
              <w:b/>
              <w:iCs/>
              <w:sz w:val="28"/>
              <w:lang w:val="es-MX"/>
            </w:rPr>
          </w:pPr>
        </w:p>
        <w:p w:rsidR="0089440C" w:rsidRPr="00C7662B" w:rsidRDefault="0089440C" w:rsidP="0089440C">
          <w:pPr>
            <w:pStyle w:val="Encabezado"/>
            <w:jc w:val="center"/>
            <w:rPr>
              <w:rFonts w:ascii="Arial" w:hAnsi="Arial" w:cs="Arial"/>
              <w:sz w:val="28"/>
            </w:rPr>
          </w:pPr>
        </w:p>
      </w:tc>
      <w:tc>
        <w:tcPr>
          <w:tcW w:w="3156" w:type="dxa"/>
        </w:tcPr>
        <w:p w:rsidR="0089440C" w:rsidRDefault="0089440C" w:rsidP="0089440C">
          <w:pPr>
            <w:pStyle w:val="Encabezado"/>
          </w:pPr>
          <w:r w:rsidRPr="009962FD">
            <w:rPr>
              <w:noProof/>
              <w:lang w:val="es-MX" w:eastAsia="es-MX"/>
            </w:rPr>
            <w:drawing>
              <wp:anchor distT="0" distB="0" distL="114300" distR="114300" simplePos="0" relativeHeight="251660288" behindDoc="0" locked="0" layoutInCell="1" allowOverlap="1" wp14:anchorId="6F8826E8" wp14:editId="55499029">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1E4CF4" w:rsidRDefault="001E4CF4" w:rsidP="0089440C">
    <w:pPr>
      <w:pStyle w:val="Subttulo"/>
      <w:pBdr>
        <w:top w:val="nil"/>
        <w:left w:val="nil"/>
        <w:bottom w:val="nil"/>
        <w:right w:val="nil"/>
        <w:between w:val="nil"/>
      </w:pBdr>
      <w:spacing w:before="6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spacing w:before="600" w:line="240" w:lineRule="auto"/>
    </w:pPr>
    <w:r>
      <w:rPr>
        <w:noProof/>
      </w:rPr>
      <w:drawing>
        <wp:inline distT="114300" distB="114300" distL="114300" distR="114300">
          <wp:extent cx="6877050" cy="1030817"/>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77050" cy="10308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855D23"/>
    <w:multiLevelType w:val="hybridMultilevel"/>
    <w:tmpl w:val="ABC05124"/>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443B2C"/>
    <w:multiLevelType w:val="hybridMultilevel"/>
    <w:tmpl w:val="86BA2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675E"/>
    <w:multiLevelType w:val="multilevel"/>
    <w:tmpl w:val="9FA04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6"/>
  </w:num>
  <w:num w:numId="5">
    <w:abstractNumId w:val="11"/>
  </w:num>
  <w:num w:numId="6">
    <w:abstractNumId w:val="7"/>
  </w:num>
  <w:num w:numId="7">
    <w:abstractNumId w:val="8"/>
  </w:num>
  <w:num w:numId="8">
    <w:abstractNumId w:val="15"/>
  </w:num>
  <w:num w:numId="9">
    <w:abstractNumId w:val="3"/>
  </w:num>
  <w:num w:numId="10">
    <w:abstractNumId w:val="10"/>
  </w:num>
  <w:num w:numId="11">
    <w:abstractNumId w:val="2"/>
  </w:num>
  <w:num w:numId="12">
    <w:abstractNumId w:val="0"/>
  </w:num>
  <w:num w:numId="13">
    <w:abstractNumId w:val="1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5E"/>
    <w:rsid w:val="00030493"/>
    <w:rsid w:val="000D6709"/>
    <w:rsid w:val="00193FC7"/>
    <w:rsid w:val="001E4CF4"/>
    <w:rsid w:val="00217A03"/>
    <w:rsid w:val="002D226E"/>
    <w:rsid w:val="00316345"/>
    <w:rsid w:val="00323958"/>
    <w:rsid w:val="003518D2"/>
    <w:rsid w:val="003643A4"/>
    <w:rsid w:val="00381B1C"/>
    <w:rsid w:val="003F445E"/>
    <w:rsid w:val="004100C2"/>
    <w:rsid w:val="00451CBD"/>
    <w:rsid w:val="00455C92"/>
    <w:rsid w:val="0048475F"/>
    <w:rsid w:val="004D3399"/>
    <w:rsid w:val="00502602"/>
    <w:rsid w:val="005234BD"/>
    <w:rsid w:val="00526096"/>
    <w:rsid w:val="00611D14"/>
    <w:rsid w:val="006A2D53"/>
    <w:rsid w:val="006B176B"/>
    <w:rsid w:val="006B4020"/>
    <w:rsid w:val="006D7EAC"/>
    <w:rsid w:val="00736D29"/>
    <w:rsid w:val="007F1E09"/>
    <w:rsid w:val="0089440C"/>
    <w:rsid w:val="008B4CB2"/>
    <w:rsid w:val="009570D9"/>
    <w:rsid w:val="00986775"/>
    <w:rsid w:val="00A03380"/>
    <w:rsid w:val="00A15A14"/>
    <w:rsid w:val="00A461E1"/>
    <w:rsid w:val="00A97C21"/>
    <w:rsid w:val="00B023D2"/>
    <w:rsid w:val="00C124D7"/>
    <w:rsid w:val="00C45484"/>
    <w:rsid w:val="00C723E8"/>
    <w:rsid w:val="00C76E32"/>
    <w:rsid w:val="00C77122"/>
    <w:rsid w:val="00D1528F"/>
    <w:rsid w:val="00DB3A7B"/>
    <w:rsid w:val="00DF1838"/>
    <w:rsid w:val="00E873AD"/>
    <w:rsid w:val="00EA5493"/>
    <w:rsid w:val="00F259A3"/>
    <w:rsid w:val="00F3414C"/>
    <w:rsid w:val="00F3657A"/>
    <w:rsid w:val="00F36BB7"/>
    <w:rsid w:val="00F9152A"/>
    <w:rsid w:val="00FE6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518DE"/>
  <w15:docId w15:val="{C2C9B5EC-478F-42DC-9D82-DFF4F3DD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s-MX" w:eastAsia="es-MX"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A5493"/>
    <w:pPr>
      <w:spacing w:before="0" w:after="160" w:line="259" w:lineRule="auto"/>
      <w:ind w:left="720"/>
      <w:contextualSpacing/>
    </w:pPr>
    <w:rPr>
      <w:rFonts w:asciiTheme="minorHAnsi" w:eastAsiaTheme="minorHAnsi" w:hAnsiTheme="minorHAnsi" w:cstheme="minorBidi"/>
      <w:color w:val="auto"/>
      <w:lang w:eastAsia="en-US"/>
    </w:rPr>
  </w:style>
  <w:style w:type="paragraph" w:styleId="TDC1">
    <w:name w:val="toc 1"/>
    <w:basedOn w:val="Normal"/>
    <w:next w:val="Normal"/>
    <w:autoRedefine/>
    <w:uiPriority w:val="39"/>
    <w:unhideWhenUsed/>
    <w:rsid w:val="002D226E"/>
    <w:pPr>
      <w:spacing w:after="100"/>
    </w:pPr>
  </w:style>
  <w:style w:type="character" w:styleId="Hipervnculo">
    <w:name w:val="Hyperlink"/>
    <w:basedOn w:val="Fuentedeprrafopredeter"/>
    <w:uiPriority w:val="99"/>
    <w:unhideWhenUsed/>
    <w:rsid w:val="002D226E"/>
    <w:rPr>
      <w:color w:val="0000FF" w:themeColor="hyperlink"/>
      <w:u w:val="single"/>
    </w:rPr>
  </w:style>
  <w:style w:type="paragraph" w:styleId="Encabezado">
    <w:name w:val="header"/>
    <w:basedOn w:val="Normal"/>
    <w:link w:val="EncabezadoCar"/>
    <w:uiPriority w:val="99"/>
    <w:unhideWhenUsed/>
    <w:rsid w:val="00FE6AD8"/>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FE6AD8"/>
  </w:style>
  <w:style w:type="paragraph" w:styleId="Piedepgina">
    <w:name w:val="footer"/>
    <w:basedOn w:val="Normal"/>
    <w:link w:val="PiedepginaCar"/>
    <w:uiPriority w:val="99"/>
    <w:unhideWhenUsed/>
    <w:rsid w:val="00FE6AD8"/>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FE6AD8"/>
  </w:style>
  <w:style w:type="paragraph" w:styleId="Textodeglobo">
    <w:name w:val="Balloon Text"/>
    <w:basedOn w:val="Normal"/>
    <w:link w:val="TextodegloboCar"/>
    <w:uiPriority w:val="99"/>
    <w:semiHidden/>
    <w:unhideWhenUsed/>
    <w:rsid w:val="005234BD"/>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4BD"/>
    <w:rPr>
      <w:rFonts w:ascii="Segoe UI" w:hAnsi="Segoe UI" w:cs="Segoe UI"/>
      <w:sz w:val="18"/>
      <w:szCs w:val="18"/>
    </w:rPr>
  </w:style>
  <w:style w:type="table" w:styleId="Tablaconcuadrcula">
    <w:name w:val="Table Grid"/>
    <w:basedOn w:val="Tablanormal"/>
    <w:uiPriority w:val="39"/>
    <w:rsid w:val="0089440C"/>
    <w:pPr>
      <w:spacing w:before="0" w:line="240" w:lineRule="auto"/>
    </w:pPr>
    <w:rPr>
      <w:rFonts w:asciiTheme="minorHAnsi" w:eastAsiaTheme="minorHAnsi" w:hAnsiTheme="minorHAnsi" w:cstheme="minorBidi"/>
      <w:color w:val="auto"/>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9440C"/>
    <w:pPr>
      <w:spacing w:before="0" w:line="240" w:lineRule="auto"/>
    </w:pPr>
    <w:rPr>
      <w:rFonts w:asciiTheme="minorHAnsi" w:eastAsiaTheme="minorHAnsi" w:hAnsiTheme="minorHAnsi" w:cstheme="minorBidi"/>
      <w:color w:val="auto"/>
      <w:lang w:val="es-ES" w:eastAsia="en-US"/>
    </w:rPr>
  </w:style>
  <w:style w:type="character" w:customStyle="1" w:styleId="HighlightedVariable">
    <w:name w:val="Highlighted Variable"/>
    <w:rsid w:val="0089440C"/>
    <w:rPr>
      <w:rFonts w:ascii="Arial" w:hAnsi="Arial"/>
      <w:color w:val="0000FF"/>
    </w:rPr>
  </w:style>
  <w:style w:type="paragraph" w:styleId="TtuloTDC">
    <w:name w:val="TOC Heading"/>
    <w:basedOn w:val="Ttulo1"/>
    <w:next w:val="Normal"/>
    <w:uiPriority w:val="39"/>
    <w:unhideWhenUsed/>
    <w:qFormat/>
    <w:rsid w:val="0089440C"/>
    <w:pPr>
      <w:widowControl/>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raw.io/?page-id=U-KDnRP0CJqCXaUj00aE&amp;scale=auto"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24</Pages>
  <Words>3638</Words>
  <Characters>20011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 Saul Gausin Valle</dc:creator>
  <cp:lastModifiedBy>Juanita Reyes</cp:lastModifiedBy>
  <cp:revision>27</cp:revision>
  <cp:lastPrinted>2019-12-04T18:31:00Z</cp:lastPrinted>
  <dcterms:created xsi:type="dcterms:W3CDTF">2019-12-04T17:42:00Z</dcterms:created>
  <dcterms:modified xsi:type="dcterms:W3CDTF">2023-06-06T23:39:00Z</dcterms:modified>
</cp:coreProperties>
</file>