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60DC0D8C" w:rsidR="00D05FE6" w:rsidRDefault="006A4025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DE ULTRA CRECIMIENTO</w:t>
      </w: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EEFDD0" w14:textId="3E1A471D" w:rsidR="00B66E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4469" w:history="1">
            <w:r w:rsidR="00B66E89" w:rsidRPr="008F63BD">
              <w:rPr>
                <w:rStyle w:val="Hipervnculo"/>
              </w:rPr>
              <w:t>Objetivo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_Toc124514469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608C18CF" w14:textId="70B595F7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0" w:history="1">
            <w:r w:rsidR="00B66E89" w:rsidRPr="008F63BD">
              <w:rPr>
                <w:rStyle w:val="Hipervnculo"/>
              </w:rPr>
              <w:t>Alcance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_Toc124514470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79A0ADF7" w14:textId="4E05E09E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1" w:history="1">
            <w:r w:rsidR="00B66E89" w:rsidRPr="008F63BD">
              <w:rPr>
                <w:rStyle w:val="Hipervnculo"/>
              </w:rPr>
              <w:t>Usuario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_Toc124514471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243EC4BC" w14:textId="17E3F005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2" w:history="1">
            <w:r w:rsidR="00B66E89" w:rsidRPr="008F63BD">
              <w:rPr>
                <w:rStyle w:val="Hipervnculo"/>
              </w:rPr>
              <w:t>FONDO DE ULTRA CRECIMIENTO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_Toc124514472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4</w:t>
            </w:r>
            <w:r w:rsidR="00B66E89">
              <w:rPr>
                <w:webHidden/>
              </w:rPr>
              <w:fldChar w:fldCharType="end"/>
            </w:r>
          </w:hyperlink>
        </w:p>
        <w:p w14:paraId="170E1845" w14:textId="3A585B7F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3" w:history="1">
            <w:r w:rsidR="00B66E89" w:rsidRPr="008F63BD">
              <w:rPr>
                <w:rStyle w:val="Hipervnculo"/>
              </w:rPr>
              <w:t>1.- Selección de Fondo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_Toc124514473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5</w:t>
            </w:r>
            <w:r w:rsidR="00B66E89">
              <w:rPr>
                <w:webHidden/>
              </w:rPr>
              <w:fldChar w:fldCharType="end"/>
            </w:r>
          </w:hyperlink>
        </w:p>
        <w:p w14:paraId="12C5DCD8" w14:textId="34698F5D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4" w:history="1">
            <w:r w:rsidR="00B66E89" w:rsidRPr="008F63BD">
              <w:rPr>
                <w:rStyle w:val="Hipervnculo"/>
              </w:rPr>
              <w:t>2.- Crear un nuevo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_Toc124514474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6</w:t>
            </w:r>
            <w:r w:rsidR="00B66E89">
              <w:rPr>
                <w:webHidden/>
              </w:rPr>
              <w:fldChar w:fldCharType="end"/>
            </w:r>
          </w:hyperlink>
        </w:p>
        <w:p w14:paraId="4BB612C6" w14:textId="3D6D372C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5" w:history="1">
            <w:r w:rsidR="00B66E89" w:rsidRPr="008F63BD">
              <w:rPr>
                <w:rStyle w:val="Hipervnculo"/>
              </w:rPr>
              <w:t>3.- Autorización de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_Toc124514475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9</w:t>
            </w:r>
            <w:r w:rsidR="00B66E89">
              <w:rPr>
                <w:webHidden/>
              </w:rPr>
              <w:fldChar w:fldCharType="end"/>
            </w:r>
          </w:hyperlink>
        </w:p>
        <w:p w14:paraId="22FB1AA3" w14:textId="5CFE553E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6" w:history="1">
            <w:r w:rsidR="00B66E89" w:rsidRPr="008F63BD">
              <w:rPr>
                <w:rStyle w:val="Hipervnculo"/>
              </w:rPr>
              <w:t>4.- Regresar un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_Toc124514476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10</w:t>
            </w:r>
            <w:r w:rsidR="00B66E89">
              <w:rPr>
                <w:webHidden/>
              </w:rPr>
              <w:fldChar w:fldCharType="end"/>
            </w:r>
          </w:hyperlink>
        </w:p>
        <w:p w14:paraId="1639977D" w14:textId="3F6C80D1" w:rsidR="00B66E89" w:rsidRDefault="008E10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7" w:history="1">
            <w:r w:rsidR="00B66E89" w:rsidRPr="008F63BD">
              <w:rPr>
                <w:rStyle w:val="Hipervnculo"/>
              </w:rPr>
              <w:t>5.- Consulta de estatus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_Toc124514477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11</w:t>
            </w:r>
            <w:r w:rsidR="00B66E89">
              <w:rPr>
                <w:webHidden/>
              </w:rPr>
              <w:fldChar w:fldCharType="end"/>
            </w:r>
          </w:hyperlink>
        </w:p>
        <w:p w14:paraId="7379A784" w14:textId="17E9A86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446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447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447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18127825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6" w:name="_Toc124514472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>DE ULTRA CRECIMIENTO</w:t>
      </w:r>
      <w:bookmarkEnd w:id="6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77777777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4473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 de Ultra Crecimiento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605F20D1">
                <wp:simplePos x="0" y="0"/>
                <wp:positionH relativeFrom="column">
                  <wp:posOffset>1577975</wp:posOffset>
                </wp:positionH>
                <wp:positionV relativeFrom="paragraph">
                  <wp:posOffset>2373961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6730C1D" id="Rectángulo 5" o:spid="_x0000_s1026" style="position:absolute;margin-left:124.25pt;margin-top:186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c2nNuIAAAALAQAADwAAAGRycy9kb3ducmV2LnhtbEyPQUvDQBCF&#10;74L/YRmhF7GbpjGtMZNSLOKtYJR6nWS3STA7G7LbNvrrXU96HN7He9/km8n04qxH11lGWMwjEJpr&#10;qzpuEN7fnu/WIJwnVtRb1ghf2sGmuL7KKVP2wq/6XPpGhBJ2GSG03g+ZlK5utSE3t4PmkB3taMiH&#10;c2ykGukSyk0v4yhKpaGOw0JLg35qdf1ZngxCdRj67+POfEyHMmXav+yJd7eIs5tp+wjC68n/wfCr&#10;H9ShCE6VPbFyokeIk/V9QBGWq+UDiECkUboCUSEkcbIAWeTy/w/FD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BJzac2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4474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1399BC9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230090">
        <w:rPr>
          <w:noProof/>
          <w:lang w:val="es-MX" w:eastAsia="es-MX"/>
        </w:rPr>
        <w:drawing>
          <wp:inline distT="0" distB="0" distL="0" distR="0" wp14:anchorId="6A1A2697" wp14:editId="34C25655">
            <wp:extent cx="6455084" cy="1192696"/>
            <wp:effectExtent l="152400" t="152400" r="365125" b="3695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557134" cy="121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commentRangeStart w:id="13"/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3"/>
      <w:r w:rsidR="006964AE">
        <w:rPr>
          <w:rStyle w:val="Refdecomentario"/>
        </w:rPr>
        <w:commentReference w:id="13"/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commentRangeStart w:id="14"/>
    </w:p>
    <w:p w14:paraId="0B532206" w14:textId="5661AEE4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230090">
        <w:rPr>
          <w:rFonts w:ascii="Arial" w:hAnsi="Arial" w:cs="Arial"/>
          <w:b/>
          <w:sz w:val="24"/>
          <w:szCs w:val="24"/>
        </w:rPr>
        <w:t>FONDO DE ULTRA CRECIMIENTO</w:t>
      </w:r>
      <w:r w:rsidR="00A37332">
        <w:rPr>
          <w:rFonts w:ascii="Arial" w:hAnsi="Arial" w:cs="Arial"/>
          <w:b/>
          <w:sz w:val="24"/>
          <w:szCs w:val="24"/>
        </w:rPr>
        <w:t xml:space="preserve"> FGP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  <w:commentRangeEnd w:id="14"/>
      <w:r w:rsidR="006964AE">
        <w:rPr>
          <w:rStyle w:val="Refdecomentario"/>
        </w:rPr>
        <w:commentReference w:id="14"/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2CCF5DC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A97DFAC">
                <wp:simplePos x="0" y="0"/>
                <wp:positionH relativeFrom="column">
                  <wp:posOffset>1553127</wp:posOffset>
                </wp:positionH>
                <wp:positionV relativeFrom="paragraph">
                  <wp:posOffset>880276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ED12E7" id="Rectángulo 8" o:spid="_x0000_s1026" style="position:absolute;margin-left:122.3pt;margin-top:69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C4TIUU4AAAAAsBAAAPAAAAZHJzL2Rvd25yZXYueG1sTI9BT8Mw&#10;DIXvSPyHyEhcEEu3VaWUphNiQtwmUdC4uk3WViRO1WRb4ddjTnCz/Z6ev1duZmfFyUxh8KRguUhA&#10;GGq9HqhT8P72fJuDCBFJo/VkFHyZAJvq8qLEQvszvZpTHTvBIRQKVNDHOBZShrY3DsPCj4ZYO/jJ&#10;YeR16qSe8MzhzspVkmTS4UD8ocfRPPWm/ayPTkGzH+33Yes+5n2dEe5edkjbG6Wur+bHBxDRzPHP&#10;DL/4jA4VMzX+SDoIq2CVphlbWVjnPLDjLrtfg2j4kqdLkFUp/3eofgA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C4TIUU4AAAAAsBAAAPAAAAAAAAAAAAAAAAAOwEAABkcnMvZG93bnJl&#10;di54bWxQSwUGAAAAAAQABADzAAAA+QUAAAAA&#10;" filled="f" strokecolor="red" strokeweight="2.25pt"/>
            </w:pict>
          </mc:Fallback>
        </mc:AlternateContent>
      </w:r>
      <w:r w:rsidR="00230090">
        <w:rPr>
          <w:noProof/>
          <w:lang w:val="es-MX" w:eastAsia="es-MX"/>
        </w:rPr>
        <w:drawing>
          <wp:inline distT="0" distB="0" distL="0" distR="0" wp14:anchorId="2A4CD0AB" wp14:editId="205F9B3E">
            <wp:extent cx="5612130" cy="2208530"/>
            <wp:effectExtent l="152400" t="152400" r="369570" b="3632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060C16C" w14:textId="4EDBC4CB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0198772" w14:textId="3CEEC9C7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3A0EF4DE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D2D0726" w14:textId="0B0501AC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77777777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24514475"/>
      <w:r>
        <w:rPr>
          <w:rFonts w:cs="Arial"/>
        </w:rPr>
        <w:t>3.- Autorización de cálculo</w:t>
      </w:r>
      <w:bookmarkEnd w:id="16"/>
      <w:bookmarkEnd w:id="17"/>
      <w:bookmarkEnd w:id="18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1F0027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3F9BCA67" wp14:editId="0A1FC34B">
            <wp:extent cx="6111368" cy="1129085"/>
            <wp:effectExtent l="152400" t="152400" r="365760" b="3568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143391" cy="113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341672"/>
      <w:bookmarkStart w:id="21" w:name="_Toc124514476"/>
      <w:r>
        <w:rPr>
          <w:rFonts w:cs="Arial"/>
        </w:rPr>
        <w:t>4.- Regresar un cálculo</w:t>
      </w:r>
      <w:bookmarkEnd w:id="19"/>
      <w:bookmarkEnd w:id="20"/>
      <w:bookmarkEnd w:id="21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510C9D4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6BFB878F" wp14:editId="1AD79A8C">
            <wp:extent cx="6326736" cy="1168842"/>
            <wp:effectExtent l="152400" t="152400" r="360045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350215" cy="117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6364B08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24514477"/>
      <w:r>
        <w:rPr>
          <w:rFonts w:cs="Arial"/>
        </w:rPr>
        <w:t>5.- Consulta de estatus</w:t>
      </w:r>
      <w:bookmarkEnd w:id="22"/>
      <w:bookmarkEnd w:id="23"/>
      <w:bookmarkEnd w:id="24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956CA5B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D4462">
        <w:rPr>
          <w:noProof/>
          <w:lang w:val="es-MX" w:eastAsia="es-MX"/>
        </w:rPr>
        <w:drawing>
          <wp:inline distT="0" distB="0" distL="0" distR="0" wp14:anchorId="019DC74D" wp14:editId="39F84C1D">
            <wp:extent cx="7004947" cy="993913"/>
            <wp:effectExtent l="152400" t="152400" r="367665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0802" cy="99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INAP-QA" w:date="2023-01-17T13:47:00Z" w:initials="I">
    <w:p w14:paraId="6609845A" w14:textId="77777777" w:rsidR="006964AE" w:rsidRDefault="006964AE">
      <w:pPr>
        <w:pStyle w:val="Textocomentario"/>
      </w:pPr>
      <w:r>
        <w:rPr>
          <w:rStyle w:val="Refdecomentario"/>
        </w:rPr>
        <w:annotationRef/>
      </w:r>
      <w:r>
        <w:t xml:space="preserve">Este fondo no lleva importe </w:t>
      </w:r>
    </w:p>
    <w:p w14:paraId="0476E7C2" w14:textId="2D9B4357" w:rsidR="006964AE" w:rsidRDefault="006964AE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38732B16" wp14:editId="7B5E6D1F">
            <wp:extent cx="5612130" cy="3293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INAP-QA" w:date="2023-01-17T13:51:00Z" w:initials="I">
    <w:p w14:paraId="4E2F3A85" w14:textId="584ECF1C" w:rsidR="006964AE" w:rsidRDefault="006964AE">
      <w:pPr>
        <w:pStyle w:val="Textocomentario"/>
      </w:pPr>
      <w:r>
        <w:rPr>
          <w:rStyle w:val="Refdecomentario"/>
        </w:rPr>
        <w:annotationRef/>
      </w:r>
      <w:r>
        <w:t xml:space="preserve">Se tendría que cambiar la instrucción algo así como de donde extra el importe 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76E7C2" w15:done="0"/>
  <w15:commentEx w15:paraId="4E2F3A8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5A29B" w14:textId="77777777" w:rsidR="008E100F" w:rsidRDefault="008E100F" w:rsidP="000651DA">
      <w:pPr>
        <w:spacing w:after="0" w:line="240" w:lineRule="auto"/>
      </w:pPr>
      <w:r>
        <w:separator/>
      </w:r>
    </w:p>
  </w:endnote>
  <w:endnote w:type="continuationSeparator" w:id="0">
    <w:p w14:paraId="0072C8AF" w14:textId="77777777" w:rsidR="008E100F" w:rsidRDefault="008E100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AAE30E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D642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D642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A4CDC" w14:textId="77777777" w:rsidR="008E100F" w:rsidRDefault="008E100F" w:rsidP="000651DA">
      <w:pPr>
        <w:spacing w:after="0" w:line="240" w:lineRule="auto"/>
      </w:pPr>
      <w:r>
        <w:separator/>
      </w:r>
    </w:p>
  </w:footnote>
  <w:footnote w:type="continuationSeparator" w:id="0">
    <w:p w14:paraId="2AEF9E66" w14:textId="77777777" w:rsidR="008E100F" w:rsidRDefault="008E100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4AE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421"/>
    <w:rsid w:val="008D6D0B"/>
    <w:rsid w:val="008E03B6"/>
    <w:rsid w:val="008E06AC"/>
    <w:rsid w:val="008E100F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66E89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AFDFB-2101-49B7-A5A8-E48691F3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3</cp:revision>
  <cp:lastPrinted>2021-03-22T17:55:00Z</cp:lastPrinted>
  <dcterms:created xsi:type="dcterms:W3CDTF">2023-01-13T21:01:00Z</dcterms:created>
  <dcterms:modified xsi:type="dcterms:W3CDTF">2023-01-17T22:18:00Z</dcterms:modified>
</cp:coreProperties>
</file>