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i w:val="0"/>
          <w:color w:val="17365D"/>
          <w:sz w:val="44"/>
        </w:rPr>
        <w:t>ERIKA SANDERS</w:t>
      </w:r>
    </w:p>
    <w:p>
      <w:pPr>
        <w:spacing w:after="60"/>
        <w:jc w:val="center"/>
      </w:pPr>
      <w:r>
        <w:rPr>
          <w:rFonts w:ascii="Arial" w:hAnsi="Arial"/>
          <w:b/>
          <w:i w:val="0"/>
          <w:color w:val="2E74B5"/>
          <w:sz w:val="22"/>
        </w:rPr>
        <w:t>AI / MACHINE LEARNING DEVELOPER | DATA &amp; AUTOMATION | SALES TECHNOLOGY LEADER</w:t>
      </w:r>
    </w:p>
    <w:p>
      <w:pPr>
        <w:spacing w:after="40"/>
        <w:jc w:val="center"/>
        <w:pBdr>
          <w:bottom w:val="single" w:sz="8" w:space="1" w:color="D9E2F3"/>
        </w:pBdr>
      </w:pPr>
      <w:r>
        <w:rPr>
          <w:rFonts w:ascii="Arial" w:hAnsi="Arial"/>
          <w:b w:val="0"/>
          <w:i w:val="0"/>
          <w:color w:val="555555"/>
          <w:sz w:val="18"/>
        </w:rPr>
        <w:t xml:space="preserve">Tucson, AZ | (480) 299-9557 | </w:t>
      </w:r>
      <w:hyperlink r:id="rId10">
        <w:r>
          <w:rPr>
            <w:rFonts w:ascii="Arial" w:hAnsi="Arial"/>
            <w:color w:val="2E74B5"/>
            <w:u w:val="single"/>
          </w:rPr>
          <w:t>erikalsanders@msn.com</w:t>
        </w:r>
      </w:hyperlink>
      <w:r>
        <w:rPr>
          <w:rFonts w:ascii="Arial" w:hAnsi="Arial"/>
          <w:b w:val="0"/>
          <w:i w:val="0"/>
          <w:color w:val="555555"/>
          <w:sz w:val="18"/>
        </w:rPr>
        <w:t xml:space="preserve"> | </w:t>
      </w:r>
      <w:hyperlink r:id="rId11">
        <w:r>
          <w:rPr>
            <w:rFonts w:ascii="Arial" w:hAnsi="Arial"/>
            <w:color w:val="2E74B5"/>
            <w:u w:val="single"/>
          </w:rPr>
          <w:t>LinkedIn</w:t>
        </w:r>
      </w:hyperlink>
      <w:r>
        <w:rPr>
          <w:rFonts w:ascii="Arial" w:hAnsi="Arial"/>
          <w:b w:val="0"/>
          <w:i w:val="0"/>
          <w:color w:val="555555"/>
          <w:sz w:val="18"/>
        </w:rPr>
        <w:t xml:space="preserve"> | </w:t>
      </w:r>
      <w:hyperlink r:id="rId12">
        <w:r>
          <w:rPr>
            <w:rFonts w:ascii="Arial" w:hAnsi="Arial"/>
            <w:color w:val="2E74B5"/>
            <w:u w:val="single"/>
          </w:rPr>
          <w:t>GitHub</w:t>
        </w:r>
      </w:hyperlink>
      <w:r>
        <w:rPr>
          <w:rFonts w:ascii="Arial" w:hAnsi="Arial"/>
          <w:b w:val="0"/>
          <w:i w:val="0"/>
          <w:color w:val="555555"/>
          <w:sz w:val="18"/>
        </w:rPr>
        <w:t xml:space="preserve"> | Remote / Travel</w:t>
      </w:r>
    </w:p>
    <w:p>
      <w:pPr>
        <w:pStyle w:val="Heading1"/>
        <w:keepNext/>
        <w:pBdr>
          <w:bottom w:val="single" w:sz="6" w:space="1" w:color="2E74B5"/>
        </w:pBdr>
      </w:pPr>
      <w:r>
        <w:t>CAREER PROFILE</w:t>
      </w:r>
    </w:p>
    <w:p>
      <w:r>
        <w:rPr>
          <w:rFonts w:ascii="Arial" w:hAnsi="Arial"/>
          <w:b w:val="0"/>
          <w:i w:val="0"/>
          <w:sz w:val="20"/>
        </w:rPr>
        <w:t>AI and machine-learning developer with graduate-level deep-learning study and an evidence-based portfolio spanning neural networks, computer vision, generative models, agentic systems, API integrations, analytics, and technical project planning. Offers extensive leadership experience in sales operations, training, CRM administration, data quality, and remote team development. Brings a product-builder mindset to educational technology, interactive storytelling, and practical AI automation.</w:t>
      </w:r>
    </w:p>
    <w:p>
      <w:pPr>
        <w:pStyle w:val="Heading1"/>
        <w:keepNext/>
        <w:pBdr>
          <w:bottom w:val="single" w:sz="6" w:space="1" w:color="2E74B5"/>
        </w:pBdr>
      </w:pPr>
      <w:r>
        <w:t>PROFESSIONAL EXPERIENCE</w:t>
      </w:r>
    </w:p>
    <w:p>
      <w:pPr>
        <w:keepNext/>
        <w:tabs>
          <w:tab w:pos="10152" w:val="right"/>
        </w:tabs>
        <w:spacing w:before="80" w:after="0"/>
      </w:pPr>
      <w:r>
        <w:rPr>
          <w:rFonts w:ascii="Arial" w:hAnsi="Arial"/>
          <w:b/>
          <w:i w:val="0"/>
          <w:color w:val="17365D"/>
          <w:sz w:val="21"/>
        </w:rPr>
        <w:t>VICE PRESIDENT</w:t>
      </w:r>
      <w:r>
        <w:rPr>
          <w:rFonts w:ascii="Arial" w:hAnsi="Arial"/>
          <w:b/>
          <w:i w:val="0"/>
          <w:color w:val="555555"/>
          <w:sz w:val="19"/>
        </w:rPr>
        <w:tab/>
        <w:t>2002-2025</w:t>
      </w:r>
    </w:p>
    <w:p>
      <w:pPr>
        <w:keepNext/>
        <w:spacing w:after="40"/>
      </w:pPr>
      <w:r>
        <w:rPr>
          <w:rFonts w:ascii="Arial" w:hAnsi="Arial"/>
          <w:b/>
          <w:i w:val="0"/>
          <w:sz w:val="20"/>
        </w:rPr>
        <w:t>E and S Services Inc.</w:t>
      </w:r>
      <w:r>
        <w:rPr>
          <w:rFonts w:ascii="Arial" w:hAnsi="Arial"/>
          <w:b w:val="0"/>
          <w:i/>
          <w:color w:val="555555"/>
          <w:sz w:val="19"/>
        </w:rPr>
        <w:t xml:space="preserve"> | Tucson, AZ</w:t>
      </w:r>
    </w:p>
    <w:p>
      <w:pPr>
        <w:pStyle w:val="ListBullet"/>
        <w:keepLines/>
      </w:pPr>
      <w:r>
        <w:rPr>
          <w:rFonts w:ascii="Arial" w:hAnsi="Arial"/>
          <w:b w:val="0"/>
          <w:i w:val="0"/>
          <w:sz w:val="20"/>
        </w:rPr>
        <w:t>Directed sales operations, agent development, and business management across health-insurance services and technology-enabled workflows.</w:t>
      </w:r>
    </w:p>
    <w:p>
      <w:pPr>
        <w:pStyle w:val="ListBullet"/>
        <w:keepLines/>
      </w:pPr>
      <w:r>
        <w:rPr>
          <w:rFonts w:ascii="Arial" w:hAnsi="Arial"/>
          <w:b w:val="0"/>
          <w:i w:val="0"/>
          <w:sz w:val="20"/>
        </w:rPr>
        <w:t>Implemented virtual CRM processes that improved operational efficiency by 25% and supported distributed sales execution.</w:t>
      </w:r>
    </w:p>
    <w:p>
      <w:pPr>
        <w:pStyle w:val="ListBullet"/>
        <w:keepLines/>
      </w:pPr>
      <w:r>
        <w:rPr>
          <w:rFonts w:ascii="Arial" w:hAnsi="Arial"/>
          <w:b w:val="0"/>
          <w:i w:val="0"/>
          <w:sz w:val="20"/>
        </w:rPr>
        <w:t>Designed and delivered sales and CRM training for new agents; aligned technology adoption with measurable workflow and customer-service needs.</w:t>
      </w:r>
    </w:p>
    <w:p>
      <w:pPr>
        <w:pStyle w:val="ListBullet"/>
        <w:keepLines/>
      </w:pPr>
      <w:r>
        <w:rPr>
          <w:rFonts w:ascii="Arial" w:hAnsi="Arial"/>
          <w:b w:val="0"/>
          <w:i w:val="0"/>
          <w:sz w:val="20"/>
        </w:rPr>
        <w:t>Evaluated software strategies, maintained operational data, and translated business requirements into practical process improvements.</w:t>
      </w:r>
    </w:p>
    <w:p>
      <w:pPr>
        <w:keepNext/>
        <w:tabs>
          <w:tab w:pos="10152" w:val="right"/>
        </w:tabs>
        <w:spacing w:before="80" w:after="0"/>
      </w:pPr>
      <w:r>
        <w:rPr>
          <w:rFonts w:ascii="Arial" w:hAnsi="Arial"/>
          <w:b/>
          <w:i w:val="0"/>
          <w:color w:val="17365D"/>
          <w:sz w:val="21"/>
        </w:rPr>
        <w:t>FIELD SALES LEADER</w:t>
      </w:r>
      <w:r>
        <w:rPr>
          <w:rFonts w:ascii="Arial" w:hAnsi="Arial"/>
          <w:b/>
          <w:i w:val="0"/>
          <w:color w:val="555555"/>
          <w:sz w:val="19"/>
        </w:rPr>
        <w:tab/>
        <w:t>2015-2021</w:t>
      </w:r>
    </w:p>
    <w:p>
      <w:pPr>
        <w:keepNext/>
        <w:spacing w:after="40"/>
      </w:pPr>
      <w:r>
        <w:rPr>
          <w:rFonts w:ascii="Arial" w:hAnsi="Arial"/>
          <w:b/>
          <w:i w:val="0"/>
          <w:sz w:val="20"/>
        </w:rPr>
        <w:t>US Health Advisors</w:t>
      </w:r>
      <w:r>
        <w:rPr>
          <w:rFonts w:ascii="Arial" w:hAnsi="Arial"/>
          <w:b w:val="0"/>
          <w:i/>
          <w:color w:val="555555"/>
          <w:sz w:val="19"/>
        </w:rPr>
        <w:t xml:space="preserve"> | Arizona / Virtual</w:t>
      </w:r>
    </w:p>
    <w:p>
      <w:pPr>
        <w:pStyle w:val="ListBullet"/>
        <w:keepLines/>
      </w:pPr>
      <w:r>
        <w:rPr>
          <w:rFonts w:ascii="Arial" w:hAnsi="Arial"/>
          <w:b w:val="0"/>
          <w:i w:val="0"/>
          <w:sz w:val="20"/>
        </w:rPr>
        <w:t>Led, coached, and monitored a 35-person sales team that earned annual production recognition; ranked in the top 8% nationally.</w:t>
      </w:r>
    </w:p>
    <w:p>
      <w:pPr>
        <w:pStyle w:val="ListBullet"/>
        <w:keepLines/>
      </w:pPr>
      <w:r>
        <w:rPr>
          <w:rFonts w:ascii="Arial" w:hAnsi="Arial"/>
          <w:b w:val="0"/>
          <w:i w:val="0"/>
          <w:sz w:val="20"/>
        </w:rPr>
        <w:t>Administered CRM data for approximately 500,000 records, including monthly cleaning, deduplication, rotation, and territory assignment of 10,000-15,000 records.</w:t>
      </w:r>
    </w:p>
    <w:p>
      <w:pPr>
        <w:pStyle w:val="ListBullet"/>
        <w:keepLines/>
      </w:pPr>
      <w:r>
        <w:rPr>
          <w:rFonts w:ascii="Arial" w:hAnsi="Arial"/>
          <w:b w:val="0"/>
          <w:i w:val="0"/>
          <w:sz w:val="20"/>
        </w:rPr>
        <w:t>Built repeatable onboarding and performance-management practices for remote agents using CRM and insurance-sales platforms.</w:t>
      </w:r>
    </w:p>
    <w:p>
      <w:pPr>
        <w:pStyle w:val="Heading1"/>
        <w:keepNext/>
        <w:pBdr>
          <w:bottom w:val="single" w:sz="6" w:space="1" w:color="2E74B5"/>
        </w:pBdr>
      </w:pPr>
      <w:r>
        <w:t>EDUCATION</w:t>
      </w:r>
    </w:p>
    <w:p>
      <w:pPr>
        <w:keepNext/>
        <w:spacing w:after="20"/>
      </w:pPr>
      <w:r>
        <w:rPr>
          <w:rFonts w:ascii="Arial" w:hAnsi="Arial"/>
          <w:b/>
          <w:i w:val="0"/>
          <w:color w:val="17365D"/>
          <w:sz w:val="21"/>
        </w:rPr>
        <w:t>Master of Science in Artificial Intelligence - In Progress</w:t>
      </w:r>
      <w:r>
        <w:rPr>
          <w:rFonts w:ascii="Arial" w:hAnsi="Arial"/>
          <w:b w:val="0"/>
          <w:i w:val="0"/>
          <w:color w:val="555555"/>
          <w:sz w:val="19"/>
        </w:rPr>
        <w:t xml:space="preserve"> | Udacity / Woolf | 2026-Present</w:t>
      </w:r>
    </w:p>
    <w:p>
      <w:pPr>
        <w:pStyle w:val="ListBullet"/>
        <w:keepLines/>
      </w:pPr>
      <w:r>
        <w:rPr>
          <w:rFonts w:ascii="Arial" w:hAnsi="Arial"/>
          <w:b w:val="0"/>
          <w:i w:val="0"/>
          <w:sz w:val="20"/>
        </w:rPr>
        <w:t>Degree progress: 125 of 2,250 credit hours completed (6%); 281 additional hours in progress.</w:t>
      </w:r>
    </w:p>
    <w:p>
      <w:pPr>
        <w:pStyle w:val="ListBullet"/>
        <w:keepLines/>
      </w:pPr>
      <w:r>
        <w:rPr>
          <w:rFonts w:ascii="Arial" w:hAnsi="Arial"/>
          <w:b w:val="0"/>
          <w:i w:val="0"/>
          <w:sz w:val="20"/>
        </w:rPr>
        <w:t>Introduction to Deep Learning completed with a 95% average; required assessments scored 100/100 and 100/100.</w:t>
      </w:r>
    </w:p>
    <w:p>
      <w:pPr>
        <w:pStyle w:val="ListBullet"/>
        <w:keepLines/>
      </w:pPr>
      <w:r>
        <w:rPr>
          <w:rFonts w:ascii="Arial" w:hAnsi="Arial"/>
          <w:b w:val="0"/>
          <w:i w:val="0"/>
          <w:sz w:val="20"/>
        </w:rPr>
        <w:t>Graduate work: PyTorch neural networks, CNNs, RNNs, Transformers, GANs, diffusion models, image classification, Q&amp;A, and synthetic handwriting generation.</w:t>
      </w:r>
    </w:p>
    <w:p>
      <w:pPr>
        <w:spacing w:before="60" w:after="20"/>
      </w:pPr>
      <w:r>
        <w:rPr>
          <w:rFonts w:ascii="Arial" w:hAnsi="Arial"/>
          <w:b/>
          <w:i w:val="0"/>
          <w:color w:val="17365D"/>
          <w:sz w:val="20"/>
        </w:rPr>
        <w:t>Associate of Science, Artificial Intelligence and Machine Learning</w:t>
      </w:r>
      <w:r>
        <w:rPr>
          <w:rFonts w:ascii="Arial" w:hAnsi="Arial"/>
          <w:b w:val="0"/>
          <w:i w:val="0"/>
          <w:color w:val="555555"/>
          <w:sz w:val="19"/>
        </w:rPr>
        <w:t xml:space="preserve"> | Chandler-Gilbert Community College | Expected Aug 2026 | GPA 3.0</w:t>
      </w:r>
    </w:p>
    <w:p>
      <w:pPr>
        <w:pStyle w:val="Heading1"/>
        <w:keepNext/>
        <w:pBdr>
          <w:bottom w:val="single" w:sz="6" w:space="1" w:color="2E74B5"/>
        </w:pBdr>
      </w:pPr>
      <w:r>
        <w:t>TECHNICAL PROJECT PORTFOLIO</w:t>
      </w:r>
    </w:p>
    <w:p>
      <w:pPr>
        <w:keepNext/>
        <w:spacing w:before="80" w:after="20"/>
      </w:pPr>
      <w:r>
        <w:rPr>
          <w:rFonts w:ascii="Arial" w:hAnsi="Arial"/>
          <w:b/>
          <w:i w:val="0"/>
          <w:color w:val="17365D"/>
          <w:sz w:val="21"/>
        </w:rPr>
        <w:t>Diabetes Risk Prediction MLP</w:t>
      </w:r>
      <w:r>
        <w:rPr>
          <w:rFonts w:ascii="Arial" w:hAnsi="Arial"/>
          <w:b w:val="0"/>
          <w:i/>
          <w:color w:val="555555"/>
          <w:sz w:val="18"/>
        </w:rPr>
        <w:t xml:space="preserve"> | PyTorch / healthcare analytics</w:t>
      </w:r>
    </w:p>
    <w:p>
      <w:pPr>
        <w:pStyle w:val="ListBullet"/>
        <w:keepLines/>
      </w:pPr>
      <w:r>
        <w:rPr>
          <w:rFonts w:ascii="Arial" w:hAnsi="Arial"/>
          <w:b w:val="0"/>
          <w:i w:val="0"/>
          <w:sz w:val="20"/>
        </w:rPr>
        <w:t>Executed all 28 assignment requirements across EDA, preprocessing, training, tuning, and evaluation; best model: 74.83% accuracy, 82.26% recall, 76.57% F1, 0.8260 ROC-AUC.</w:t>
      </w:r>
    </w:p>
    <w:p>
      <w:pPr>
        <w:keepNext/>
        <w:spacing w:before="80" w:after="20"/>
      </w:pPr>
      <w:r>
        <w:rPr>
          <w:rFonts w:ascii="Arial" w:hAnsi="Arial"/>
          <w:b/>
          <w:i w:val="0"/>
          <w:color w:val="17365D"/>
          <w:sz w:val="21"/>
        </w:rPr>
        <w:t>Synthetic Handwriting &amp; CAPTCHA Generation</w:t>
      </w:r>
      <w:r>
        <w:rPr>
          <w:rFonts w:ascii="Arial" w:hAnsi="Arial"/>
          <w:b w:val="0"/>
          <w:i/>
          <w:color w:val="555555"/>
          <w:sz w:val="18"/>
        </w:rPr>
        <w:t xml:space="preserve"> | Conditional GAN / diffusion</w:t>
      </w:r>
    </w:p>
    <w:p>
      <w:pPr>
        <w:pStyle w:val="ListBullet"/>
        <w:keepLines/>
      </w:pPr>
      <w:r>
        <w:rPr>
          <w:rFonts w:ascii="Arial" w:hAnsi="Arial"/>
          <w:b w:val="0"/>
          <w:i w:val="0"/>
          <w:sz w:val="20"/>
        </w:rPr>
        <w:t>Created modular conditional generative models, DDPM training, checkpointing, metrics, sample visualization, and full CUDA evaluation tooling.</w:t>
      </w:r>
    </w:p>
    <w:p>
      <w:pPr>
        <w:keepNext/>
        <w:spacing w:before="80" w:after="20"/>
      </w:pPr>
      <w:r>
        <w:rPr>
          <w:rFonts w:ascii="Arial" w:hAnsi="Arial"/>
          <w:b/>
          <w:i w:val="0"/>
          <w:color w:val="17365D"/>
          <w:sz w:val="21"/>
        </w:rPr>
        <w:t>Agentic Project Management Workflow</w:t>
      </w:r>
      <w:r>
        <w:rPr>
          <w:rFonts w:ascii="Arial" w:hAnsi="Arial"/>
          <w:b w:val="0"/>
          <w:i/>
          <w:color w:val="555555"/>
          <w:sz w:val="18"/>
        </w:rPr>
        <w:t xml:space="preserve"> | Python / agents / evaluation</w:t>
      </w:r>
    </w:p>
    <w:p>
      <w:pPr>
        <w:pStyle w:val="ListBullet"/>
        <w:keepLines/>
      </w:pPr>
      <w:r>
        <w:rPr>
          <w:rFonts w:ascii="Arial" w:hAnsi="Arial"/>
          <w:b w:val="0"/>
          <w:i w:val="0"/>
          <w:sz w:val="20"/>
        </w:rPr>
        <w:t>Created a seven-agent reusable library and Email Router pilot; 7/7 standalone tests passed with structured planning outputs and audit trails.</w:t>
      </w:r>
    </w:p>
    <w:p>
      <w:pPr>
        <w:keepNext/>
        <w:spacing w:before="80" w:after="20"/>
      </w:pPr>
      <w:r>
        <w:rPr>
          <w:rFonts w:ascii="Arial" w:hAnsi="Arial"/>
          <w:b/>
          <w:i w:val="0"/>
          <w:color w:val="17365D"/>
          <w:sz w:val="21"/>
        </w:rPr>
        <w:t>AgentsVille Trip Planner</w:t>
      </w:r>
      <w:r>
        <w:rPr>
          <w:rFonts w:ascii="Arial" w:hAnsi="Arial"/>
          <w:b w:val="0"/>
          <w:i/>
          <w:color w:val="555555"/>
          <w:sz w:val="18"/>
        </w:rPr>
        <w:t xml:space="preserve"> | ReAct / validation</w:t>
      </w:r>
    </w:p>
    <w:p>
      <w:pPr>
        <w:pStyle w:val="ListBullet"/>
        <w:keepLines/>
      </w:pPr>
      <w:r>
        <w:rPr>
          <w:rFonts w:ascii="Arial" w:hAnsi="Arial"/>
          <w:b w:val="0"/>
          <w:i w:val="0"/>
          <w:sz w:val="20"/>
        </w:rPr>
        <w:t>Produced a multi-stage itinerary agent with tool-assisted evaluation and revision; 31/31 notebook cells executed with zero saved errors.</w:t>
      </w:r>
    </w:p>
    <w:p>
      <w:pPr>
        <w:keepNext/>
        <w:spacing w:before="80" w:after="20"/>
      </w:pPr>
      <w:r>
        <w:rPr>
          <w:rFonts w:ascii="Arial" w:hAnsi="Arial"/>
          <w:b/>
          <w:i w:val="0"/>
          <w:color w:val="17365D"/>
          <w:sz w:val="21"/>
        </w:rPr>
        <w:t>Landmark Image Classifier</w:t>
      </w:r>
      <w:r>
        <w:rPr>
          <w:rFonts w:ascii="Arial" w:hAnsi="Arial"/>
          <w:b w:val="0"/>
          <w:i/>
          <w:color w:val="555555"/>
          <w:sz w:val="18"/>
        </w:rPr>
        <w:t xml:space="preserve"> | CNN / computer vision</w:t>
      </w:r>
    </w:p>
    <w:p>
      <w:pPr>
        <w:pStyle w:val="ListBullet"/>
        <w:keepLines/>
      </w:pPr>
      <w:r>
        <w:rPr>
          <w:rFonts w:ascii="Arial" w:hAnsi="Arial"/>
          <w:b w:val="0"/>
          <w:i w:val="0"/>
          <w:sz w:val="20"/>
        </w:rPr>
        <w:t>Applied convolutional neural-network techniques to landmark recognition, training analysis, inference design, and submission documentation.</w:t>
      </w:r>
    </w:p>
    <w:p>
      <w:pPr>
        <w:keepNext/>
        <w:spacing w:before="80" w:after="20"/>
      </w:pPr>
      <w:r>
        <w:rPr>
          <w:rFonts w:ascii="Arial" w:hAnsi="Arial"/>
          <w:b/>
          <w:i w:val="0"/>
          <w:color w:val="17365D"/>
          <w:sz w:val="21"/>
        </w:rPr>
        <w:t>WorldForge</w:t>
      </w:r>
      <w:r>
        <w:rPr>
          <w:rFonts w:ascii="Arial" w:hAnsi="Arial"/>
          <w:b w:val="0"/>
          <w:i/>
          <w:color w:val="555555"/>
          <w:sz w:val="18"/>
        </w:rPr>
        <w:t xml:space="preserve"> | AI product concept / AR-ready learning platform</w:t>
      </w:r>
    </w:p>
    <w:p>
      <w:pPr>
        <w:pStyle w:val="ListBullet"/>
        <w:keepLines/>
      </w:pPr>
      <w:r>
        <w:rPr>
          <w:rFonts w:ascii="Arial" w:hAnsi="Arial"/>
          <w:b w:val="0"/>
          <w:i w:val="0"/>
          <w:sz w:val="20"/>
        </w:rPr>
        <w:t>Developing an original, commercially usable world-building platform that organizes AI companions, educational modules, collectible systems, and optional AR/VR experiences.</w:t>
      </w:r>
    </w:p>
    <w:p>
      <w:pPr>
        <w:pStyle w:val="Heading1"/>
        <w:keepNext/>
        <w:pBdr>
          <w:bottom w:val="single" w:sz="6" w:space="1" w:color="2E74B5"/>
        </w:pBdr>
      </w:pPr>
      <w:r>
        <w:t>TECHNICAL SKILLS</w:t>
      </w:r>
    </w:p>
    <w:p>
      <w:pPr>
        <w:spacing w:after="40"/>
      </w:pPr>
      <w:r>
        <w:rPr>
          <w:rFonts w:ascii="Arial" w:hAnsi="Arial"/>
          <w:b/>
          <w:i w:val="0"/>
          <w:color w:val="17365D"/>
          <w:sz w:val="20"/>
        </w:rPr>
        <w:t xml:space="preserve">AI / ML: </w:t>
      </w:r>
      <w:r>
        <w:rPr>
          <w:rFonts w:ascii="Arial" w:hAnsi="Arial"/>
          <w:b w:val="0"/>
          <w:i w:val="0"/>
          <w:sz w:val="20"/>
        </w:rPr>
        <w:t>PyTorch, scikit-learn, supervised learning, MLPs, CNNs, GANs, diffusion models, transformers, RAG, agentic workflows, model evaluation, responsible AI</w:t>
      </w:r>
    </w:p>
    <w:p>
      <w:pPr>
        <w:spacing w:after="40"/>
      </w:pPr>
      <w:r>
        <w:rPr>
          <w:rFonts w:ascii="Arial" w:hAnsi="Arial"/>
          <w:b/>
          <w:i w:val="0"/>
          <w:color w:val="17365D"/>
          <w:sz w:val="20"/>
        </w:rPr>
        <w:t xml:space="preserve">Data: </w:t>
      </w:r>
      <w:r>
        <w:rPr>
          <w:rFonts w:ascii="Arial" w:hAnsi="Arial"/>
          <w:b w:val="0"/>
          <w:i w:val="0"/>
          <w:sz w:val="20"/>
        </w:rPr>
        <w:t>pandas, NumPy, SQL, data cleaning, feature scaling, classification metrics, visualization, Jupyter, Excel, Power BI, Tableau</w:t>
      </w:r>
    </w:p>
    <w:p>
      <w:pPr>
        <w:spacing w:after="40"/>
      </w:pPr>
      <w:r>
        <w:rPr>
          <w:rFonts w:ascii="Arial" w:hAnsi="Arial"/>
          <w:b/>
          <w:i w:val="0"/>
          <w:color w:val="17365D"/>
          <w:sz w:val="20"/>
        </w:rPr>
        <w:t xml:space="preserve">Development: </w:t>
      </w:r>
      <w:r>
        <w:rPr>
          <w:rFonts w:ascii="Arial" w:hAnsi="Arial"/>
          <w:b w:val="0"/>
          <w:i w:val="0"/>
          <w:sz w:val="20"/>
        </w:rPr>
        <w:t>Python, C++, JavaScript, TypeScript, HTML/CSS, React, Node.js, Git, GitHub, VS Code, REST APIs</w:t>
      </w:r>
    </w:p>
    <w:p>
      <w:pPr>
        <w:spacing w:after="40"/>
      </w:pPr>
      <w:r>
        <w:rPr>
          <w:rFonts w:ascii="Arial" w:hAnsi="Arial"/>
          <w:b/>
          <w:i w:val="0"/>
          <w:color w:val="17365D"/>
          <w:sz w:val="20"/>
        </w:rPr>
        <w:t xml:space="preserve">Platforms: </w:t>
      </w:r>
      <w:r>
        <w:rPr>
          <w:rFonts w:ascii="Arial" w:hAnsi="Arial"/>
          <w:b w:val="0"/>
          <w:i w:val="0"/>
          <w:sz w:val="20"/>
        </w:rPr>
        <w:t>AWS, Azure, Salesforce, Agentforce, Docker, Hugging Face, Google Colab</w:t>
      </w:r>
    </w:p>
    <w:p>
      <w:pPr>
        <w:pStyle w:val="Heading1"/>
        <w:keepNext/>
        <w:pBdr>
          <w:bottom w:val="single" w:sz="6" w:space="1" w:color="2E74B5"/>
        </w:pBdr>
      </w:pPr>
      <w:r>
        <w:t>CERTIFICATIONS &amp; SELECTED DEVELOPMENT</w:t>
      </w:r>
    </w:p>
    <w:p>
      <w:pPr>
        <w:pStyle w:val="ListBullet"/>
        <w:keepLines/>
      </w:pPr>
      <w:r>
        <w:rPr>
          <w:rFonts w:ascii="Arial" w:hAnsi="Arial"/>
          <w:b w:val="0"/>
          <w:i w:val="0"/>
          <w:sz w:val="20"/>
        </w:rPr>
        <w:t>AWS Certified Cloud Practitioner.</w:t>
      </w:r>
    </w:p>
    <w:p>
      <w:pPr>
        <w:pStyle w:val="ListBullet"/>
        <w:keepLines/>
      </w:pPr>
      <w:r>
        <w:rPr>
          <w:rFonts w:ascii="Arial" w:hAnsi="Arial"/>
          <w:b w:val="0"/>
          <w:i w:val="0"/>
          <w:sz w:val="20"/>
        </w:rPr>
        <w:t>Salesforce Certified Associate; Salesforce Trailblazer / Agentblazer Champion learning pathway.</w:t>
      </w:r>
    </w:p>
    <w:p>
      <w:pPr>
        <w:pStyle w:val="ListBullet"/>
        <w:keepLines/>
      </w:pPr>
      <w:r>
        <w:rPr>
          <w:rFonts w:ascii="Arial" w:hAnsi="Arial"/>
          <w:b w:val="0"/>
          <w:i w:val="0"/>
          <w:sz w:val="20"/>
        </w:rPr>
        <w:t>Selected advanced study: DeepLearning.AI Agentic AI; Microsoft Learn AI/Data Science pathways; Zero To Mastery software, Python, AI engineering, AWS, and full-stack programs; SuperDataScience ML, AI, SQL, Tableau, and Power BI curricula.</w:t>
      </w:r>
    </w:p>
    <w:p>
      <w:pPr>
        <w:pStyle w:val="Heading1"/>
        <w:keepNext/>
        <w:pBdr>
          <w:bottom w:val="single" w:sz="6" w:space="1" w:color="2E74B5"/>
        </w:pBdr>
      </w:pPr>
      <w:r>
        <w:t>ADDITIONAL EDUCATION</w:t>
      </w:r>
    </w:p>
    <w:p>
      <w:pPr>
        <w:pStyle w:val="ListBullet"/>
        <w:keepLines/>
      </w:pPr>
      <w:r>
        <w:rPr>
          <w:rFonts w:ascii="Arial" w:hAnsi="Arial"/>
          <w:b w:val="0"/>
          <w:i w:val="0"/>
          <w:sz w:val="20"/>
        </w:rPr>
        <w:t>Bellevue Community College - general studies in humanities, social sciences, and natural sciences, 2002-2004.</w:t>
      </w:r>
    </w:p>
    <w:p>
      <w:pPr>
        <w:pStyle w:val="ListBullet"/>
        <w:keepLines/>
      </w:pPr>
      <w:r>
        <w:rPr>
          <w:rFonts w:ascii="Arial" w:hAnsi="Arial"/>
          <w:b w:val="0"/>
          <w:i w:val="0"/>
          <w:sz w:val="20"/>
        </w:rPr>
        <w:t>Brilliant.org - logic, foundational mathematics, algebra, linear algebra, geometry, statistics, and calculus studies.</w:t>
      </w:r>
    </w:p>
    <w:p>
      <w:pPr>
        <w:pStyle w:val="Heading1"/>
        <w:keepNext/>
        <w:pBdr>
          <w:bottom w:val="single" w:sz="6" w:space="1" w:color="2E74B5"/>
        </w:pBdr>
      </w:pPr>
      <w:r>
        <w:t>PROFESSIONAL LINKS</w:t>
      </w:r>
    </w:p>
    <w:p>
      <w:hyperlink r:id="rId12">
        <w:r>
          <w:rPr>
            <w:rFonts w:ascii="Arial" w:hAnsi="Arial"/>
            <w:color w:val="2E74B5"/>
            <w:u w:val="single"/>
          </w:rPr>
          <w:t>GitHub portfolio</w:t>
        </w:r>
      </w:hyperlink>
      <w:r>
        <w:rPr>
          <w:rFonts w:ascii="Arial" w:hAnsi="Arial"/>
          <w:b w:val="0"/>
          <w:i w:val="0"/>
          <w:sz w:val="20"/>
        </w:rPr>
        <w:t xml:space="preserve"> | </w:t>
      </w:r>
      <w:hyperlink r:id="rId13">
        <w:r>
          <w:rPr>
            <w:rFonts w:ascii="Arial" w:hAnsi="Arial"/>
            <w:color w:val="2E74B5"/>
            <w:u w:val="single"/>
          </w:rPr>
          <w:t>C++ portfolio</w:t>
        </w:r>
      </w:hyperlink>
      <w:r>
        <w:rPr>
          <w:rFonts w:ascii="Arial" w:hAnsi="Arial"/>
          <w:b w:val="0"/>
          <w:i w:val="0"/>
          <w:sz w:val="20"/>
        </w:rPr>
        <w:t xml:space="preserve"> | </w:t>
      </w:r>
      <w:hyperlink r:id="rId14">
        <w:r>
          <w:rPr>
            <w:rFonts w:ascii="Arial" w:hAnsi="Arial"/>
            <w:color w:val="2E74B5"/>
            <w:u w:val="single"/>
          </w:rPr>
          <w:t>Salesforce Trailblazer</w:t>
        </w:r>
      </w:hyperlink>
      <w:r>
        <w:rPr>
          <w:rFonts w:ascii="Arial" w:hAnsi="Arial"/>
          <w:b w:val="0"/>
          <w:i w:val="0"/>
          <w:sz w:val="20"/>
        </w:rPr>
        <w:t xml:space="preserve"> | </w:t>
      </w:r>
      <w:hyperlink r:id="rId15">
        <w:r>
          <w:rPr>
            <w:rFonts w:ascii="Arial" w:hAnsi="Arial"/>
            <w:color w:val="2E74B5"/>
            <w:u w:val="single"/>
          </w:rPr>
          <w:t>M.S. AI learning plan</w:t>
        </w:r>
      </w:hyperlink>
    </w:p>
    <w:sectPr w:rsidR="00FC693F" w:rsidRPr="0006063C" w:rsidSect="00034616">
      <w:footerReference w:type="default" r:id="rId9"/>
      <w:pgSz w:w="12240" w:h="15840"/>
      <w:pgMar w:top="893" w:right="979" w:bottom="792"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b w:val="0"/>
        <w:i w:val="0"/>
        <w:color w:val="555555"/>
        <w:sz w:val="17"/>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2E74B5"/>
      <w:sz w:val="21"/>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ind w:left="346" w:hanging="202"/>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erikalsanders@msn.com" TargetMode="External"/><Relationship Id="rId11" Type="http://schemas.openxmlformats.org/officeDocument/2006/relationships/hyperlink" Target="https://www.linkedin.com/in/erika-sanders-a7670021b/" TargetMode="External"/><Relationship Id="rId12" Type="http://schemas.openxmlformats.org/officeDocument/2006/relationships/hyperlink" Target="https://github.com/ErikaRoguie" TargetMode="External"/><Relationship Id="rId13" Type="http://schemas.openxmlformats.org/officeDocument/2006/relationships/hyperlink" Target="https://github.com/ErikaRoguie/Erika-CPP-Portfolio/tree/main" TargetMode="External"/><Relationship Id="rId14" Type="http://schemas.openxmlformats.org/officeDocument/2006/relationships/hyperlink" Target="https://www.salesforce.com/trailblazer/esanders34" TargetMode="External"/><Relationship Id="rId15" Type="http://schemas.openxmlformats.org/officeDocument/2006/relationships/hyperlink" Target="https://www.udacity.com/learning-plan/masters-i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Erika Sanders - Master Resume</dc:title>
  <dc:subject>AI developer resume</dc:subject>
  <dc:creator>Erika Sanders</dc:creator>
  <cp:keywords>Artificial Intelligence, Machine Learning, Python, PyTorch, Agentic AI</cp:keywords>
  <dc:description>generated by python-docx</dc:description>
  <cp:lastModifiedBy/>
  <cp:revision>1</cp:revision>
  <dcterms:created xsi:type="dcterms:W3CDTF">2013-12-23T23:15:00Z</dcterms:created>
  <dcterms:modified xsi:type="dcterms:W3CDTF">2013-12-23T23:15:00Z</dcterms:modified>
  <cp:category/>
</cp:coreProperties>
</file>