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WorldForge Founder's Library</w:t>
      </w:r>
    </w:p>
    <w:p>
      <w:pPr>
        <w:pStyle w:val="Heading2"/>
      </w:pPr>
      <w:r>
        <w:t>Founder's Goal</w:t>
      </w:r>
    </w:p>
    <w:p>
      <w:r>
        <w:t>To create the world's most comprehensive interactive encyclopedia, museum, library, classroom, creative studio, and exploration platform—connecting history, science, nature, culture, literature, technology, art, and licensed fictional worlds into a single, living knowledge ecosystem that inspires curiosity, creativity, lifelong learning, and respect for our shared human heritage.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Preserve knowledge.</w:t>
      </w:r>
    </w:p>
    <w:p>
      <w:pPr>
        <w:pStyle w:val="ListBullet"/>
      </w:pPr>
      <w:r>
        <w:t>Connect knowledge.</w:t>
      </w:r>
    </w:p>
    <w:p>
      <w:pPr>
        <w:pStyle w:val="ListBullet"/>
      </w:pPr>
      <w:r>
        <w:t>Inspire creativity.</w:t>
      </w:r>
    </w:p>
    <w:p>
      <w:pPr>
        <w:pStyle w:val="ListBullet"/>
      </w:pPr>
      <w:r>
        <w:t>Celebrate storytelling.</w:t>
      </w:r>
    </w:p>
    <w:p>
      <w:pPr>
        <w:pStyle w:val="ListBullet"/>
      </w:pPr>
      <w:r>
        <w:t>Support lifelong learning.</w:t>
      </w:r>
    </w:p>
    <w:p>
      <w:pPr>
        <w:pStyle w:val="ListBullet"/>
      </w:pPr>
      <w:r>
        <w:t>Design for accessibility.</w:t>
      </w:r>
    </w:p>
    <w:p>
      <w:pPr>
        <w:pStyle w:val="ListBullet"/>
      </w:pPr>
      <w:r>
        <w:t>Respect creators, cultures, history, and science.</w:t>
      </w:r>
    </w:p>
    <w:p>
      <w:pPr>
        <w:pStyle w:val="ListBullet"/>
      </w:pPr>
      <w:r>
        <w:t>Maintain a Living Encyclopedia with version history and addenda.</w:t>
      </w:r>
    </w:p>
    <w:p>
      <w:pPr>
        <w:pStyle w:val="Heading2"/>
      </w:pPr>
      <w:r>
        <w:t>Founder's Oath</w:t>
      </w:r>
    </w:p>
    <w:p>
      <w:r>
        <w:t>We explore with curiosity.</w:t>
        <w:br/>
        <w:t>We learn with humility.</w:t>
        <w:br/>
        <w:t>We create with imagination.</w:t>
        <w:br/>
        <w:t>We preserve with responsibility.</w:t>
        <w:br/>
        <w:t>We share with respect.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