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Materia: Base de Datos 2 – 2017 1C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Clases: 30 demarzo / Finalización de Clases: 13 de julio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continuación se detallan clase a clase el contenido de la materia y se hace referencia al material teórico práctico relacionado, el cual es entregado en clase la primer o segunda clase.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Temas de la clase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Contenido de la materia que el docente dictará en cada clase o el alumno deberá leer del material.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Material Teórico Relacionado y Videos Tutoriales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Referencia 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Material teórico y videos que el alumno debe leer y comprender como apoyo a cada clase.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Prácticas de clase y relacionadas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Referencia a Prácticas que se resuelven parte en clase y otra parte deben ser resueltas por los alumnos de forma no presencial. Estas prácticas no son trabajos a entregar, pero son un complemento indispensable para cada uno de los temas. Su realización son imprescindibles para la comprensión y prácticas de los diferentes temas. Pueden ser consultadas a los docentes en las diferentes clases presenciales.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Evaluaciones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Fechas y trabajos de evaluación.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 En amarillo están marcados los temas y las prácticas a desarrollar en clase.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02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2693"/>
        <w:gridCol w:w="4536"/>
        <w:gridCol w:w="4678"/>
        <w:gridCol w:w="1701"/>
        <w:tblGridChange w:id="0">
          <w:tblGrid>
            <w:gridCol w:w="1418"/>
            <w:gridCol w:w="2693"/>
            <w:gridCol w:w="4536"/>
            <w:gridCol w:w="4678"/>
            <w:gridCol w:w="1701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de la Clase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 Teórico Relacionado y Videos Tutoriales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Prácticas de clase y relacionadas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30/3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a Repaso de Base de Datos 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0\1.Clases Teoría de Base de Datos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0\2.Clases ANSI 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Presentación de la materia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Introducción a SQL Server.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Instalación y Configuración de  SQL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Introducción a la seguridad de SQL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Clase 1 - Introduccion - Taller SQL Server 2005.doc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SQL-Mod1-Lec1-Vid1.wmv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Teóricas\Manual General Sql Server\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Programacion_SQL_25.pdf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Leer: Módulo 3 pág. 27 a la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directorio además se incorpora la ayuda completa de SQL Server como complemento a las diferentes clases: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108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Inside Microsoft SQL Server 2005 - T-SQL Programming (2006).chm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108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Instalación y Configuración de SQL Server usando como referencia el archivo: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Clases Teóricas\Clase 01\Curso Inicial de SQL Server 2005.pdf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Instalación y configuración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BD de AdventureWorks (usar Ejercitación 0).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- Clases Prácticas\ejercitación 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(instalar la  BD AdventureWorks)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6/4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Repaso de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ANSI SQL básico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usando SQL Server (usar Ejercitación 1).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En esta ejercitación se practican sentencias de consulta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SELECT básicas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Resguardo en BKP, Restaurar BKP, Generación de scripts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Clases Teóricas\Clase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 Clases Prácticas\ejercitación 1\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Lab1_AdvWorks_SQL.pdf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Prácticas adicionales: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Clases Prácticas\ejercitación 1\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documentos de Word son prácticas adicionales que los alumnos deben usar como repaso de la materia: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Base de Datos 2 - Practica ANSI SQL en SQL Server.doc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Taller SQl Server - Practica ANSI SQL en SQL Server.doc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Repaso de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ANSI SQL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avanzado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usando SQL Server (usar Ejercitación 2).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En esta ejercitación se practican sentencias de consulta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SELECT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avanzadas y actualización de datos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INSERT, DELETE, UPDATE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en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Clases Teóricas\Clase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-Clases Prácticas\ejercitación 2\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Lab2_AdvWorks_SQL_Avanzado.pdf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LaboratoriosSQLProgramacion.pdf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-Ejercicio 2 Escribiendo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Sentencias INSERT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(pág. 6 a 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-Ejercicio 3 Escribiendo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Sentencias UPDATE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(pág.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-Ejercicio 4 Escribiendo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Sentencias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(pág. 9)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13/4</w:t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FERIADO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20/4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Introducción a Transact 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Funciones Predeterminadas de Transact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 SQL en el Manual General: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Clases Teoricas\Manual General Sql Server\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Programacion_SQL_25.pdf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Módulo 2 pág. 13 a la 26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-Clases Prácticas\ejercitación 3\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Lab3_AdvWorks_FUNC_PREDETER.pdf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 27/4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Creación de base de datos, grupos de archivos, esquemas, instantáneas de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Clases Teóricas\Manual General Sql Server\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Programacion_SQL_25.pdf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Módulo 4 pág. 33 a la 48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4: Ejercicio 1,2,3,4 (pág. 10 a 16)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-Clases Prácticas\ejercitación 4\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Lab4_CrearDBTablas.pdf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Creación de Tipos de Datos y Tablas (con o sin particiones)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Clases Teoricas\Manual General Sql Server\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Programacion_SQL_25.pdf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Módulo 5 pág. 49 a la 59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5: Ejercicio 1,2,3 (pág. 17 a 22)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 4/5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Integridad de Datos: claves principales, claves foráneas, valores predeterminados, reglas de validación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8: Ejercicio 1 (pág. 36 a 37)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Índices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7: Ejercicio 1 (pág. 31)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Vistas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9: Ejercicio 1 (pág. 42 a 43)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11/5</w:t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 PARCIAL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incluyen todos los temas teóricos y prácticos hasta la clase del 4/5 inclusive</w:t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PARCIAL</w:t>
            </w:r>
          </w:p>
        </w:tc>
      </w:tr>
      <w:tr>
        <w:tc>
          <w:tcPr>
            <w:vMerge w:val="continue"/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18/5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Parámetros, declaración de variables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Introducción a Procedimientos SQL: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Creación, modificación, eliminación, ejecución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Manejo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05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10: Ejercicio 1,2,3 (pág. 45 a 49):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08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- Ejercicio 1  Creando procedimientos almacenados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(pág. 45)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08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- Ejercicio 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08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Creando procedimientos almacenados con parámetros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(pág. 46 a 47)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08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-Ejercicio 3 Manejo de Errores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(pág. 48 a 49)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Usar el Manual de práctica general y resolver los ejercicios indicados a continuación: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11: Ejercicio 1 (pág. 50 a 52)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25/5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FERIADO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1/6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Procedimientos SQL Avanzado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05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-Clases Prácticas\ejercitación 6\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Lab6_AdvWorks_SP.pdf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-Clases Prácticas\ejercitación 6\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Lab4_AdvWorks_SP_Error.pdf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Seguridad en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 en clase: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Ejercitación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-Clases Prácticas\ejercitación 8\Lab7_AdvWorks_Seguridad.pdf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8/6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Transacciones y bloqueos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Teóricas\Clase 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12: Ejercicio 1 (pág. 54 a 55)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Procedimientos de ABM con integración de conceptos de transacciones.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-Explicar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ejemplos de programación de ABM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15/6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Triggers DML (instead of y after) y Triggers DDL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Practica de  SP de ABM con integración de conceptos de Triggers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Clases Teóricas\Clase 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http://www.sqlserverya.com.ar/temarios/descripcion.php?cod=152&amp;punto=146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http://www.sqlserverya.com.ar/temarios/descripcion.php?cod=147&amp;punto=141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Clases Prácticas\Practicas de Manual General\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LaboratoriosSQLProgramacion.pdf: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del Módulo 8: Ejercicio 2 (pág. 38 a 39)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-Explicar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ejemplos de programación de ABM con Triggers de auditoria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22/6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Practica de  SP de ABM con integración de conceptos de Triggers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Concepto de cursores y ejemplos básicos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u w:val="single"/>
                <w:rtl w:val="0"/>
              </w:rPr>
              <w:t xml:space="preserve">Prácticas en clase: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-Explicar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ejemplos de programación de ABM con Triggers de auditoria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29/6</w:t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PARCIAL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incluyen todos los temas teóricos y prácticos desde la clase del 1/6 hasta la clase del 22/6</w:t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PARCIAL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6/7</w:t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RECUPERATORIO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de TP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Recuperatorio de primer o segundo parcial.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Coloquio grupal e individual sobre la resolución del TP</w:t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TP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RECUPERATORIO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 13/7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CIERRE DE NOTAS / ACTAS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1701" w:top="1701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qlserverya.com.ar/temarios/descripcion.php?cod=152&amp;punto=146" TargetMode="External"/><Relationship Id="rId6" Type="http://schemas.openxmlformats.org/officeDocument/2006/relationships/hyperlink" Target="http://www.sqlserverya.com.ar/temarios/descripcion.php?cod=147&amp;punto=141" TargetMode="External"/></Relationships>
</file>