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Mochila- Entrega #2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¿Qué es un usuario root en Linux?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El usuario root en GNU/Linux es el usuario que tiene acceso administrativo al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¿Por qué ubuntu no me deja establecer la contraseña de root durante la instalación?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Sin embargo, Kubuntu no incluye el usuario root. En su lugar, se da acceso administrativo a usuarios individuales, que pueden utilizar la aplicación "sudo" para realizar tareas administrativas.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f34"/>
          <w:highlight w:val="white"/>
          <w:rtl w:val="0"/>
        </w:rPr>
        <w:t xml:space="preserve">Por defecto, root no tiene contraseña y la cuenta de root está bloqueada hasta que le dé una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3) Investigar y establecer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 contraseña para el usuario root. La misma deberán establecerla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dentro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sistema operativo instalado en la máquina virtual.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Establecer contra :  sudo passwd root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Los que deseen tener root habilitado es simple, con 2 comandos podremos hacerlo.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0e0e3" w:val="clear"/>
          <w:rtl w:val="0"/>
        </w:rPr>
        <w:t xml:space="preserve">sudo -i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Esto nos permitirá acceder como root, claro, luego de que pongamos el password de nuestro usuario.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shd w:fill="d0e0e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0e0e3" w:val="clear"/>
          <w:rtl w:val="0"/>
        </w:rPr>
        <w:t xml:space="preserve">sudo passwd root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Esto nos cambiará el password del usuario root, y listo … ya podemos presionar Ctrl+F1 y poner como usuario root y como password el que acabamos de especificar.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</w:rPr>
        <w:drawing>
          <wp:inline distB="114300" distT="114300" distL="114300" distR="114300">
            <wp:extent cx="5324475" cy="3043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</w:rPr>
        <w:drawing>
          <wp:inline distB="114300" distT="114300" distL="114300" distR="114300">
            <wp:extent cx="5731200" cy="469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