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before="0" w:line="288" w:lineRule="auto"/>
        <w:rPr>
          <w:sz w:val="34"/>
          <w:szCs w:val="34"/>
          <w:u w:val="single"/>
        </w:rPr>
      </w:pPr>
      <w:bookmarkStart w:colFirst="0" w:colLast="0" w:name="_grx5b0jecirk" w:id="0"/>
      <w:bookmarkEnd w:id="0"/>
      <w:r w:rsidDel="00000000" w:rsidR="00000000" w:rsidRPr="00000000">
        <w:rPr>
          <w:sz w:val="34"/>
          <w:szCs w:val="34"/>
          <w:u w:val="single"/>
          <w:rtl w:val="0"/>
        </w:rPr>
        <w:t xml:space="preserve">Software en openSUSE</w:t>
      </w:r>
    </w:p>
    <w:p w:rsidR="00000000" w:rsidDel="00000000" w:rsidP="00000000" w:rsidRDefault="00000000" w:rsidRPr="00000000" w14:paraId="00000002">
      <w:pPr>
        <w:ind w:left="0" w:firstLine="0"/>
        <w:rPr>
          <w:sz w:val="24"/>
          <w:szCs w:val="24"/>
        </w:rPr>
      </w:pPr>
      <w:r w:rsidDel="00000000" w:rsidR="00000000" w:rsidRPr="00000000">
        <w:rPr>
          <w:rtl w:val="0"/>
        </w:rPr>
      </w:r>
    </w:p>
    <w:p w:rsidR="00000000" w:rsidDel="00000000" w:rsidP="00000000" w:rsidRDefault="00000000" w:rsidRPr="00000000" w14:paraId="00000003">
      <w:pPr>
        <w:ind w:left="0" w:firstLine="0"/>
        <w:rPr>
          <w:sz w:val="24"/>
          <w:szCs w:val="24"/>
        </w:rPr>
      </w:pPr>
      <w:r w:rsidDel="00000000" w:rsidR="00000000" w:rsidRPr="00000000">
        <w:rPr>
          <w:sz w:val="24"/>
          <w:szCs w:val="24"/>
          <w:rtl w:val="0"/>
        </w:rPr>
        <w:t xml:space="preserve">1. Descripción del SO:</w:t>
      </w:r>
    </w:p>
    <w:p w:rsidR="00000000" w:rsidDel="00000000" w:rsidP="00000000" w:rsidRDefault="00000000" w:rsidRPr="00000000" w14:paraId="00000004">
      <w:pPr>
        <w:ind w:left="0" w:firstLine="0"/>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El Proyecto openSUSE es una comunidad mundial que promueve el uso de Linux en todas partes. openSUSE crea una de las mejores distribuciones de Linux del mundo, en la que se trabaja de forma conjunta, abierta, transparente y amistosa como parte de la comunidad mundial de </w:t>
      </w:r>
      <w:r w:rsidDel="00000000" w:rsidR="00000000" w:rsidRPr="00000000">
        <w:rPr>
          <w:sz w:val="24"/>
          <w:szCs w:val="24"/>
          <w:rtl w:val="0"/>
        </w:rPr>
        <w:t xml:space="preserve">software libre y de código abierto</w:t>
      </w:r>
      <w:r w:rsidDel="00000000" w:rsidR="00000000" w:rsidRPr="00000000">
        <w:rPr>
          <w:sz w:val="24"/>
          <w:szCs w:val="24"/>
          <w:rtl w:val="0"/>
        </w:rPr>
        <w:t xml:space="preserve">.</w:t>
      </w:r>
    </w:p>
    <w:p w:rsidR="00000000" w:rsidDel="00000000" w:rsidP="00000000" w:rsidRDefault="00000000" w:rsidRPr="00000000" w14:paraId="00000006">
      <w:pPr>
        <w:rPr>
          <w:sz w:val="24"/>
          <w:szCs w:val="24"/>
        </w:rPr>
      </w:pPr>
      <w:r w:rsidDel="00000000" w:rsidR="00000000" w:rsidRPr="00000000">
        <w:rPr>
          <w:sz w:val="24"/>
          <w:szCs w:val="24"/>
          <w:rtl w:val="0"/>
        </w:rPr>
        <w:t xml:space="preserve">El proyecto está controlado por su comunidad y depende de las contribuciones de sus miembros, que trabajan como probadores, escritores, traductores, expertos en usabilidad, artistas y embajadores o desarrolladores.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2. </w:t>
      </w:r>
      <w:r w:rsidDel="00000000" w:rsidR="00000000" w:rsidRPr="00000000">
        <w:rPr>
          <w:sz w:val="24"/>
          <w:szCs w:val="24"/>
          <w:rtl w:val="0"/>
        </w:rPr>
        <w:t xml:space="preserve">¿Es open source o con licencia?</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Es open source. </w:t>
      </w:r>
      <w:r w:rsidDel="00000000" w:rsidR="00000000" w:rsidRPr="00000000">
        <w:rPr>
          <w:rtl w:val="0"/>
        </w:rPr>
      </w:r>
    </w:p>
    <w:p w:rsidR="00000000" w:rsidDel="00000000" w:rsidP="00000000" w:rsidRDefault="00000000" w:rsidRPr="00000000" w14:paraId="0000000B">
      <w:pPr>
        <w:widowControl w:val="0"/>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0C">
      <w:pPr>
        <w:widowControl w:val="0"/>
        <w:spacing w:after="200" w:lineRule="auto"/>
        <w:ind w:left="0" w:firstLine="0"/>
        <w:rPr>
          <w:sz w:val="24"/>
          <w:szCs w:val="24"/>
        </w:rPr>
      </w:pPr>
      <w:r w:rsidDel="00000000" w:rsidR="00000000" w:rsidRPr="00000000">
        <w:rPr>
          <w:sz w:val="24"/>
          <w:szCs w:val="24"/>
          <w:rtl w:val="0"/>
        </w:rPr>
        <w:t xml:space="preserve">3. </w:t>
      </w:r>
      <w:r w:rsidDel="00000000" w:rsidR="00000000" w:rsidRPr="00000000">
        <w:rPr>
          <w:sz w:val="24"/>
          <w:szCs w:val="24"/>
          <w:rtl w:val="0"/>
        </w:rPr>
        <w:t xml:space="preserve">¿Cuáles son los recursos de Hard que tiene la MV? Si no se pueden ver, buscar requisitos mínimos en internet</w:t>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Procesador AMD64/Intel* EM64T (no se admiten los procesadores de 32 bits)</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512 MB de RAM física (se recomienda 1 GB o más)</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3,5 GB de espacio disponible en disco (se recomienda una cantidad superior)</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Resolución de pantalla de 800 x 600 (se recomienda 1024 x 768 o superior)</w:t>
      </w:r>
    </w:p>
    <w:p w:rsidR="00000000" w:rsidDel="00000000" w:rsidP="00000000" w:rsidRDefault="00000000" w:rsidRPr="00000000" w14:paraId="00000011">
      <w:pPr>
        <w:widowControl w:val="0"/>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12">
      <w:pPr>
        <w:widowControl w:val="0"/>
        <w:spacing w:after="200" w:lineRule="auto"/>
        <w:ind w:left="0" w:firstLine="0"/>
        <w:rPr>
          <w:sz w:val="24"/>
          <w:szCs w:val="24"/>
        </w:rPr>
      </w:pPr>
      <w:r w:rsidDel="00000000" w:rsidR="00000000" w:rsidRPr="00000000">
        <w:rPr>
          <w:sz w:val="24"/>
          <w:szCs w:val="24"/>
          <w:rtl w:val="0"/>
        </w:rPr>
        <w:t xml:space="preserve">4.¿Cómo se accede a la ventana de comandos?</w:t>
      </w:r>
    </w:p>
    <w:p w:rsidR="00000000" w:rsidDel="00000000" w:rsidP="00000000" w:rsidRDefault="00000000" w:rsidRPr="00000000" w14:paraId="00000013">
      <w:pPr>
        <w:widowControl w:val="0"/>
        <w:spacing w:after="200" w:lineRule="auto"/>
        <w:rPr>
          <w:sz w:val="24"/>
          <w:szCs w:val="24"/>
          <w:highlight w:val="white"/>
        </w:rPr>
      </w:pPr>
      <w:r w:rsidDel="00000000" w:rsidR="00000000" w:rsidRPr="00000000">
        <w:rPr>
          <w:sz w:val="24"/>
          <w:szCs w:val="24"/>
          <w:highlight w:val="white"/>
          <w:rtl w:val="0"/>
        </w:rPr>
        <w:t xml:space="preserve">Para acceder a ella existen dos métodos:</w:t>
      </w:r>
    </w:p>
    <w:p w:rsidR="00000000" w:rsidDel="00000000" w:rsidP="00000000" w:rsidRDefault="00000000" w:rsidRPr="00000000" w14:paraId="00000014">
      <w:pPr>
        <w:widowControl w:val="0"/>
        <w:spacing w:after="200" w:lineRule="auto"/>
        <w:rPr>
          <w:color w:val="4b4f58"/>
          <w:sz w:val="24"/>
          <w:szCs w:val="24"/>
          <w:highlight w:val="white"/>
        </w:rPr>
      </w:pPr>
      <w:r w:rsidDel="00000000" w:rsidR="00000000" w:rsidRPr="00000000">
        <w:rPr>
          <w:sz w:val="24"/>
          <w:szCs w:val="24"/>
          <w:highlight w:val="white"/>
          <w:rtl w:val="0"/>
        </w:rPr>
        <w:t xml:space="preserve">Pulsa a la vez Alt+F2:</w:t>
      </w:r>
      <w:r w:rsidDel="00000000" w:rsidR="00000000" w:rsidRPr="00000000">
        <w:rPr>
          <w:rtl w:val="0"/>
        </w:rPr>
      </w:r>
    </w:p>
    <w:p w:rsidR="00000000" w:rsidDel="00000000" w:rsidP="00000000" w:rsidRDefault="00000000" w:rsidRPr="00000000" w14:paraId="00000015">
      <w:pPr>
        <w:widowControl w:val="0"/>
        <w:spacing w:after="200" w:lineRule="auto"/>
        <w:rPr>
          <w:sz w:val="24"/>
          <w:szCs w:val="24"/>
        </w:rPr>
      </w:pPr>
      <w:r w:rsidDel="00000000" w:rsidR="00000000" w:rsidRPr="00000000">
        <w:rPr>
          <w:color w:val="4b4f58"/>
          <w:sz w:val="24"/>
          <w:szCs w:val="24"/>
          <w:highlight w:val="white"/>
        </w:rPr>
        <w:drawing>
          <wp:inline distB="114300" distT="114300" distL="114300" distR="114300">
            <wp:extent cx="2882900" cy="1066800"/>
            <wp:effectExtent b="0" l="0" r="0" t="0"/>
            <wp:docPr descr="Ejecutor" id="2" name="image1.jpg"/>
            <a:graphic>
              <a:graphicData uri="http://schemas.openxmlformats.org/drawingml/2006/picture">
                <pic:pic>
                  <pic:nvPicPr>
                    <pic:cNvPr descr="Ejecutor" id="0" name="image1.jpg"/>
                    <pic:cNvPicPr preferRelativeResize="0"/>
                  </pic:nvPicPr>
                  <pic:blipFill>
                    <a:blip r:embed="rId6"/>
                    <a:srcRect b="0" l="0" r="0" t="0"/>
                    <a:stretch>
                      <a:fillRect/>
                    </a:stretch>
                  </pic:blipFill>
                  <pic:spPr>
                    <a:xfrm>
                      <a:off x="0" y="0"/>
                      <a:ext cx="28829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widowControl w:val="0"/>
        <w:spacing w:after="200" w:lineRule="auto"/>
        <w:rPr>
          <w:sz w:val="24"/>
          <w:szCs w:val="24"/>
          <w:highlight w:val="white"/>
        </w:rPr>
      </w:pPr>
      <w:r w:rsidDel="00000000" w:rsidR="00000000" w:rsidRPr="00000000">
        <w:rPr>
          <w:sz w:val="24"/>
          <w:szCs w:val="24"/>
          <w:highlight w:val="white"/>
          <w:rtl w:val="0"/>
        </w:rPr>
        <w:t xml:space="preserve">Ahora y tecleamos </w:t>
      </w:r>
      <w:r w:rsidDel="00000000" w:rsidR="00000000" w:rsidRPr="00000000">
        <w:rPr>
          <w:sz w:val="24"/>
          <w:szCs w:val="24"/>
          <w:highlight w:val="white"/>
          <w:rtl w:val="0"/>
        </w:rPr>
        <w:t xml:space="preserve">konsole</w:t>
      </w:r>
      <w:r w:rsidDel="00000000" w:rsidR="00000000" w:rsidRPr="00000000">
        <w:rPr>
          <w:sz w:val="24"/>
          <w:szCs w:val="24"/>
          <w:highlight w:val="white"/>
          <w:rtl w:val="0"/>
        </w:rPr>
        <w:t xml:space="preserve"> y pulsamos </w:t>
      </w:r>
      <w:r w:rsidDel="00000000" w:rsidR="00000000" w:rsidRPr="00000000">
        <w:rPr>
          <w:sz w:val="24"/>
          <w:szCs w:val="24"/>
          <w:highlight w:val="white"/>
          <w:rtl w:val="0"/>
        </w:rPr>
        <w:t xml:space="preserve">Enter</w:t>
      </w:r>
      <w:r w:rsidDel="00000000" w:rsidR="00000000" w:rsidRPr="00000000">
        <w:rPr>
          <w:sz w:val="24"/>
          <w:szCs w:val="24"/>
          <w:highlight w:val="white"/>
          <w:rtl w:val="0"/>
        </w:rPr>
        <w:t xml:space="preserve"> o pinchamos en </w:t>
      </w:r>
      <w:r w:rsidDel="00000000" w:rsidR="00000000" w:rsidRPr="00000000">
        <w:rPr>
          <w:sz w:val="24"/>
          <w:szCs w:val="24"/>
          <w:highlight w:val="white"/>
          <w:rtl w:val="0"/>
        </w:rPr>
        <w:t xml:space="preserve">Ejecutar</w:t>
      </w:r>
      <w:r w:rsidDel="00000000" w:rsidR="00000000" w:rsidRPr="00000000">
        <w:rPr>
          <w:sz w:val="24"/>
          <w:szCs w:val="24"/>
          <w:highlight w:val="white"/>
          <w:rtl w:val="0"/>
        </w:rPr>
        <w:t xml:space="preserve">.</w:t>
      </w:r>
    </w:p>
    <w:p w:rsidR="00000000" w:rsidDel="00000000" w:rsidP="00000000" w:rsidRDefault="00000000" w:rsidRPr="00000000" w14:paraId="00000017">
      <w:pPr>
        <w:widowControl w:val="0"/>
        <w:spacing w:after="200" w:lineRule="auto"/>
        <w:rPr>
          <w:sz w:val="24"/>
          <w:szCs w:val="24"/>
          <w:highlight w:val="white"/>
        </w:rPr>
      </w:pPr>
      <w:r w:rsidDel="00000000" w:rsidR="00000000" w:rsidRPr="00000000">
        <w:rPr>
          <w:sz w:val="24"/>
          <w:szCs w:val="24"/>
          <w:highlight w:val="white"/>
          <w:rtl w:val="0"/>
        </w:rPr>
        <w:t xml:space="preserve">El Segundo es mediante el </w:t>
      </w:r>
      <w:r w:rsidDel="00000000" w:rsidR="00000000" w:rsidRPr="00000000">
        <w:rPr>
          <w:sz w:val="24"/>
          <w:szCs w:val="24"/>
          <w:highlight w:val="white"/>
          <w:rtl w:val="0"/>
        </w:rPr>
        <w:t xml:space="preserve">Menu K, </w:t>
      </w:r>
      <w:r w:rsidDel="00000000" w:rsidR="00000000" w:rsidRPr="00000000">
        <w:rPr>
          <w:sz w:val="24"/>
          <w:szCs w:val="24"/>
          <w:highlight w:val="white"/>
          <w:rtl w:val="0"/>
        </w:rPr>
        <w:t xml:space="preserve">el equivalente al menú de Inicio de Windows, que se sitúa en el extremo inferior izquierda de la barra de tareas. Una vez pinchado, se abre la ventana.</w:t>
      </w:r>
    </w:p>
    <w:p w:rsidR="00000000" w:rsidDel="00000000" w:rsidP="00000000" w:rsidRDefault="00000000" w:rsidRPr="00000000" w14:paraId="00000018">
      <w:pPr>
        <w:widowControl w:val="0"/>
        <w:spacing w:after="200" w:lineRule="auto"/>
        <w:rPr>
          <w:sz w:val="24"/>
          <w:szCs w:val="24"/>
          <w:highlight w:val="white"/>
        </w:rPr>
      </w:pPr>
      <w:r w:rsidDel="00000000" w:rsidR="00000000" w:rsidRPr="00000000">
        <w:rPr>
          <w:rtl w:val="0"/>
        </w:rPr>
      </w:r>
    </w:p>
    <w:p w:rsidR="00000000" w:rsidDel="00000000" w:rsidP="00000000" w:rsidRDefault="00000000" w:rsidRPr="00000000" w14:paraId="00000019">
      <w:pPr>
        <w:widowControl w:val="0"/>
        <w:spacing w:after="200" w:lineRule="auto"/>
        <w:ind w:left="0" w:firstLine="0"/>
        <w:rPr>
          <w:sz w:val="24"/>
          <w:szCs w:val="24"/>
        </w:rPr>
      </w:pPr>
      <w:r w:rsidDel="00000000" w:rsidR="00000000" w:rsidRPr="00000000">
        <w:rPr>
          <w:sz w:val="24"/>
          <w:szCs w:val="24"/>
          <w:rtl w:val="0"/>
        </w:rPr>
        <w:t xml:space="preserve">5. ¿Puedo instalar aplicaciones? ¿Por qué? </w:t>
      </w:r>
    </w:p>
    <w:p w:rsidR="00000000" w:rsidDel="00000000" w:rsidP="00000000" w:rsidRDefault="00000000" w:rsidRPr="00000000" w14:paraId="0000001A">
      <w:pPr>
        <w:widowControl w:val="0"/>
        <w:spacing w:after="200" w:lineRule="auto"/>
        <w:ind w:left="0" w:firstLine="0"/>
        <w:rPr>
          <w:sz w:val="24"/>
          <w:szCs w:val="24"/>
          <w:highlight w:val="white"/>
        </w:rPr>
      </w:pPr>
      <w:r w:rsidDel="00000000" w:rsidR="00000000" w:rsidRPr="00000000">
        <w:rPr>
          <w:sz w:val="24"/>
          <w:szCs w:val="24"/>
          <w:highlight w:val="white"/>
          <w:rtl w:val="0"/>
        </w:rPr>
        <w:t xml:space="preserve">No es posible instalar aplicaciones en el emulador, ya que le faltan librerías.</w:t>
      </w:r>
    </w:p>
    <w:p w:rsidR="00000000" w:rsidDel="00000000" w:rsidP="00000000" w:rsidRDefault="00000000" w:rsidRPr="00000000" w14:paraId="0000001B">
      <w:pPr>
        <w:widowControl w:val="0"/>
        <w:spacing w:after="20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1C">
      <w:pPr>
        <w:widowControl w:val="0"/>
        <w:spacing w:after="200" w:lineRule="auto"/>
        <w:ind w:left="0" w:firstLine="0"/>
        <w:rPr>
          <w:sz w:val="24"/>
          <w:szCs w:val="24"/>
        </w:rPr>
      </w:pPr>
      <w:r w:rsidDel="00000000" w:rsidR="00000000" w:rsidRPr="00000000">
        <w:rPr>
          <w:sz w:val="24"/>
          <w:szCs w:val="24"/>
          <w:rtl w:val="0"/>
        </w:rPr>
        <w:t xml:space="preserve">5. ¿Hay juegos instalados? </w:t>
      </w:r>
    </w:p>
    <w:p w:rsidR="00000000" w:rsidDel="00000000" w:rsidP="00000000" w:rsidRDefault="00000000" w:rsidRPr="00000000" w14:paraId="0000001D">
      <w:pPr>
        <w:widowControl w:val="0"/>
        <w:spacing w:after="200" w:lineRule="auto"/>
        <w:ind w:left="0" w:firstLine="0"/>
        <w:rPr>
          <w:sz w:val="24"/>
          <w:szCs w:val="24"/>
        </w:rPr>
      </w:pPr>
      <w:r w:rsidDel="00000000" w:rsidR="00000000" w:rsidRPr="00000000">
        <w:rPr>
          <w:sz w:val="24"/>
          <w:szCs w:val="24"/>
          <w:rtl w:val="0"/>
        </w:rPr>
        <w:t xml:space="preserve">Sí, tiene juegos de cartas, ajedrez, TETRIS, entre otros. </w:t>
      </w:r>
    </w:p>
    <w:p w:rsidR="00000000" w:rsidDel="00000000" w:rsidP="00000000" w:rsidRDefault="00000000" w:rsidRPr="00000000" w14:paraId="0000001E">
      <w:pPr>
        <w:widowControl w:val="0"/>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1F">
      <w:pPr>
        <w:widowControl w:val="0"/>
        <w:spacing w:after="200" w:lineRule="auto"/>
        <w:ind w:left="0" w:firstLine="0"/>
        <w:rPr>
          <w:sz w:val="24"/>
          <w:szCs w:val="24"/>
        </w:rPr>
      </w:pPr>
      <w:r w:rsidDel="00000000" w:rsidR="00000000" w:rsidRPr="00000000">
        <w:rPr>
          <w:sz w:val="24"/>
          <w:szCs w:val="24"/>
          <w:rtl w:val="0"/>
        </w:rPr>
        <w:t xml:space="preserve">6. Capturar una imagen del file Explorer:</w:t>
      </w:r>
    </w:p>
    <w:p w:rsidR="00000000" w:rsidDel="00000000" w:rsidP="00000000" w:rsidRDefault="00000000" w:rsidRPr="00000000" w14:paraId="00000020">
      <w:pPr>
        <w:widowControl w:val="0"/>
        <w:spacing w:after="200" w:lineRule="auto"/>
        <w:ind w:left="0" w:firstLine="0"/>
        <w:rPr>
          <w:sz w:val="24"/>
          <w:szCs w:val="24"/>
        </w:rPr>
      </w:pPr>
      <w:r w:rsidDel="00000000" w:rsidR="00000000" w:rsidRPr="00000000">
        <w:rPr>
          <w:sz w:val="24"/>
          <w:szCs w:val="24"/>
        </w:rPr>
        <w:drawing>
          <wp:inline distB="114300" distT="114300" distL="114300" distR="114300">
            <wp:extent cx="5731200" cy="4318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3180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